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7" w:type="dxa"/>
        <w:tblLayout w:type="fixed"/>
        <w:tblCellMar>
          <w:left w:w="0" w:type="dxa"/>
          <w:right w:w="0" w:type="dxa"/>
        </w:tblCellMar>
        <w:tblLook w:val="01E0" w:firstRow="1" w:lastRow="1" w:firstColumn="1" w:lastColumn="1" w:noHBand="0" w:noVBand="0"/>
      </w:tblPr>
      <w:tblGrid>
        <w:gridCol w:w="2840"/>
        <w:gridCol w:w="6173"/>
      </w:tblGrid>
      <w:tr w:rsidR="00CF0FE0" w14:paraId="1B8FDE98" w14:textId="77777777">
        <w:trPr>
          <w:trHeight w:val="1800"/>
        </w:trPr>
        <w:tc>
          <w:tcPr>
            <w:tcW w:w="2840" w:type="dxa"/>
          </w:tcPr>
          <w:p w14:paraId="1B8FDE94" w14:textId="77777777" w:rsidR="00CF0FE0" w:rsidRDefault="002B4A2D">
            <w:pPr>
              <w:pStyle w:val="TableParagraph"/>
              <w:ind w:left="200"/>
              <w:rPr>
                <w:rFonts w:ascii="Times New Roman"/>
                <w:sz w:val="20"/>
              </w:rPr>
            </w:pPr>
            <w:r>
              <w:rPr>
                <w:rFonts w:ascii="Times New Roman"/>
                <w:noProof/>
                <w:sz w:val="20"/>
              </w:rPr>
              <w:drawing>
                <wp:inline distT="0" distB="0" distL="0" distR="0" wp14:anchorId="1B8FDECE" wp14:editId="1B8FDECF">
                  <wp:extent cx="1126331" cy="1126331"/>
                  <wp:effectExtent l="0" t="0" r="0" b="0"/>
                  <wp:docPr id="1" name="image1.png" descr="NBC_official_doi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126331" cy="1126331"/>
                          </a:xfrm>
                          <a:prstGeom prst="rect">
                            <a:avLst/>
                          </a:prstGeom>
                        </pic:spPr>
                      </pic:pic>
                    </a:graphicData>
                  </a:graphic>
                </wp:inline>
              </w:drawing>
            </w:r>
          </w:p>
        </w:tc>
        <w:tc>
          <w:tcPr>
            <w:tcW w:w="6173" w:type="dxa"/>
          </w:tcPr>
          <w:p w14:paraId="1B8FDE95" w14:textId="77777777" w:rsidR="00CF0FE0" w:rsidRDefault="002B4A2D">
            <w:pPr>
              <w:pStyle w:val="TableParagraph"/>
              <w:spacing w:before="79"/>
              <w:ind w:left="839"/>
              <w:rPr>
                <w:sz w:val="28"/>
              </w:rPr>
            </w:pPr>
            <w:bookmarkStart w:id="0" w:name="Joint_EEO_Statement_(Final-Signed)"/>
            <w:bookmarkEnd w:id="0"/>
            <w:r>
              <w:rPr>
                <w:color w:val="003C7C"/>
                <w:sz w:val="28"/>
              </w:rPr>
              <w:t>United States Department of the Interior</w:t>
            </w:r>
          </w:p>
          <w:p w14:paraId="1B8FDE96" w14:textId="77777777" w:rsidR="00CF0FE0" w:rsidRDefault="002B4A2D">
            <w:pPr>
              <w:pStyle w:val="TableParagraph"/>
              <w:spacing w:before="120" w:line="355" w:lineRule="auto"/>
              <w:ind w:right="1203"/>
              <w:jc w:val="center"/>
            </w:pPr>
            <w:r>
              <w:rPr>
                <w:color w:val="003C7C"/>
              </w:rPr>
              <w:t>OFFICE OF THE SECRETARY OFFICE OF CIVIL RIGHTS</w:t>
            </w:r>
          </w:p>
          <w:p w14:paraId="1B8FDE97" w14:textId="77777777" w:rsidR="00CF0FE0" w:rsidRDefault="002B4A2D">
            <w:pPr>
              <w:pStyle w:val="TableParagraph"/>
              <w:spacing w:line="251" w:lineRule="exact"/>
              <w:ind w:right="1201"/>
              <w:jc w:val="center"/>
            </w:pPr>
            <w:bookmarkStart w:id="1" w:name="_GoBack"/>
            <w:bookmarkEnd w:id="1"/>
            <w:r>
              <w:rPr>
                <w:color w:val="003C7C"/>
              </w:rPr>
              <w:t>Washington, DC 20240</w:t>
            </w:r>
          </w:p>
        </w:tc>
      </w:tr>
    </w:tbl>
    <w:p w14:paraId="1B8FDE99" w14:textId="77777777" w:rsidR="00CF0FE0" w:rsidRDefault="00CF0FE0">
      <w:pPr>
        <w:pStyle w:val="BodyText"/>
        <w:rPr>
          <w:sz w:val="20"/>
        </w:rPr>
      </w:pPr>
    </w:p>
    <w:p w14:paraId="1B8FDE9A" w14:textId="77777777" w:rsidR="00CF0FE0" w:rsidRDefault="002B4A2D">
      <w:pPr>
        <w:pStyle w:val="BodyText"/>
        <w:spacing w:before="209"/>
        <w:ind w:left="1060"/>
      </w:pPr>
      <w:r>
        <w:t>Dear Department of Interior Family,</w:t>
      </w:r>
    </w:p>
    <w:p w14:paraId="1B8FDE9B" w14:textId="77777777" w:rsidR="00CF0FE0" w:rsidRDefault="00CF0FE0">
      <w:pPr>
        <w:pStyle w:val="BodyText"/>
        <w:spacing w:before="10"/>
        <w:rPr>
          <w:sz w:val="35"/>
        </w:rPr>
      </w:pPr>
    </w:p>
    <w:p w14:paraId="1B8FDE9C" w14:textId="77777777" w:rsidR="00CF0FE0" w:rsidRDefault="002B4A2D">
      <w:pPr>
        <w:pStyle w:val="BodyText"/>
        <w:spacing w:before="1" w:line="360" w:lineRule="auto"/>
        <w:ind w:left="1060" w:right="114" w:firstLine="719"/>
        <w:jc w:val="both"/>
      </w:pPr>
      <w:r>
        <w:t>Over the past several months, we have all struggled with a new normal caused by the pandemic known as COVID-19. While we have all worked to determine better ways to service our</w:t>
      </w:r>
      <w:r>
        <w:rPr>
          <w:spacing w:val="-12"/>
        </w:rPr>
        <w:t xml:space="preserve"> </w:t>
      </w:r>
      <w:r>
        <w:t>customers</w:t>
      </w:r>
      <w:r>
        <w:rPr>
          <w:spacing w:val="-11"/>
        </w:rPr>
        <w:t xml:space="preserve"> </w:t>
      </w:r>
      <w:r>
        <w:t>as</w:t>
      </w:r>
      <w:r>
        <w:rPr>
          <w:spacing w:val="-8"/>
        </w:rPr>
        <w:t xml:space="preserve"> </w:t>
      </w:r>
      <w:r>
        <w:t>we</w:t>
      </w:r>
      <w:r>
        <w:rPr>
          <w:spacing w:val="-12"/>
        </w:rPr>
        <w:t xml:space="preserve"> </w:t>
      </w:r>
      <w:r>
        <w:t>operate</w:t>
      </w:r>
      <w:r>
        <w:rPr>
          <w:spacing w:val="-12"/>
        </w:rPr>
        <w:t xml:space="preserve"> </w:t>
      </w:r>
      <w:r>
        <w:t>in</w:t>
      </w:r>
      <w:r>
        <w:rPr>
          <w:spacing w:val="-11"/>
        </w:rPr>
        <w:t xml:space="preserve"> </w:t>
      </w:r>
      <w:r>
        <w:t>telework</w:t>
      </w:r>
      <w:r>
        <w:rPr>
          <w:spacing w:val="-9"/>
        </w:rPr>
        <w:t xml:space="preserve"> </w:t>
      </w:r>
      <w:r>
        <w:t>status,</w:t>
      </w:r>
      <w:r>
        <w:rPr>
          <w:spacing w:val="-11"/>
        </w:rPr>
        <w:t xml:space="preserve"> </w:t>
      </w:r>
      <w:r>
        <w:t>we</w:t>
      </w:r>
      <w:r>
        <w:rPr>
          <w:spacing w:val="-9"/>
        </w:rPr>
        <w:t xml:space="preserve"> </w:t>
      </w:r>
      <w:r>
        <w:t>also</w:t>
      </w:r>
      <w:r>
        <w:rPr>
          <w:spacing w:val="-10"/>
        </w:rPr>
        <w:t xml:space="preserve"> </w:t>
      </w:r>
      <w:r>
        <w:t>determined</w:t>
      </w:r>
      <w:r>
        <w:rPr>
          <w:spacing w:val="-12"/>
        </w:rPr>
        <w:t xml:space="preserve"> </w:t>
      </w:r>
      <w:r>
        <w:t>new</w:t>
      </w:r>
      <w:r>
        <w:rPr>
          <w:spacing w:val="-12"/>
        </w:rPr>
        <w:t xml:space="preserve"> </w:t>
      </w:r>
      <w:r>
        <w:t>ways</w:t>
      </w:r>
      <w:r>
        <w:rPr>
          <w:spacing w:val="-10"/>
        </w:rPr>
        <w:t xml:space="preserve"> </w:t>
      </w:r>
      <w:r>
        <w:t>to</w:t>
      </w:r>
      <w:r>
        <w:rPr>
          <w:spacing w:val="-11"/>
        </w:rPr>
        <w:t xml:space="preserve"> </w:t>
      </w:r>
      <w:r>
        <w:t>engage</w:t>
      </w:r>
      <w:r>
        <w:rPr>
          <w:spacing w:val="-10"/>
        </w:rPr>
        <w:t xml:space="preserve"> </w:t>
      </w:r>
      <w:r>
        <w:t>each</w:t>
      </w:r>
      <w:r>
        <w:rPr>
          <w:spacing w:val="-11"/>
        </w:rPr>
        <w:t xml:space="preserve"> </w:t>
      </w:r>
      <w:r>
        <w:t>other in a virtual work environment while facing home lives that required self-isolation. Just as we seemed to better navigate both the new normal in our professional and personal lives, we again were</w:t>
      </w:r>
      <w:r>
        <w:rPr>
          <w:spacing w:val="-8"/>
        </w:rPr>
        <w:t xml:space="preserve"> </w:t>
      </w:r>
      <w:r>
        <w:t>awakened</w:t>
      </w:r>
      <w:r>
        <w:rPr>
          <w:spacing w:val="-9"/>
        </w:rPr>
        <w:t xml:space="preserve"> </w:t>
      </w:r>
      <w:r>
        <w:t>to</w:t>
      </w:r>
      <w:r>
        <w:rPr>
          <w:spacing w:val="-8"/>
        </w:rPr>
        <w:t xml:space="preserve"> </w:t>
      </w:r>
      <w:r>
        <w:t>learn</w:t>
      </w:r>
      <w:r>
        <w:rPr>
          <w:spacing w:val="-9"/>
        </w:rPr>
        <w:t xml:space="preserve"> </w:t>
      </w:r>
      <w:r>
        <w:t>of</w:t>
      </w:r>
      <w:r>
        <w:rPr>
          <w:spacing w:val="-7"/>
        </w:rPr>
        <w:t xml:space="preserve"> </w:t>
      </w:r>
      <w:r>
        <w:t>a</w:t>
      </w:r>
      <w:r>
        <w:rPr>
          <w:spacing w:val="-10"/>
        </w:rPr>
        <w:t xml:space="preserve"> </w:t>
      </w:r>
      <w:r>
        <w:t>senseless</w:t>
      </w:r>
      <w:r>
        <w:rPr>
          <w:spacing w:val="-9"/>
        </w:rPr>
        <w:t xml:space="preserve"> </w:t>
      </w:r>
      <w:r>
        <w:t>and</w:t>
      </w:r>
      <w:r>
        <w:rPr>
          <w:spacing w:val="-9"/>
        </w:rPr>
        <w:t xml:space="preserve"> </w:t>
      </w:r>
      <w:r>
        <w:t>violent</w:t>
      </w:r>
      <w:r>
        <w:rPr>
          <w:spacing w:val="-6"/>
        </w:rPr>
        <w:t xml:space="preserve"> </w:t>
      </w:r>
      <w:r>
        <w:t>death</w:t>
      </w:r>
      <w:r>
        <w:rPr>
          <w:spacing w:val="-7"/>
        </w:rPr>
        <w:t xml:space="preserve"> </w:t>
      </w:r>
      <w:r>
        <w:t>of</w:t>
      </w:r>
      <w:r>
        <w:rPr>
          <w:spacing w:val="-7"/>
        </w:rPr>
        <w:t xml:space="preserve"> </w:t>
      </w:r>
      <w:r>
        <w:t>another</w:t>
      </w:r>
      <w:r>
        <w:rPr>
          <w:spacing w:val="-10"/>
        </w:rPr>
        <w:t xml:space="preserve"> </w:t>
      </w:r>
      <w:proofErr w:type="gramStart"/>
      <w:r>
        <w:t>African-American</w:t>
      </w:r>
      <w:proofErr w:type="gramEnd"/>
      <w:r>
        <w:rPr>
          <w:spacing w:val="-6"/>
        </w:rPr>
        <w:t xml:space="preserve"> </w:t>
      </w:r>
      <w:r>
        <w:t>citizen.</w:t>
      </w:r>
      <w:r>
        <w:rPr>
          <w:spacing w:val="44"/>
        </w:rPr>
        <w:t xml:space="preserve"> </w:t>
      </w:r>
      <w:r>
        <w:t xml:space="preserve">The deaths in the last several years of Tamir Rice, Trayvon Martin, Sandra Bland, Eric Garner, John Crawford III, Philando Castile, </w:t>
      </w:r>
      <w:proofErr w:type="spellStart"/>
      <w:r>
        <w:t>Ahmaud</w:t>
      </w:r>
      <w:proofErr w:type="spellEnd"/>
      <w:r>
        <w:t xml:space="preserve"> </w:t>
      </w:r>
      <w:proofErr w:type="spellStart"/>
      <w:r>
        <w:t>Arbery</w:t>
      </w:r>
      <w:proofErr w:type="spellEnd"/>
      <w:r>
        <w:t>, Breonna Taylor, George Floyd and countless others, have led to an explosion of frustration, sadness, outrage and activism over the racial inequities that still plagues us as Americans. As Department of the Interior employees, who are dedicated to our mission, our conservation and our various connections to our diverse communities,</w:t>
      </w:r>
      <w:r>
        <w:rPr>
          <w:spacing w:val="-11"/>
        </w:rPr>
        <w:t xml:space="preserve"> </w:t>
      </w:r>
      <w:r>
        <w:t>the</w:t>
      </w:r>
      <w:r>
        <w:rPr>
          <w:spacing w:val="-12"/>
        </w:rPr>
        <w:t xml:space="preserve"> </w:t>
      </w:r>
      <w:r>
        <w:t>impact</w:t>
      </w:r>
      <w:r>
        <w:rPr>
          <w:spacing w:val="-7"/>
        </w:rPr>
        <w:t xml:space="preserve"> </w:t>
      </w:r>
      <w:r>
        <w:t>of</w:t>
      </w:r>
      <w:r>
        <w:rPr>
          <w:spacing w:val="-12"/>
        </w:rPr>
        <w:t xml:space="preserve"> </w:t>
      </w:r>
      <w:r>
        <w:t>these</w:t>
      </w:r>
      <w:r>
        <w:rPr>
          <w:spacing w:val="-9"/>
        </w:rPr>
        <w:t xml:space="preserve"> </w:t>
      </w:r>
      <w:r>
        <w:t>atrocities</w:t>
      </w:r>
      <w:r>
        <w:rPr>
          <w:spacing w:val="-11"/>
        </w:rPr>
        <w:t xml:space="preserve"> </w:t>
      </w:r>
      <w:r>
        <w:t>has</w:t>
      </w:r>
      <w:r>
        <w:rPr>
          <w:spacing w:val="-8"/>
        </w:rPr>
        <w:t xml:space="preserve"> </w:t>
      </w:r>
      <w:r>
        <w:t>undoubtedly</w:t>
      </w:r>
      <w:r>
        <w:rPr>
          <w:spacing w:val="-11"/>
        </w:rPr>
        <w:t xml:space="preserve"> </w:t>
      </w:r>
      <w:r>
        <w:t>affected</w:t>
      </w:r>
      <w:r>
        <w:rPr>
          <w:spacing w:val="-11"/>
        </w:rPr>
        <w:t xml:space="preserve"> </w:t>
      </w:r>
      <w:r>
        <w:t>many</w:t>
      </w:r>
      <w:r>
        <w:rPr>
          <w:spacing w:val="-9"/>
        </w:rPr>
        <w:t xml:space="preserve"> </w:t>
      </w:r>
      <w:r>
        <w:t>of</w:t>
      </w:r>
      <w:r>
        <w:rPr>
          <w:spacing w:val="-11"/>
        </w:rPr>
        <w:t xml:space="preserve"> </w:t>
      </w:r>
      <w:r>
        <w:t>you</w:t>
      </w:r>
      <w:r>
        <w:rPr>
          <w:spacing w:val="-11"/>
        </w:rPr>
        <w:t xml:space="preserve"> </w:t>
      </w:r>
      <w:r>
        <w:t>in</w:t>
      </w:r>
      <w:r>
        <w:rPr>
          <w:spacing w:val="-10"/>
        </w:rPr>
        <w:t xml:space="preserve"> </w:t>
      </w:r>
      <w:r>
        <w:t>unimaginable ways. The DOI EEO Community feels your frustration and anger. Like so many of you, we are saddened by the recent and continued incidents of discrimination and injustice that have resulted in</w:t>
      </w:r>
      <w:r>
        <w:rPr>
          <w:spacing w:val="-11"/>
        </w:rPr>
        <w:t xml:space="preserve"> </w:t>
      </w:r>
      <w:r>
        <w:t>unconscionable</w:t>
      </w:r>
      <w:r>
        <w:rPr>
          <w:spacing w:val="-12"/>
        </w:rPr>
        <w:t xml:space="preserve"> </w:t>
      </w:r>
      <w:r>
        <w:t>acts</w:t>
      </w:r>
      <w:r>
        <w:rPr>
          <w:spacing w:val="-10"/>
        </w:rPr>
        <w:t xml:space="preserve"> </w:t>
      </w:r>
      <w:r>
        <w:t>of</w:t>
      </w:r>
      <w:r>
        <w:rPr>
          <w:spacing w:val="-9"/>
        </w:rPr>
        <w:t xml:space="preserve"> </w:t>
      </w:r>
      <w:r>
        <w:t>violence</w:t>
      </w:r>
      <w:r>
        <w:rPr>
          <w:spacing w:val="-11"/>
        </w:rPr>
        <w:t xml:space="preserve"> </w:t>
      </w:r>
      <w:r>
        <w:t>against</w:t>
      </w:r>
      <w:r>
        <w:rPr>
          <w:spacing w:val="-10"/>
        </w:rPr>
        <w:t xml:space="preserve"> </w:t>
      </w:r>
      <w:r>
        <w:t>other</w:t>
      </w:r>
      <w:r>
        <w:rPr>
          <w:spacing w:val="-12"/>
        </w:rPr>
        <w:t xml:space="preserve"> </w:t>
      </w:r>
      <w:r>
        <w:t>Americans,</w:t>
      </w:r>
      <w:r>
        <w:rPr>
          <w:spacing w:val="-11"/>
        </w:rPr>
        <w:t xml:space="preserve"> </w:t>
      </w:r>
      <w:r>
        <w:t>especially</w:t>
      </w:r>
      <w:r>
        <w:rPr>
          <w:spacing w:val="-10"/>
        </w:rPr>
        <w:t xml:space="preserve"> </w:t>
      </w:r>
      <w:r>
        <w:t>against</w:t>
      </w:r>
      <w:r>
        <w:rPr>
          <w:spacing w:val="-10"/>
        </w:rPr>
        <w:t xml:space="preserve"> </w:t>
      </w:r>
      <w:r>
        <w:t>people</w:t>
      </w:r>
      <w:r>
        <w:rPr>
          <w:spacing w:val="-12"/>
        </w:rPr>
        <w:t xml:space="preserve"> </w:t>
      </w:r>
      <w:r>
        <w:t>of</w:t>
      </w:r>
      <w:r>
        <w:rPr>
          <w:spacing w:val="-12"/>
        </w:rPr>
        <w:t xml:space="preserve"> </w:t>
      </w:r>
      <w:r>
        <w:t>color.</w:t>
      </w:r>
      <w:r>
        <w:rPr>
          <w:spacing w:val="-5"/>
        </w:rPr>
        <w:t xml:space="preserve"> </w:t>
      </w:r>
      <w:r>
        <w:t>We stand with our employees, and people in our local communities as we grieve these tragic deaths and support all those targeted by racism and</w:t>
      </w:r>
      <w:r>
        <w:rPr>
          <w:spacing w:val="-1"/>
        </w:rPr>
        <w:t xml:space="preserve"> </w:t>
      </w:r>
      <w:r>
        <w:t>bigotry.</w:t>
      </w:r>
    </w:p>
    <w:p w14:paraId="1B8FDE9D" w14:textId="77777777" w:rsidR="00CF0FE0" w:rsidRDefault="002B4A2D">
      <w:pPr>
        <w:pStyle w:val="BodyText"/>
        <w:spacing w:before="2" w:line="360" w:lineRule="auto"/>
        <w:ind w:left="1060" w:right="116" w:firstLine="719"/>
        <w:jc w:val="both"/>
      </w:pPr>
      <w:r>
        <w:t>The</w:t>
      </w:r>
      <w:r>
        <w:rPr>
          <w:spacing w:val="-12"/>
        </w:rPr>
        <w:t xml:space="preserve"> </w:t>
      </w:r>
      <w:r>
        <w:t>primary</w:t>
      </w:r>
      <w:r>
        <w:rPr>
          <w:spacing w:val="-9"/>
        </w:rPr>
        <w:t xml:space="preserve"> </w:t>
      </w:r>
      <w:r>
        <w:t>mission</w:t>
      </w:r>
      <w:r>
        <w:rPr>
          <w:spacing w:val="-10"/>
        </w:rPr>
        <w:t xml:space="preserve"> </w:t>
      </w:r>
      <w:r>
        <w:t>of</w:t>
      </w:r>
      <w:r>
        <w:rPr>
          <w:spacing w:val="-11"/>
        </w:rPr>
        <w:t xml:space="preserve"> </w:t>
      </w:r>
      <w:r>
        <w:t>the</w:t>
      </w:r>
      <w:r>
        <w:rPr>
          <w:spacing w:val="-9"/>
        </w:rPr>
        <w:t xml:space="preserve"> </w:t>
      </w:r>
      <w:r>
        <w:t>Office</w:t>
      </w:r>
      <w:r>
        <w:rPr>
          <w:spacing w:val="-11"/>
        </w:rPr>
        <w:t xml:space="preserve"> </w:t>
      </w:r>
      <w:r>
        <w:t>of</w:t>
      </w:r>
      <w:r>
        <w:rPr>
          <w:spacing w:val="-11"/>
        </w:rPr>
        <w:t xml:space="preserve"> </w:t>
      </w:r>
      <w:r>
        <w:t>Civil</w:t>
      </w:r>
      <w:r>
        <w:rPr>
          <w:spacing w:val="-9"/>
        </w:rPr>
        <w:t xml:space="preserve"> </w:t>
      </w:r>
      <w:r>
        <w:t>Rights</w:t>
      </w:r>
      <w:r>
        <w:rPr>
          <w:spacing w:val="-9"/>
        </w:rPr>
        <w:t xml:space="preserve"> </w:t>
      </w:r>
      <w:r>
        <w:t>and</w:t>
      </w:r>
      <w:r>
        <w:rPr>
          <w:spacing w:val="-10"/>
        </w:rPr>
        <w:t xml:space="preserve"> </w:t>
      </w:r>
      <w:r>
        <w:t>every</w:t>
      </w:r>
      <w:r>
        <w:rPr>
          <w:spacing w:val="-11"/>
        </w:rPr>
        <w:t xml:space="preserve"> </w:t>
      </w:r>
      <w:r>
        <w:t>bureau</w:t>
      </w:r>
      <w:r>
        <w:rPr>
          <w:spacing w:val="-10"/>
        </w:rPr>
        <w:t xml:space="preserve"> </w:t>
      </w:r>
      <w:r>
        <w:t>EEO</w:t>
      </w:r>
      <w:r>
        <w:rPr>
          <w:spacing w:val="-11"/>
        </w:rPr>
        <w:t xml:space="preserve"> </w:t>
      </w:r>
      <w:r>
        <w:t>office</w:t>
      </w:r>
      <w:r>
        <w:rPr>
          <w:spacing w:val="-11"/>
        </w:rPr>
        <w:t xml:space="preserve"> </w:t>
      </w:r>
      <w:r>
        <w:t>is</w:t>
      </w:r>
      <w:r>
        <w:rPr>
          <w:spacing w:val="-9"/>
        </w:rPr>
        <w:t xml:space="preserve"> </w:t>
      </w:r>
      <w:r>
        <w:t>to</w:t>
      </w:r>
      <w:r>
        <w:rPr>
          <w:spacing w:val="-10"/>
        </w:rPr>
        <w:t xml:space="preserve"> </w:t>
      </w:r>
      <w:r>
        <w:t>ensure discrimination-free and harassment-free work environments throughout the Department of the Interior. This mission is supported by educational awareness and by providing, to both managers and non-managers alike, the tools to understand the meaning of equity and diversity in the workplace, which supports the development of better inclusive partners in the fulfillment of the DOI</w:t>
      </w:r>
      <w:r>
        <w:rPr>
          <w:spacing w:val="-11"/>
        </w:rPr>
        <w:t xml:space="preserve"> </w:t>
      </w:r>
      <w:r>
        <w:t>mission.</w:t>
      </w:r>
      <w:r>
        <w:rPr>
          <w:spacing w:val="45"/>
        </w:rPr>
        <w:t xml:space="preserve"> </w:t>
      </w:r>
      <w:r>
        <w:t>At</w:t>
      </w:r>
      <w:r>
        <w:rPr>
          <w:spacing w:val="-8"/>
        </w:rPr>
        <w:t xml:space="preserve"> </w:t>
      </w:r>
      <w:r>
        <w:t>the</w:t>
      </w:r>
      <w:r>
        <w:rPr>
          <w:spacing w:val="-8"/>
        </w:rPr>
        <w:t xml:space="preserve"> </w:t>
      </w:r>
      <w:r>
        <w:t>very</w:t>
      </w:r>
      <w:r>
        <w:rPr>
          <w:spacing w:val="-8"/>
        </w:rPr>
        <w:t xml:space="preserve"> </w:t>
      </w:r>
      <w:r>
        <w:t>heart</w:t>
      </w:r>
      <w:r>
        <w:rPr>
          <w:spacing w:val="-8"/>
        </w:rPr>
        <w:t xml:space="preserve"> </w:t>
      </w:r>
      <w:r>
        <w:t>of</w:t>
      </w:r>
      <w:r>
        <w:rPr>
          <w:spacing w:val="-8"/>
        </w:rPr>
        <w:t xml:space="preserve"> </w:t>
      </w:r>
      <w:r>
        <w:t>this</w:t>
      </w:r>
      <w:r>
        <w:rPr>
          <w:spacing w:val="-7"/>
        </w:rPr>
        <w:t xml:space="preserve"> </w:t>
      </w:r>
      <w:r>
        <w:t>mission</w:t>
      </w:r>
      <w:r>
        <w:rPr>
          <w:spacing w:val="-8"/>
        </w:rPr>
        <w:t xml:space="preserve"> </w:t>
      </w:r>
      <w:r>
        <w:t>is</w:t>
      </w:r>
      <w:r>
        <w:rPr>
          <w:spacing w:val="-7"/>
        </w:rPr>
        <w:t xml:space="preserve"> </w:t>
      </w:r>
      <w:r>
        <w:t>the</w:t>
      </w:r>
      <w:r>
        <w:rPr>
          <w:spacing w:val="-8"/>
        </w:rPr>
        <w:t xml:space="preserve"> </w:t>
      </w:r>
      <w:r>
        <w:t>belief</w:t>
      </w:r>
      <w:r>
        <w:rPr>
          <w:spacing w:val="-5"/>
        </w:rPr>
        <w:t xml:space="preserve"> </w:t>
      </w:r>
      <w:r>
        <w:t>that</w:t>
      </w:r>
      <w:r>
        <w:rPr>
          <w:spacing w:val="-7"/>
        </w:rPr>
        <w:t xml:space="preserve"> </w:t>
      </w:r>
      <w:r>
        <w:t>every</w:t>
      </w:r>
      <w:r>
        <w:rPr>
          <w:spacing w:val="-8"/>
        </w:rPr>
        <w:t xml:space="preserve"> </w:t>
      </w:r>
      <w:r>
        <w:t>person</w:t>
      </w:r>
      <w:r>
        <w:rPr>
          <w:spacing w:val="-8"/>
        </w:rPr>
        <w:t xml:space="preserve"> </w:t>
      </w:r>
      <w:r>
        <w:t>wants</w:t>
      </w:r>
      <w:r>
        <w:rPr>
          <w:spacing w:val="-6"/>
        </w:rPr>
        <w:t xml:space="preserve"> </w:t>
      </w:r>
      <w:r>
        <w:t>equity,</w:t>
      </w:r>
      <w:r>
        <w:rPr>
          <w:spacing w:val="-7"/>
        </w:rPr>
        <w:t xml:space="preserve"> </w:t>
      </w:r>
      <w:r>
        <w:t>dignity and respect, and every single person deserves them. As conservers and gatekeepers of</w:t>
      </w:r>
      <w:r>
        <w:rPr>
          <w:spacing w:val="37"/>
        </w:rPr>
        <w:t xml:space="preserve"> </w:t>
      </w:r>
      <w:r>
        <w:t>the Departments' equity, diversity and inclusion resources and cultural heritages, we have a unique and</w:t>
      </w:r>
      <w:r>
        <w:rPr>
          <w:spacing w:val="22"/>
        </w:rPr>
        <w:t xml:space="preserve"> </w:t>
      </w:r>
      <w:r>
        <w:t>powerful</w:t>
      </w:r>
      <w:r>
        <w:rPr>
          <w:spacing w:val="26"/>
        </w:rPr>
        <w:t xml:space="preserve"> </w:t>
      </w:r>
      <w:r>
        <w:t>responsibility</w:t>
      </w:r>
      <w:r>
        <w:rPr>
          <w:spacing w:val="22"/>
        </w:rPr>
        <w:t xml:space="preserve"> </w:t>
      </w:r>
      <w:r>
        <w:t>to</w:t>
      </w:r>
      <w:r>
        <w:rPr>
          <w:spacing w:val="24"/>
        </w:rPr>
        <w:t xml:space="preserve"> </w:t>
      </w:r>
      <w:r>
        <w:t>help</w:t>
      </w:r>
      <w:r>
        <w:rPr>
          <w:spacing w:val="23"/>
        </w:rPr>
        <w:t xml:space="preserve"> </w:t>
      </w:r>
      <w:r>
        <w:t>create</w:t>
      </w:r>
      <w:r>
        <w:rPr>
          <w:spacing w:val="25"/>
        </w:rPr>
        <w:t xml:space="preserve"> </w:t>
      </w:r>
      <w:r>
        <w:t>an</w:t>
      </w:r>
      <w:r>
        <w:rPr>
          <w:spacing w:val="24"/>
        </w:rPr>
        <w:t xml:space="preserve"> </w:t>
      </w:r>
      <w:r>
        <w:t>organization</w:t>
      </w:r>
      <w:r>
        <w:rPr>
          <w:spacing w:val="23"/>
        </w:rPr>
        <w:t xml:space="preserve"> </w:t>
      </w:r>
      <w:r>
        <w:t>where</w:t>
      </w:r>
      <w:r>
        <w:rPr>
          <w:spacing w:val="24"/>
        </w:rPr>
        <w:t xml:space="preserve"> </w:t>
      </w:r>
      <w:r>
        <w:t>all</w:t>
      </w:r>
      <w:r>
        <w:rPr>
          <w:spacing w:val="23"/>
        </w:rPr>
        <w:t xml:space="preserve"> </w:t>
      </w:r>
      <w:r>
        <w:t>people</w:t>
      </w:r>
      <w:r>
        <w:rPr>
          <w:spacing w:val="23"/>
        </w:rPr>
        <w:t xml:space="preserve"> </w:t>
      </w:r>
      <w:r>
        <w:t>have</w:t>
      </w:r>
      <w:r>
        <w:rPr>
          <w:spacing w:val="23"/>
        </w:rPr>
        <w:t xml:space="preserve"> </w:t>
      </w:r>
      <w:r>
        <w:t>full</w:t>
      </w:r>
      <w:r>
        <w:rPr>
          <w:spacing w:val="24"/>
        </w:rPr>
        <w:t xml:space="preserve"> </w:t>
      </w:r>
      <w:r>
        <w:t>access</w:t>
      </w:r>
      <w:r>
        <w:rPr>
          <w:spacing w:val="23"/>
        </w:rPr>
        <w:t xml:space="preserve"> </w:t>
      </w:r>
      <w:r>
        <w:t>to</w:t>
      </w:r>
    </w:p>
    <w:p w14:paraId="1B8FDE9E" w14:textId="77777777" w:rsidR="00CF0FE0" w:rsidRDefault="00CF0FE0">
      <w:pPr>
        <w:spacing w:line="360" w:lineRule="auto"/>
        <w:jc w:val="both"/>
        <w:sectPr w:rsidR="00CF0FE0">
          <w:footerReference w:type="default" r:id="rId11"/>
          <w:type w:val="continuous"/>
          <w:pgSz w:w="12240" w:h="15840"/>
          <w:pgMar w:top="580" w:right="1320" w:bottom="880" w:left="380" w:header="720" w:footer="695" w:gutter="0"/>
          <w:pgNumType w:start="1"/>
          <w:cols w:space="720"/>
        </w:sectPr>
      </w:pPr>
    </w:p>
    <w:p w14:paraId="1B8FDE9F" w14:textId="77777777" w:rsidR="00CF0FE0" w:rsidRDefault="002B4A2D">
      <w:pPr>
        <w:pStyle w:val="BodyText"/>
        <w:spacing w:before="79" w:line="360" w:lineRule="auto"/>
        <w:ind w:left="1060" w:right="116"/>
        <w:jc w:val="both"/>
      </w:pPr>
      <w:r>
        <w:lastRenderedPageBreak/>
        <w:t>selection, opportunity and development in an inclusive environment. For the DOI EEO Community, this means we will stay focused on our mission to ensure discrimination-free and harassment-free work environments through education and awareness, while doing our part to foster social justice by providing our</w:t>
      </w:r>
      <w:r>
        <w:rPr>
          <w:spacing w:val="-44"/>
        </w:rPr>
        <w:t xml:space="preserve"> </w:t>
      </w:r>
      <w:r>
        <w:t>employees, both managers and non-managers alike, with the support they need during this difficult time. This also includes doing more in the communities where we all live and work to bring unity, support, guidance, and</w:t>
      </w:r>
      <w:r>
        <w:rPr>
          <w:spacing w:val="-6"/>
        </w:rPr>
        <w:t xml:space="preserve"> </w:t>
      </w:r>
      <w:r>
        <w:t>direction.</w:t>
      </w:r>
    </w:p>
    <w:p w14:paraId="1B8FDEA0" w14:textId="77777777" w:rsidR="00CF0FE0" w:rsidRDefault="002B4A2D">
      <w:pPr>
        <w:pStyle w:val="BodyText"/>
        <w:spacing w:line="360" w:lineRule="auto"/>
        <w:ind w:left="1060" w:right="116" w:firstLine="719"/>
        <w:jc w:val="both"/>
      </w:pPr>
      <w:r>
        <w:t>Although this is just the beginning of a continued commitment, we want to share with</w:t>
      </w:r>
      <w:r>
        <w:rPr>
          <w:spacing w:val="-41"/>
        </w:rPr>
        <w:t xml:space="preserve"> </w:t>
      </w:r>
      <w:r>
        <w:t>you some of the steps we have already taken in partnership with organizational leaders in each of the Bureaus and the Office of the Secretary to support our employees and contractors through this difficult time in our</w:t>
      </w:r>
      <w:r>
        <w:rPr>
          <w:spacing w:val="-2"/>
        </w:rPr>
        <w:t xml:space="preserve"> </w:t>
      </w:r>
      <w:r>
        <w:t>Nation:</w:t>
      </w:r>
    </w:p>
    <w:p w14:paraId="1B8FDEA1" w14:textId="77777777" w:rsidR="00CF0FE0" w:rsidRDefault="002B4A2D">
      <w:pPr>
        <w:pStyle w:val="ListParagraph"/>
        <w:numPr>
          <w:ilvl w:val="0"/>
          <w:numId w:val="1"/>
        </w:numPr>
        <w:tabs>
          <w:tab w:val="left" w:pos="2172"/>
        </w:tabs>
        <w:spacing w:before="1" w:line="360" w:lineRule="auto"/>
        <w:ind w:firstLine="720"/>
        <w:jc w:val="both"/>
        <w:rPr>
          <w:color w:val="0E101A"/>
          <w:sz w:val="24"/>
        </w:rPr>
      </w:pPr>
      <w:r>
        <w:rPr>
          <w:color w:val="0E101A"/>
          <w:sz w:val="24"/>
        </w:rPr>
        <w:t>We have secured trained professionals skilled in facilitating crucial conversations around the topics of race, relationships, and restoring broken and or disjointed trust. While we encourage you to have spontaneous discussions to hear the concerns of your colleagues, the DOI EEO Community is creating training and facilitation spaces to support positive outcomes of understanding</w:t>
      </w:r>
      <w:r>
        <w:rPr>
          <w:color w:val="0E101A"/>
          <w:spacing w:val="-6"/>
          <w:sz w:val="24"/>
        </w:rPr>
        <w:t xml:space="preserve"> </w:t>
      </w:r>
      <w:r>
        <w:rPr>
          <w:color w:val="0E101A"/>
          <w:sz w:val="24"/>
        </w:rPr>
        <w:t>and</w:t>
      </w:r>
      <w:r>
        <w:rPr>
          <w:color w:val="0E101A"/>
          <w:spacing w:val="-6"/>
          <w:sz w:val="24"/>
        </w:rPr>
        <w:t xml:space="preserve"> </w:t>
      </w:r>
      <w:r>
        <w:rPr>
          <w:color w:val="0E101A"/>
          <w:sz w:val="24"/>
        </w:rPr>
        <w:t>levels</w:t>
      </w:r>
      <w:r>
        <w:rPr>
          <w:color w:val="0E101A"/>
          <w:spacing w:val="-4"/>
          <w:sz w:val="24"/>
        </w:rPr>
        <w:t xml:space="preserve"> </w:t>
      </w:r>
      <w:r>
        <w:rPr>
          <w:color w:val="0E101A"/>
          <w:sz w:val="24"/>
        </w:rPr>
        <w:t>of</w:t>
      </w:r>
      <w:r>
        <w:rPr>
          <w:color w:val="0E101A"/>
          <w:spacing w:val="-7"/>
          <w:sz w:val="24"/>
        </w:rPr>
        <w:t xml:space="preserve"> </w:t>
      </w:r>
      <w:r>
        <w:rPr>
          <w:color w:val="0E101A"/>
          <w:sz w:val="24"/>
        </w:rPr>
        <w:t>respect</w:t>
      </w:r>
      <w:r>
        <w:rPr>
          <w:color w:val="0E101A"/>
          <w:spacing w:val="-5"/>
          <w:sz w:val="24"/>
        </w:rPr>
        <w:t xml:space="preserve"> </w:t>
      </w:r>
      <w:r>
        <w:rPr>
          <w:color w:val="0E101A"/>
          <w:sz w:val="24"/>
        </w:rPr>
        <w:t>that</w:t>
      </w:r>
      <w:r>
        <w:rPr>
          <w:color w:val="0E101A"/>
          <w:spacing w:val="-6"/>
          <w:sz w:val="24"/>
        </w:rPr>
        <w:t xml:space="preserve"> </w:t>
      </w:r>
      <w:r>
        <w:rPr>
          <w:color w:val="0E101A"/>
          <w:sz w:val="24"/>
        </w:rPr>
        <w:t>result</w:t>
      </w:r>
      <w:r>
        <w:rPr>
          <w:color w:val="0E101A"/>
          <w:spacing w:val="-4"/>
          <w:sz w:val="24"/>
        </w:rPr>
        <w:t xml:space="preserve"> </w:t>
      </w:r>
      <w:r>
        <w:rPr>
          <w:color w:val="0E101A"/>
          <w:sz w:val="24"/>
        </w:rPr>
        <w:t>in</w:t>
      </w:r>
      <w:r>
        <w:rPr>
          <w:color w:val="0E101A"/>
          <w:spacing w:val="-6"/>
          <w:sz w:val="24"/>
        </w:rPr>
        <w:t xml:space="preserve"> </w:t>
      </w:r>
      <w:r>
        <w:rPr>
          <w:color w:val="0E101A"/>
          <w:sz w:val="24"/>
        </w:rPr>
        <w:t>restoration</w:t>
      </w:r>
      <w:r>
        <w:rPr>
          <w:color w:val="0E101A"/>
          <w:spacing w:val="-6"/>
          <w:sz w:val="24"/>
        </w:rPr>
        <w:t xml:space="preserve"> </w:t>
      </w:r>
      <w:r>
        <w:rPr>
          <w:color w:val="0E101A"/>
          <w:sz w:val="24"/>
        </w:rPr>
        <w:t>and</w:t>
      </w:r>
      <w:r>
        <w:rPr>
          <w:color w:val="0E101A"/>
          <w:spacing w:val="-4"/>
          <w:sz w:val="24"/>
        </w:rPr>
        <w:t xml:space="preserve"> </w:t>
      </w:r>
      <w:r>
        <w:rPr>
          <w:color w:val="0E101A"/>
          <w:sz w:val="24"/>
        </w:rPr>
        <w:t>conscious</w:t>
      </w:r>
      <w:r>
        <w:rPr>
          <w:color w:val="0E101A"/>
          <w:spacing w:val="-6"/>
          <w:sz w:val="24"/>
        </w:rPr>
        <w:t xml:space="preserve"> </w:t>
      </w:r>
      <w:r>
        <w:rPr>
          <w:color w:val="0E101A"/>
          <w:sz w:val="24"/>
        </w:rPr>
        <w:t>decisions</w:t>
      </w:r>
      <w:r>
        <w:rPr>
          <w:color w:val="0E101A"/>
          <w:spacing w:val="-6"/>
          <w:sz w:val="24"/>
        </w:rPr>
        <w:t xml:space="preserve"> </w:t>
      </w:r>
      <w:r>
        <w:rPr>
          <w:color w:val="0E101A"/>
          <w:sz w:val="24"/>
        </w:rPr>
        <w:t>to</w:t>
      </w:r>
      <w:r>
        <w:rPr>
          <w:color w:val="0E101A"/>
          <w:spacing w:val="-6"/>
          <w:sz w:val="24"/>
        </w:rPr>
        <w:t xml:space="preserve"> </w:t>
      </w:r>
      <w:r>
        <w:rPr>
          <w:color w:val="0E101A"/>
          <w:sz w:val="24"/>
        </w:rPr>
        <w:t>accept</w:t>
      </w:r>
      <w:r>
        <w:rPr>
          <w:color w:val="0E101A"/>
          <w:spacing w:val="-5"/>
          <w:sz w:val="24"/>
        </w:rPr>
        <w:t xml:space="preserve"> </w:t>
      </w:r>
      <w:r>
        <w:rPr>
          <w:color w:val="0E101A"/>
          <w:sz w:val="24"/>
        </w:rPr>
        <w:t>and include people who are</w:t>
      </w:r>
      <w:r>
        <w:rPr>
          <w:color w:val="0E101A"/>
          <w:spacing w:val="-2"/>
          <w:sz w:val="24"/>
        </w:rPr>
        <w:t xml:space="preserve"> </w:t>
      </w:r>
      <w:r>
        <w:rPr>
          <w:color w:val="0E101A"/>
          <w:sz w:val="24"/>
        </w:rPr>
        <w:t>different.</w:t>
      </w:r>
    </w:p>
    <w:p w14:paraId="1B8FDEA2" w14:textId="77777777" w:rsidR="00CF0FE0" w:rsidRDefault="002B4A2D">
      <w:pPr>
        <w:pStyle w:val="BodyText"/>
        <w:spacing w:line="360" w:lineRule="auto"/>
        <w:ind w:left="1060" w:right="116" w:firstLine="719"/>
        <w:jc w:val="both"/>
      </w:pPr>
      <w:r>
        <w:rPr>
          <w:color w:val="0E101A"/>
        </w:rPr>
        <w:t>To continue the Department’s progression to a model work environment, which is free from discrimination and harassment, we must create opportunities to learn and listen with greater understanding, commitments to one another, appreciation of another’s differences, and a firm belief that the values, knowledge, skills, and life experiences that each employee possesses is valuable and necessary to the success of this Nation and the DOI mission.</w:t>
      </w:r>
    </w:p>
    <w:p w14:paraId="1B8FDEA3" w14:textId="77777777" w:rsidR="00CF0FE0" w:rsidRDefault="002B4A2D">
      <w:pPr>
        <w:pStyle w:val="ListParagraph"/>
        <w:numPr>
          <w:ilvl w:val="0"/>
          <w:numId w:val="1"/>
        </w:numPr>
        <w:tabs>
          <w:tab w:val="left" w:pos="2033"/>
        </w:tabs>
        <w:spacing w:line="360" w:lineRule="auto"/>
        <w:ind w:firstLine="720"/>
        <w:jc w:val="right"/>
        <w:rPr>
          <w:sz w:val="24"/>
        </w:rPr>
      </w:pPr>
      <w:r>
        <w:rPr>
          <w:color w:val="0E101A"/>
          <w:sz w:val="24"/>
        </w:rPr>
        <w:t>We</w:t>
      </w:r>
      <w:r>
        <w:rPr>
          <w:color w:val="0E101A"/>
          <w:spacing w:val="9"/>
          <w:sz w:val="24"/>
        </w:rPr>
        <w:t xml:space="preserve"> </w:t>
      </w:r>
      <w:r>
        <w:rPr>
          <w:color w:val="0E101A"/>
          <w:sz w:val="24"/>
        </w:rPr>
        <w:t>will</w:t>
      </w:r>
      <w:r>
        <w:rPr>
          <w:color w:val="0E101A"/>
          <w:spacing w:val="12"/>
          <w:sz w:val="24"/>
        </w:rPr>
        <w:t xml:space="preserve"> </w:t>
      </w:r>
      <w:r>
        <w:rPr>
          <w:color w:val="0E101A"/>
          <w:sz w:val="24"/>
        </w:rPr>
        <w:t>continue</w:t>
      </w:r>
      <w:r>
        <w:rPr>
          <w:color w:val="0E101A"/>
          <w:spacing w:val="11"/>
          <w:sz w:val="24"/>
        </w:rPr>
        <w:t xml:space="preserve"> </w:t>
      </w:r>
      <w:r>
        <w:rPr>
          <w:color w:val="0E101A"/>
          <w:sz w:val="24"/>
        </w:rPr>
        <w:t>to</w:t>
      </w:r>
      <w:r>
        <w:rPr>
          <w:color w:val="0E101A"/>
          <w:spacing w:val="12"/>
          <w:sz w:val="24"/>
        </w:rPr>
        <w:t xml:space="preserve"> </w:t>
      </w:r>
      <w:r>
        <w:rPr>
          <w:color w:val="0E101A"/>
          <w:sz w:val="24"/>
        </w:rPr>
        <w:t>uphold</w:t>
      </w:r>
      <w:r>
        <w:rPr>
          <w:color w:val="0E101A"/>
          <w:spacing w:val="12"/>
          <w:sz w:val="24"/>
        </w:rPr>
        <w:t xml:space="preserve"> </w:t>
      </w:r>
      <w:r>
        <w:rPr>
          <w:color w:val="0E101A"/>
          <w:sz w:val="24"/>
        </w:rPr>
        <w:t>the</w:t>
      </w:r>
      <w:r>
        <w:rPr>
          <w:color w:val="0E101A"/>
          <w:spacing w:val="10"/>
          <w:sz w:val="24"/>
        </w:rPr>
        <w:t xml:space="preserve"> </w:t>
      </w:r>
      <w:r>
        <w:rPr>
          <w:color w:val="0E101A"/>
          <w:sz w:val="24"/>
        </w:rPr>
        <w:t>tenets</w:t>
      </w:r>
      <w:r>
        <w:rPr>
          <w:color w:val="0E101A"/>
          <w:spacing w:val="12"/>
          <w:sz w:val="24"/>
        </w:rPr>
        <w:t xml:space="preserve"> </w:t>
      </w:r>
      <w:r>
        <w:rPr>
          <w:color w:val="0E101A"/>
          <w:sz w:val="24"/>
        </w:rPr>
        <w:t>of</w:t>
      </w:r>
      <w:r>
        <w:rPr>
          <w:color w:val="0E101A"/>
          <w:spacing w:val="11"/>
          <w:sz w:val="24"/>
        </w:rPr>
        <w:t xml:space="preserve"> </w:t>
      </w:r>
      <w:r>
        <w:rPr>
          <w:color w:val="0E101A"/>
          <w:sz w:val="24"/>
        </w:rPr>
        <w:t>Civil</w:t>
      </w:r>
      <w:r>
        <w:rPr>
          <w:color w:val="0E101A"/>
          <w:spacing w:val="13"/>
          <w:sz w:val="24"/>
        </w:rPr>
        <w:t xml:space="preserve"> </w:t>
      </w:r>
      <w:r>
        <w:rPr>
          <w:color w:val="0E101A"/>
          <w:sz w:val="24"/>
        </w:rPr>
        <w:t>Rights</w:t>
      </w:r>
      <w:r>
        <w:rPr>
          <w:color w:val="0E101A"/>
          <w:spacing w:val="17"/>
          <w:sz w:val="24"/>
        </w:rPr>
        <w:t xml:space="preserve"> </w:t>
      </w:r>
      <w:r>
        <w:rPr>
          <w:color w:val="0E101A"/>
          <w:sz w:val="24"/>
        </w:rPr>
        <w:t>laws</w:t>
      </w:r>
      <w:r>
        <w:rPr>
          <w:color w:val="0E101A"/>
          <w:spacing w:val="10"/>
          <w:sz w:val="24"/>
        </w:rPr>
        <w:t xml:space="preserve"> </w:t>
      </w:r>
      <w:r>
        <w:rPr>
          <w:color w:val="0E101A"/>
          <w:sz w:val="24"/>
        </w:rPr>
        <w:t>and</w:t>
      </w:r>
      <w:r>
        <w:rPr>
          <w:color w:val="0E101A"/>
          <w:spacing w:val="11"/>
          <w:sz w:val="24"/>
        </w:rPr>
        <w:t xml:space="preserve"> </w:t>
      </w:r>
      <w:r>
        <w:rPr>
          <w:color w:val="0E101A"/>
          <w:sz w:val="24"/>
        </w:rPr>
        <w:t>provide</w:t>
      </w:r>
      <w:r>
        <w:rPr>
          <w:color w:val="0E101A"/>
          <w:spacing w:val="12"/>
          <w:sz w:val="24"/>
        </w:rPr>
        <w:t xml:space="preserve"> </w:t>
      </w:r>
      <w:r>
        <w:rPr>
          <w:color w:val="0E101A"/>
          <w:sz w:val="24"/>
        </w:rPr>
        <w:t>all</w:t>
      </w:r>
      <w:r>
        <w:rPr>
          <w:color w:val="0E101A"/>
          <w:spacing w:val="11"/>
          <w:sz w:val="24"/>
        </w:rPr>
        <w:t xml:space="preserve"> </w:t>
      </w:r>
      <w:r>
        <w:rPr>
          <w:color w:val="0E101A"/>
          <w:sz w:val="24"/>
        </w:rPr>
        <w:t>individuals with</w:t>
      </w:r>
      <w:r>
        <w:rPr>
          <w:color w:val="0E101A"/>
          <w:spacing w:val="-4"/>
          <w:sz w:val="24"/>
        </w:rPr>
        <w:t xml:space="preserve"> </w:t>
      </w:r>
      <w:r>
        <w:rPr>
          <w:color w:val="0E101A"/>
          <w:sz w:val="24"/>
        </w:rPr>
        <w:t>the</w:t>
      </w:r>
      <w:r>
        <w:rPr>
          <w:color w:val="0E101A"/>
          <w:spacing w:val="-4"/>
          <w:sz w:val="24"/>
        </w:rPr>
        <w:t xml:space="preserve"> </w:t>
      </w:r>
      <w:r>
        <w:rPr>
          <w:color w:val="0E101A"/>
          <w:sz w:val="24"/>
        </w:rPr>
        <w:t>tools</w:t>
      </w:r>
      <w:r>
        <w:rPr>
          <w:color w:val="0E101A"/>
          <w:spacing w:val="-6"/>
          <w:sz w:val="24"/>
        </w:rPr>
        <w:t xml:space="preserve"> </w:t>
      </w:r>
      <w:r>
        <w:rPr>
          <w:color w:val="0E101A"/>
          <w:sz w:val="24"/>
        </w:rPr>
        <w:t>needed</w:t>
      </w:r>
      <w:r>
        <w:rPr>
          <w:color w:val="0E101A"/>
          <w:spacing w:val="-5"/>
          <w:sz w:val="24"/>
        </w:rPr>
        <w:t xml:space="preserve"> </w:t>
      </w:r>
      <w:r>
        <w:rPr>
          <w:color w:val="0E101A"/>
          <w:sz w:val="24"/>
        </w:rPr>
        <w:t>to</w:t>
      </w:r>
      <w:r>
        <w:rPr>
          <w:color w:val="0E101A"/>
          <w:spacing w:val="-3"/>
          <w:sz w:val="24"/>
        </w:rPr>
        <w:t xml:space="preserve"> </w:t>
      </w:r>
      <w:r>
        <w:rPr>
          <w:color w:val="0E101A"/>
          <w:sz w:val="24"/>
        </w:rPr>
        <w:t>become</w:t>
      </w:r>
      <w:r>
        <w:rPr>
          <w:color w:val="0E101A"/>
          <w:spacing w:val="-5"/>
          <w:sz w:val="24"/>
        </w:rPr>
        <w:t xml:space="preserve"> </w:t>
      </w:r>
      <w:r>
        <w:rPr>
          <w:color w:val="0E101A"/>
          <w:sz w:val="24"/>
        </w:rPr>
        <w:t>competent</w:t>
      </w:r>
      <w:r>
        <w:rPr>
          <w:color w:val="0E101A"/>
          <w:spacing w:val="-3"/>
          <w:sz w:val="24"/>
        </w:rPr>
        <w:t xml:space="preserve"> </w:t>
      </w:r>
      <w:r>
        <w:rPr>
          <w:color w:val="0E101A"/>
          <w:sz w:val="24"/>
        </w:rPr>
        <w:t>and</w:t>
      </w:r>
      <w:r>
        <w:rPr>
          <w:color w:val="0E101A"/>
          <w:spacing w:val="-4"/>
          <w:sz w:val="24"/>
        </w:rPr>
        <w:t xml:space="preserve"> </w:t>
      </w:r>
      <w:r>
        <w:rPr>
          <w:color w:val="0E101A"/>
          <w:sz w:val="24"/>
        </w:rPr>
        <w:t>effective</w:t>
      </w:r>
      <w:r>
        <w:rPr>
          <w:color w:val="0E101A"/>
          <w:spacing w:val="-6"/>
          <w:sz w:val="24"/>
        </w:rPr>
        <w:t xml:space="preserve"> </w:t>
      </w:r>
      <w:r>
        <w:rPr>
          <w:color w:val="0E101A"/>
          <w:sz w:val="24"/>
        </w:rPr>
        <w:t>in</w:t>
      </w:r>
      <w:r>
        <w:rPr>
          <w:color w:val="0E101A"/>
          <w:spacing w:val="-3"/>
          <w:sz w:val="24"/>
        </w:rPr>
        <w:t xml:space="preserve"> </w:t>
      </w:r>
      <w:r>
        <w:rPr>
          <w:color w:val="0E101A"/>
          <w:sz w:val="24"/>
        </w:rPr>
        <w:t>working</w:t>
      </w:r>
      <w:r>
        <w:rPr>
          <w:color w:val="0E101A"/>
          <w:spacing w:val="-3"/>
          <w:sz w:val="24"/>
        </w:rPr>
        <w:t xml:space="preserve"> </w:t>
      </w:r>
      <w:r>
        <w:rPr>
          <w:color w:val="0E101A"/>
          <w:sz w:val="24"/>
        </w:rPr>
        <w:t>in</w:t>
      </w:r>
      <w:r>
        <w:rPr>
          <w:color w:val="0E101A"/>
          <w:spacing w:val="-4"/>
          <w:sz w:val="24"/>
        </w:rPr>
        <w:t xml:space="preserve"> </w:t>
      </w:r>
      <w:r>
        <w:rPr>
          <w:color w:val="0E101A"/>
          <w:sz w:val="24"/>
        </w:rPr>
        <w:t>a</w:t>
      </w:r>
      <w:r>
        <w:rPr>
          <w:color w:val="0E101A"/>
          <w:spacing w:val="-5"/>
          <w:sz w:val="24"/>
        </w:rPr>
        <w:t xml:space="preserve"> </w:t>
      </w:r>
      <w:r>
        <w:rPr>
          <w:color w:val="0E101A"/>
          <w:sz w:val="24"/>
        </w:rPr>
        <w:t>diverse</w:t>
      </w:r>
      <w:r>
        <w:rPr>
          <w:color w:val="0E101A"/>
          <w:spacing w:val="-5"/>
          <w:sz w:val="24"/>
        </w:rPr>
        <w:t xml:space="preserve"> </w:t>
      </w:r>
      <w:r>
        <w:rPr>
          <w:color w:val="0E101A"/>
          <w:sz w:val="24"/>
        </w:rPr>
        <w:t>workplace,</w:t>
      </w:r>
      <w:r>
        <w:rPr>
          <w:color w:val="0E101A"/>
          <w:spacing w:val="-5"/>
          <w:sz w:val="24"/>
        </w:rPr>
        <w:t xml:space="preserve"> </w:t>
      </w:r>
      <w:r>
        <w:rPr>
          <w:color w:val="0E101A"/>
          <w:sz w:val="24"/>
        </w:rPr>
        <w:t>build great</w:t>
      </w:r>
      <w:r>
        <w:rPr>
          <w:color w:val="0E101A"/>
          <w:spacing w:val="29"/>
          <w:sz w:val="24"/>
        </w:rPr>
        <w:t xml:space="preserve"> </w:t>
      </w:r>
      <w:r>
        <w:rPr>
          <w:color w:val="0E101A"/>
          <w:sz w:val="24"/>
        </w:rPr>
        <w:t>teams,</w:t>
      </w:r>
      <w:r>
        <w:rPr>
          <w:color w:val="0E101A"/>
          <w:spacing w:val="30"/>
          <w:sz w:val="24"/>
        </w:rPr>
        <w:t xml:space="preserve"> </w:t>
      </w:r>
      <w:r>
        <w:rPr>
          <w:color w:val="0E101A"/>
          <w:sz w:val="24"/>
        </w:rPr>
        <w:t>and</w:t>
      </w:r>
      <w:r>
        <w:rPr>
          <w:color w:val="0E101A"/>
          <w:spacing w:val="29"/>
          <w:sz w:val="24"/>
        </w:rPr>
        <w:t xml:space="preserve"> </w:t>
      </w:r>
      <w:r>
        <w:rPr>
          <w:color w:val="0E101A"/>
          <w:sz w:val="24"/>
        </w:rPr>
        <w:t>to</w:t>
      </w:r>
      <w:r>
        <w:rPr>
          <w:color w:val="0E101A"/>
          <w:spacing w:val="30"/>
          <w:sz w:val="24"/>
        </w:rPr>
        <w:t xml:space="preserve"> </w:t>
      </w:r>
      <w:r>
        <w:rPr>
          <w:color w:val="0E101A"/>
          <w:sz w:val="24"/>
        </w:rPr>
        <w:t>help</w:t>
      </w:r>
      <w:r>
        <w:rPr>
          <w:color w:val="0E101A"/>
          <w:spacing w:val="31"/>
          <w:sz w:val="24"/>
        </w:rPr>
        <w:t xml:space="preserve"> </w:t>
      </w:r>
      <w:r>
        <w:rPr>
          <w:color w:val="0E101A"/>
          <w:sz w:val="24"/>
        </w:rPr>
        <w:t>the</w:t>
      </w:r>
      <w:r>
        <w:rPr>
          <w:color w:val="0E101A"/>
          <w:spacing w:val="29"/>
          <w:sz w:val="24"/>
        </w:rPr>
        <w:t xml:space="preserve"> </w:t>
      </w:r>
      <w:r>
        <w:rPr>
          <w:color w:val="0E101A"/>
          <w:sz w:val="24"/>
        </w:rPr>
        <w:t>Department</w:t>
      </w:r>
      <w:r>
        <w:rPr>
          <w:color w:val="0E101A"/>
          <w:spacing w:val="30"/>
          <w:sz w:val="24"/>
        </w:rPr>
        <w:t xml:space="preserve"> </w:t>
      </w:r>
      <w:r>
        <w:rPr>
          <w:color w:val="0E101A"/>
          <w:sz w:val="24"/>
        </w:rPr>
        <w:t>of</w:t>
      </w:r>
      <w:r>
        <w:rPr>
          <w:color w:val="0E101A"/>
          <w:spacing w:val="29"/>
          <w:sz w:val="24"/>
        </w:rPr>
        <w:t xml:space="preserve"> </w:t>
      </w:r>
      <w:r>
        <w:rPr>
          <w:color w:val="0E101A"/>
          <w:sz w:val="24"/>
        </w:rPr>
        <w:t>the</w:t>
      </w:r>
      <w:r>
        <w:rPr>
          <w:color w:val="0E101A"/>
          <w:spacing w:val="31"/>
          <w:sz w:val="24"/>
        </w:rPr>
        <w:t xml:space="preserve"> </w:t>
      </w:r>
      <w:r>
        <w:rPr>
          <w:color w:val="0E101A"/>
          <w:sz w:val="24"/>
        </w:rPr>
        <w:t>Interior</w:t>
      </w:r>
      <w:r>
        <w:rPr>
          <w:color w:val="0E101A"/>
          <w:spacing w:val="28"/>
          <w:sz w:val="24"/>
        </w:rPr>
        <w:t xml:space="preserve"> </w:t>
      </w:r>
      <w:r>
        <w:rPr>
          <w:color w:val="0E101A"/>
          <w:sz w:val="24"/>
        </w:rPr>
        <w:t>succeed</w:t>
      </w:r>
      <w:r>
        <w:rPr>
          <w:color w:val="0E101A"/>
          <w:spacing w:val="29"/>
          <w:sz w:val="24"/>
        </w:rPr>
        <w:t xml:space="preserve"> </w:t>
      </w:r>
      <w:r>
        <w:rPr>
          <w:color w:val="0E101A"/>
          <w:sz w:val="24"/>
        </w:rPr>
        <w:t>in</w:t>
      </w:r>
      <w:r>
        <w:rPr>
          <w:color w:val="0E101A"/>
          <w:spacing w:val="30"/>
          <w:sz w:val="24"/>
        </w:rPr>
        <w:t xml:space="preserve"> </w:t>
      </w:r>
      <w:r>
        <w:rPr>
          <w:color w:val="0E101A"/>
          <w:sz w:val="24"/>
        </w:rPr>
        <w:t>business,</w:t>
      </w:r>
      <w:r>
        <w:rPr>
          <w:color w:val="0E101A"/>
          <w:spacing w:val="30"/>
          <w:sz w:val="24"/>
        </w:rPr>
        <w:t xml:space="preserve"> </w:t>
      </w:r>
      <w:r>
        <w:rPr>
          <w:color w:val="0E101A"/>
          <w:sz w:val="24"/>
        </w:rPr>
        <w:t>all</w:t>
      </w:r>
      <w:r>
        <w:rPr>
          <w:color w:val="0E101A"/>
          <w:spacing w:val="30"/>
          <w:sz w:val="24"/>
        </w:rPr>
        <w:t xml:space="preserve"> </w:t>
      </w:r>
      <w:r>
        <w:rPr>
          <w:color w:val="0E101A"/>
          <w:sz w:val="24"/>
        </w:rPr>
        <w:t>while</w:t>
      </w:r>
      <w:r>
        <w:rPr>
          <w:color w:val="0E101A"/>
          <w:spacing w:val="28"/>
          <w:sz w:val="24"/>
        </w:rPr>
        <w:t xml:space="preserve"> </w:t>
      </w:r>
      <w:r>
        <w:rPr>
          <w:color w:val="0E101A"/>
          <w:sz w:val="24"/>
        </w:rPr>
        <w:t>valuing differences.</w:t>
      </w:r>
      <w:r>
        <w:rPr>
          <w:color w:val="0E101A"/>
          <w:spacing w:val="24"/>
          <w:sz w:val="24"/>
        </w:rPr>
        <w:t xml:space="preserve"> </w:t>
      </w:r>
      <w:r>
        <w:rPr>
          <w:color w:val="0E101A"/>
          <w:sz w:val="24"/>
        </w:rPr>
        <w:t>Therefore,</w:t>
      </w:r>
      <w:r>
        <w:rPr>
          <w:color w:val="0E101A"/>
          <w:spacing w:val="24"/>
          <w:sz w:val="24"/>
        </w:rPr>
        <w:t xml:space="preserve"> </w:t>
      </w:r>
      <w:r>
        <w:rPr>
          <w:color w:val="0E101A"/>
          <w:sz w:val="24"/>
        </w:rPr>
        <w:t>while</w:t>
      </w:r>
      <w:r>
        <w:rPr>
          <w:color w:val="0E101A"/>
          <w:spacing w:val="24"/>
          <w:sz w:val="24"/>
        </w:rPr>
        <w:t xml:space="preserve"> </w:t>
      </w:r>
      <w:r>
        <w:rPr>
          <w:color w:val="0E101A"/>
          <w:sz w:val="24"/>
        </w:rPr>
        <w:t>our</w:t>
      </w:r>
      <w:r>
        <w:rPr>
          <w:color w:val="0E101A"/>
          <w:spacing w:val="23"/>
          <w:sz w:val="24"/>
        </w:rPr>
        <w:t xml:space="preserve"> </w:t>
      </w:r>
      <w:r>
        <w:rPr>
          <w:color w:val="0E101A"/>
          <w:sz w:val="24"/>
        </w:rPr>
        <w:t>Nation</w:t>
      </w:r>
      <w:r>
        <w:rPr>
          <w:color w:val="0E101A"/>
          <w:spacing w:val="25"/>
          <w:sz w:val="24"/>
        </w:rPr>
        <w:t xml:space="preserve"> </w:t>
      </w:r>
      <w:r>
        <w:rPr>
          <w:color w:val="0E101A"/>
          <w:sz w:val="24"/>
        </w:rPr>
        <w:t>is</w:t>
      </w:r>
      <w:r>
        <w:rPr>
          <w:color w:val="0E101A"/>
          <w:spacing w:val="24"/>
          <w:sz w:val="24"/>
        </w:rPr>
        <w:t xml:space="preserve"> </w:t>
      </w:r>
      <w:r>
        <w:rPr>
          <w:color w:val="0E101A"/>
          <w:sz w:val="24"/>
        </w:rPr>
        <w:t>at</w:t>
      </w:r>
      <w:r>
        <w:rPr>
          <w:color w:val="0E101A"/>
          <w:spacing w:val="23"/>
          <w:sz w:val="24"/>
        </w:rPr>
        <w:t xml:space="preserve"> </w:t>
      </w:r>
      <w:r>
        <w:rPr>
          <w:color w:val="0E101A"/>
          <w:sz w:val="24"/>
        </w:rPr>
        <w:t>the</w:t>
      </w:r>
      <w:r>
        <w:rPr>
          <w:color w:val="0E101A"/>
          <w:spacing w:val="23"/>
          <w:sz w:val="24"/>
        </w:rPr>
        <w:t xml:space="preserve"> </w:t>
      </w:r>
      <w:r>
        <w:rPr>
          <w:color w:val="0E101A"/>
          <w:sz w:val="24"/>
        </w:rPr>
        <w:t>forefront</w:t>
      </w:r>
      <w:r>
        <w:rPr>
          <w:color w:val="0E101A"/>
          <w:spacing w:val="23"/>
          <w:sz w:val="24"/>
        </w:rPr>
        <w:t xml:space="preserve"> </w:t>
      </w:r>
      <w:r>
        <w:rPr>
          <w:color w:val="0E101A"/>
          <w:sz w:val="24"/>
        </w:rPr>
        <w:t>of</w:t>
      </w:r>
      <w:r>
        <w:rPr>
          <w:color w:val="0E101A"/>
          <w:spacing w:val="24"/>
          <w:sz w:val="24"/>
        </w:rPr>
        <w:t xml:space="preserve"> </w:t>
      </w:r>
      <w:r>
        <w:rPr>
          <w:color w:val="0E101A"/>
          <w:sz w:val="24"/>
        </w:rPr>
        <w:t>addressing</w:t>
      </w:r>
      <w:r>
        <w:rPr>
          <w:color w:val="0E101A"/>
          <w:spacing w:val="26"/>
          <w:sz w:val="24"/>
        </w:rPr>
        <w:t xml:space="preserve"> </w:t>
      </w:r>
      <w:r>
        <w:rPr>
          <w:color w:val="0E101A"/>
          <w:sz w:val="24"/>
        </w:rPr>
        <w:t>and</w:t>
      </w:r>
      <w:r>
        <w:rPr>
          <w:color w:val="0E101A"/>
          <w:spacing w:val="25"/>
          <w:sz w:val="24"/>
        </w:rPr>
        <w:t xml:space="preserve"> </w:t>
      </w:r>
      <w:r>
        <w:rPr>
          <w:color w:val="0E101A"/>
          <w:sz w:val="24"/>
        </w:rPr>
        <w:t>mitigating</w:t>
      </w:r>
      <w:r>
        <w:rPr>
          <w:color w:val="0E101A"/>
          <w:spacing w:val="21"/>
          <w:sz w:val="24"/>
        </w:rPr>
        <w:t xml:space="preserve"> </w:t>
      </w:r>
      <w:r>
        <w:rPr>
          <w:color w:val="0E101A"/>
          <w:sz w:val="24"/>
        </w:rPr>
        <w:t>issues</w:t>
      </w:r>
      <w:r>
        <w:rPr>
          <w:color w:val="0E101A"/>
          <w:w w:val="99"/>
          <w:sz w:val="24"/>
        </w:rPr>
        <w:t xml:space="preserve"> </w:t>
      </w:r>
      <w:r>
        <w:rPr>
          <w:color w:val="0E101A"/>
          <w:sz w:val="24"/>
        </w:rPr>
        <w:t>around inequality, the mission of the DOI EEO Community remains the same. Dr.</w:t>
      </w:r>
      <w:r>
        <w:rPr>
          <w:color w:val="0E101A"/>
          <w:spacing w:val="32"/>
          <w:sz w:val="24"/>
        </w:rPr>
        <w:t xml:space="preserve"> </w:t>
      </w:r>
      <w:r>
        <w:rPr>
          <w:color w:val="0E101A"/>
          <w:sz w:val="24"/>
        </w:rPr>
        <w:t>Martin</w:t>
      </w:r>
      <w:r>
        <w:rPr>
          <w:color w:val="0E101A"/>
          <w:spacing w:val="2"/>
          <w:sz w:val="24"/>
        </w:rPr>
        <w:t xml:space="preserve"> </w:t>
      </w:r>
      <w:r>
        <w:rPr>
          <w:color w:val="0E101A"/>
          <w:sz w:val="24"/>
        </w:rPr>
        <w:t>Luther</w:t>
      </w:r>
      <w:r>
        <w:rPr>
          <w:color w:val="0E101A"/>
          <w:w w:val="99"/>
          <w:sz w:val="24"/>
        </w:rPr>
        <w:t xml:space="preserve"> </w:t>
      </w:r>
      <w:r>
        <w:rPr>
          <w:color w:val="0E101A"/>
          <w:sz w:val="24"/>
        </w:rPr>
        <w:t>King</w:t>
      </w:r>
      <w:r>
        <w:rPr>
          <w:color w:val="0E101A"/>
          <w:spacing w:val="-9"/>
          <w:sz w:val="24"/>
        </w:rPr>
        <w:t xml:space="preserve"> </w:t>
      </w:r>
      <w:r>
        <w:rPr>
          <w:color w:val="0E101A"/>
          <w:sz w:val="24"/>
        </w:rPr>
        <w:t>said</w:t>
      </w:r>
      <w:r>
        <w:rPr>
          <w:color w:val="0E101A"/>
          <w:spacing w:val="-8"/>
          <w:sz w:val="24"/>
        </w:rPr>
        <w:t xml:space="preserve"> </w:t>
      </w:r>
      <w:r>
        <w:rPr>
          <w:color w:val="0E101A"/>
          <w:sz w:val="24"/>
        </w:rPr>
        <w:t>it</w:t>
      </w:r>
      <w:r>
        <w:rPr>
          <w:color w:val="0E101A"/>
          <w:spacing w:val="-8"/>
          <w:sz w:val="24"/>
        </w:rPr>
        <w:t xml:space="preserve"> </w:t>
      </w:r>
      <w:r>
        <w:rPr>
          <w:color w:val="0E101A"/>
          <w:sz w:val="24"/>
        </w:rPr>
        <w:t>best</w:t>
      </w:r>
      <w:r>
        <w:rPr>
          <w:color w:val="0E101A"/>
          <w:spacing w:val="-5"/>
          <w:sz w:val="24"/>
        </w:rPr>
        <w:t xml:space="preserve"> </w:t>
      </w:r>
      <w:r>
        <w:rPr>
          <w:color w:val="0E101A"/>
          <w:sz w:val="24"/>
        </w:rPr>
        <w:t>when</w:t>
      </w:r>
      <w:r>
        <w:rPr>
          <w:color w:val="0E101A"/>
          <w:spacing w:val="-9"/>
          <w:sz w:val="24"/>
        </w:rPr>
        <w:t xml:space="preserve"> </w:t>
      </w:r>
      <w:r>
        <w:rPr>
          <w:color w:val="0E101A"/>
          <w:sz w:val="24"/>
        </w:rPr>
        <w:t>he</w:t>
      </w:r>
      <w:r>
        <w:rPr>
          <w:color w:val="0E101A"/>
          <w:spacing w:val="-7"/>
          <w:sz w:val="24"/>
        </w:rPr>
        <w:t xml:space="preserve"> </w:t>
      </w:r>
      <w:r>
        <w:rPr>
          <w:color w:val="0E101A"/>
          <w:sz w:val="24"/>
        </w:rPr>
        <w:t>said,</w:t>
      </w:r>
      <w:r>
        <w:rPr>
          <w:color w:val="0E101A"/>
          <w:spacing w:val="-8"/>
          <w:sz w:val="24"/>
        </w:rPr>
        <w:t xml:space="preserve"> </w:t>
      </w:r>
      <w:r>
        <w:rPr>
          <w:color w:val="0E101A"/>
          <w:sz w:val="24"/>
        </w:rPr>
        <w:t>“the</w:t>
      </w:r>
      <w:r>
        <w:rPr>
          <w:color w:val="0E101A"/>
          <w:spacing w:val="-6"/>
          <w:sz w:val="24"/>
        </w:rPr>
        <w:t xml:space="preserve"> </w:t>
      </w:r>
      <w:r>
        <w:rPr>
          <w:color w:val="0E101A"/>
          <w:sz w:val="24"/>
        </w:rPr>
        <w:t>moral</w:t>
      </w:r>
      <w:r>
        <w:rPr>
          <w:color w:val="0E101A"/>
          <w:spacing w:val="-6"/>
          <w:sz w:val="24"/>
        </w:rPr>
        <w:t xml:space="preserve"> </w:t>
      </w:r>
      <w:r>
        <w:rPr>
          <w:color w:val="0E101A"/>
          <w:sz w:val="24"/>
        </w:rPr>
        <w:t>arc</w:t>
      </w:r>
      <w:r>
        <w:rPr>
          <w:color w:val="0E101A"/>
          <w:spacing w:val="-8"/>
          <w:sz w:val="24"/>
        </w:rPr>
        <w:t xml:space="preserve"> </w:t>
      </w:r>
      <w:r>
        <w:rPr>
          <w:color w:val="0E101A"/>
          <w:sz w:val="24"/>
        </w:rPr>
        <w:t>of</w:t>
      </w:r>
      <w:r>
        <w:rPr>
          <w:color w:val="0E101A"/>
          <w:spacing w:val="-9"/>
          <w:sz w:val="24"/>
        </w:rPr>
        <w:t xml:space="preserve"> </w:t>
      </w:r>
      <w:r>
        <w:rPr>
          <w:color w:val="0E101A"/>
          <w:sz w:val="24"/>
        </w:rPr>
        <w:t>the</w:t>
      </w:r>
      <w:r>
        <w:rPr>
          <w:color w:val="0E101A"/>
          <w:spacing w:val="-9"/>
          <w:sz w:val="24"/>
        </w:rPr>
        <w:t xml:space="preserve"> </w:t>
      </w:r>
      <w:r>
        <w:rPr>
          <w:color w:val="0E101A"/>
          <w:sz w:val="24"/>
        </w:rPr>
        <w:t>universe</w:t>
      </w:r>
      <w:r>
        <w:rPr>
          <w:color w:val="0E101A"/>
          <w:spacing w:val="-10"/>
          <w:sz w:val="24"/>
        </w:rPr>
        <w:t xml:space="preserve"> </w:t>
      </w:r>
      <w:r>
        <w:rPr>
          <w:color w:val="0E101A"/>
          <w:sz w:val="24"/>
        </w:rPr>
        <w:t>is</w:t>
      </w:r>
      <w:r>
        <w:rPr>
          <w:color w:val="0E101A"/>
          <w:spacing w:val="-8"/>
          <w:sz w:val="24"/>
        </w:rPr>
        <w:t xml:space="preserve"> </w:t>
      </w:r>
      <w:r>
        <w:rPr>
          <w:color w:val="0E101A"/>
          <w:sz w:val="24"/>
        </w:rPr>
        <w:t>long,</w:t>
      </w:r>
      <w:r>
        <w:rPr>
          <w:color w:val="0E101A"/>
          <w:spacing w:val="-8"/>
          <w:sz w:val="24"/>
        </w:rPr>
        <w:t xml:space="preserve"> </w:t>
      </w:r>
      <w:r>
        <w:rPr>
          <w:color w:val="0E101A"/>
          <w:sz w:val="24"/>
        </w:rPr>
        <w:t>but</w:t>
      </w:r>
      <w:r>
        <w:rPr>
          <w:color w:val="0E101A"/>
          <w:spacing w:val="-5"/>
          <w:sz w:val="24"/>
        </w:rPr>
        <w:t xml:space="preserve"> </w:t>
      </w:r>
      <w:r>
        <w:rPr>
          <w:color w:val="0E101A"/>
          <w:sz w:val="24"/>
        </w:rPr>
        <w:t>it</w:t>
      </w:r>
      <w:r>
        <w:rPr>
          <w:color w:val="0E101A"/>
          <w:spacing w:val="-8"/>
          <w:sz w:val="24"/>
        </w:rPr>
        <w:t xml:space="preserve"> </w:t>
      </w:r>
      <w:r>
        <w:rPr>
          <w:color w:val="0E101A"/>
          <w:sz w:val="24"/>
        </w:rPr>
        <w:t>bends</w:t>
      </w:r>
      <w:r>
        <w:rPr>
          <w:color w:val="0E101A"/>
          <w:spacing w:val="-6"/>
          <w:sz w:val="24"/>
        </w:rPr>
        <w:t xml:space="preserve"> </w:t>
      </w:r>
      <w:r>
        <w:rPr>
          <w:color w:val="0E101A"/>
          <w:sz w:val="24"/>
        </w:rPr>
        <w:t>towards</w:t>
      </w:r>
      <w:r>
        <w:rPr>
          <w:color w:val="0E101A"/>
          <w:spacing w:val="-7"/>
          <w:sz w:val="24"/>
        </w:rPr>
        <w:t xml:space="preserve"> </w:t>
      </w:r>
      <w:r>
        <w:rPr>
          <w:color w:val="0E101A"/>
          <w:sz w:val="24"/>
        </w:rPr>
        <w:t>justice.”</w:t>
      </w:r>
    </w:p>
    <w:p w14:paraId="177B0356" w14:textId="77777777" w:rsidR="00082D40" w:rsidRDefault="002B4A2D" w:rsidP="00801419">
      <w:pPr>
        <w:pStyle w:val="BodyText"/>
        <w:spacing w:before="1" w:line="360" w:lineRule="auto"/>
        <w:ind w:left="1060" w:right="114" w:firstLine="719"/>
        <w:jc w:val="both"/>
        <w:rPr>
          <w:color w:val="0E101A"/>
        </w:rPr>
      </w:pPr>
      <w:r>
        <w:rPr>
          <w:color w:val="0E101A"/>
        </w:rPr>
        <w:t>In the meantime, please know that the DOI EEO Community values and supports each of you. If you are feeling distraught, wondering how to help, or worried you might accidentally say the wrong thing, the DOI EEO Community has information and resources, as EEO and Diversity subject matter experts, to aid you in increasing understanding and minimizing bias.</w:t>
      </w:r>
      <w:r>
        <w:rPr>
          <w:color w:val="0E101A"/>
          <w:spacing w:val="40"/>
        </w:rPr>
        <w:t xml:space="preserve"> </w:t>
      </w:r>
      <w:r>
        <w:rPr>
          <w:color w:val="0E101A"/>
        </w:rPr>
        <w:t>Additionally,</w:t>
      </w:r>
      <w:r w:rsidR="00A13FB1">
        <w:rPr>
          <w:color w:val="0E101A"/>
        </w:rPr>
        <w:t xml:space="preserve"> </w:t>
      </w:r>
      <w:bookmarkStart w:id="2" w:name="Joint_EEO_Statement_(Final-Signed)_6.202"/>
      <w:bookmarkStart w:id="3" w:name="Joint_EEO_Statement_Signature_Page_FINAL"/>
      <w:bookmarkEnd w:id="2"/>
      <w:bookmarkEnd w:id="3"/>
      <w:r w:rsidR="00801419">
        <w:rPr>
          <w:color w:val="0E101A"/>
        </w:rPr>
        <w:t xml:space="preserve"> </w:t>
      </w:r>
    </w:p>
    <w:p w14:paraId="3F58C870" w14:textId="77777777" w:rsidR="00082D40" w:rsidRDefault="00082D40">
      <w:pPr>
        <w:rPr>
          <w:color w:val="0E101A"/>
          <w:sz w:val="24"/>
          <w:szCs w:val="24"/>
        </w:rPr>
      </w:pPr>
      <w:r>
        <w:rPr>
          <w:color w:val="0E101A"/>
        </w:rPr>
        <w:br w:type="page"/>
      </w:r>
    </w:p>
    <w:p w14:paraId="06B6889A" w14:textId="653BB9EE" w:rsidR="00801419" w:rsidRPr="00801419" w:rsidRDefault="00801419" w:rsidP="00EE3074">
      <w:pPr>
        <w:pStyle w:val="BodyText"/>
        <w:spacing w:before="1" w:line="360" w:lineRule="auto"/>
        <w:ind w:left="1060" w:right="114" w:firstLine="20"/>
        <w:jc w:val="both"/>
        <w:rPr>
          <w:color w:val="0E101A"/>
        </w:rPr>
      </w:pPr>
      <w:r w:rsidRPr="00801419">
        <w:rPr>
          <w:color w:val="0E101A"/>
        </w:rPr>
        <w:lastRenderedPageBreak/>
        <w:t xml:space="preserve">trained professionals within the </w:t>
      </w:r>
      <w:hyperlink r:id="rId12" w:history="1">
        <w:r w:rsidRPr="00082D40">
          <w:rPr>
            <w:rStyle w:val="Hyperlink"/>
          </w:rPr>
          <w:t>Employee Assistance Program</w:t>
        </w:r>
      </w:hyperlink>
      <w:r w:rsidRPr="00801419">
        <w:rPr>
          <w:color w:val="0E101A"/>
        </w:rPr>
        <w:t xml:space="preserve"> are available to address any confidential concerns and or significant challenges you may face during this challenging time. Whatever option you choose, your health and safety are important to us. Therefore, please remember that we are your partners for successfully navigating current events.</w:t>
      </w:r>
    </w:p>
    <w:p w14:paraId="23A33FD5" w14:textId="0FFF542E" w:rsidR="00801419" w:rsidRDefault="00801419" w:rsidP="00801419">
      <w:pPr>
        <w:pStyle w:val="BodyText"/>
        <w:spacing w:before="1" w:line="360" w:lineRule="auto"/>
        <w:ind w:left="1060" w:right="114" w:firstLine="719"/>
        <w:jc w:val="both"/>
        <w:rPr>
          <w:color w:val="0E101A"/>
        </w:rPr>
      </w:pPr>
      <w:r w:rsidRPr="00801419">
        <w:rPr>
          <w:color w:val="0E101A"/>
        </w:rPr>
        <w:t xml:space="preserve">Be safe and stay healthy.  Finally, above all  else, please do  not  negate  the necessity of treating your colleagues with kindness, empathy, dignity, and respect as each of us uniquely processes the challenges we currently face. Together, we will continue to foster a diverse and inclusive environment where no forms of discrimination or harassment are tolerated. </w:t>
      </w:r>
      <w:hyperlink r:id="rId13" w:history="1">
        <w:r w:rsidR="00083D90">
          <w:rPr>
            <w:rStyle w:val="Hyperlink"/>
          </w:rPr>
          <w:t>https://www.eeoc.gov/newsroom/eeoc-issues-resolution-mourning-deaths-george-floyd-breonna-taylor-and-ahmaud-arbery</w:t>
        </w:r>
      </w:hyperlink>
    </w:p>
    <w:p w14:paraId="11612967" w14:textId="77777777" w:rsidR="00B34631" w:rsidRDefault="00B34631" w:rsidP="00801419">
      <w:pPr>
        <w:pStyle w:val="BodyText"/>
        <w:spacing w:before="1" w:line="360" w:lineRule="auto"/>
        <w:ind w:left="1060" w:right="114" w:firstLine="719"/>
        <w:jc w:val="both"/>
        <w:rPr>
          <w:color w:val="0E101A"/>
        </w:rPr>
      </w:pPr>
    </w:p>
    <w:p w14:paraId="48D49795" w14:textId="77777777" w:rsidR="00801419" w:rsidRPr="00801419" w:rsidRDefault="00801419" w:rsidP="00801419">
      <w:pPr>
        <w:pStyle w:val="BodyText"/>
        <w:spacing w:before="1" w:line="360" w:lineRule="auto"/>
        <w:ind w:left="1060" w:right="114" w:firstLine="719"/>
        <w:jc w:val="both"/>
        <w:rPr>
          <w:color w:val="0E101A"/>
        </w:rPr>
      </w:pPr>
    </w:p>
    <w:p w14:paraId="0E31761A" w14:textId="77777777" w:rsidR="00EE3074" w:rsidRDefault="00801419" w:rsidP="00235254">
      <w:pPr>
        <w:pStyle w:val="BodyText"/>
        <w:spacing w:before="1"/>
        <w:ind w:left="1060" w:right="114" w:firstLine="20"/>
        <w:rPr>
          <w:color w:val="0E101A"/>
        </w:rPr>
      </w:pPr>
      <w:r w:rsidRPr="00801419">
        <w:rPr>
          <w:color w:val="0E101A"/>
        </w:rPr>
        <w:t xml:space="preserve">Erica D. White-Dunston, Esq. </w:t>
      </w:r>
    </w:p>
    <w:p w14:paraId="1C99CC20" w14:textId="77777777" w:rsidR="00235254" w:rsidRDefault="00801419" w:rsidP="00235254">
      <w:pPr>
        <w:pStyle w:val="BodyText"/>
        <w:spacing w:before="1"/>
        <w:ind w:left="1060" w:right="114" w:firstLine="20"/>
        <w:rPr>
          <w:color w:val="0E101A"/>
        </w:rPr>
      </w:pPr>
      <w:r w:rsidRPr="00801419">
        <w:rPr>
          <w:color w:val="0E101A"/>
        </w:rPr>
        <w:t>Director and Chief Diversity Officer</w:t>
      </w:r>
    </w:p>
    <w:p w14:paraId="59FD22F5" w14:textId="5338A13E" w:rsidR="00235254" w:rsidRDefault="00801419" w:rsidP="00235254">
      <w:pPr>
        <w:pStyle w:val="BodyText"/>
        <w:spacing w:before="1"/>
        <w:ind w:left="1060" w:right="114" w:firstLine="20"/>
        <w:rPr>
          <w:color w:val="0E101A"/>
        </w:rPr>
      </w:pPr>
      <w:r w:rsidRPr="00801419">
        <w:rPr>
          <w:color w:val="0E101A"/>
        </w:rPr>
        <w:t>Office of Civil Rights</w:t>
      </w:r>
      <w:r w:rsidR="00EE3074">
        <w:rPr>
          <w:color w:val="0E101A"/>
        </w:rPr>
        <w:t xml:space="preserve"> </w:t>
      </w:r>
    </w:p>
    <w:p w14:paraId="43A9A120" w14:textId="77777777" w:rsidR="00CF0FE0" w:rsidRDefault="00801419" w:rsidP="00235254">
      <w:pPr>
        <w:pStyle w:val="BodyText"/>
        <w:spacing w:before="1"/>
        <w:ind w:left="1060" w:right="114" w:firstLine="20"/>
        <w:rPr>
          <w:color w:val="0E101A"/>
        </w:rPr>
      </w:pPr>
      <w:r w:rsidRPr="00801419">
        <w:rPr>
          <w:color w:val="0E101A"/>
        </w:rPr>
        <w:t>Department of the Interior</w:t>
      </w:r>
    </w:p>
    <w:p w14:paraId="308BF1E1" w14:textId="77777777" w:rsidR="00235254" w:rsidRDefault="00235254" w:rsidP="00235254">
      <w:pPr>
        <w:pStyle w:val="BodyText"/>
        <w:spacing w:before="1" w:line="360" w:lineRule="auto"/>
        <w:ind w:left="1060" w:right="114" w:firstLine="20"/>
        <w:rPr>
          <w:color w:val="0E101A"/>
        </w:rPr>
      </w:pPr>
    </w:p>
    <w:p w14:paraId="21D6EBA6" w14:textId="72054C4F" w:rsidR="00235254" w:rsidRPr="00F24327" w:rsidRDefault="002A2A37" w:rsidP="00235254">
      <w:pPr>
        <w:pStyle w:val="BodyText"/>
        <w:spacing w:before="1" w:line="360" w:lineRule="auto"/>
        <w:ind w:left="1060" w:right="114" w:firstLine="20"/>
        <w:rPr>
          <w:color w:val="0E101A"/>
          <w:u w:val="single"/>
        </w:rPr>
      </w:pPr>
      <w:bookmarkStart w:id="4" w:name="_Hlk43817714"/>
      <w:r w:rsidRPr="00F24327">
        <w:rPr>
          <w:color w:val="0E101A"/>
          <w:u w:val="single"/>
        </w:rPr>
        <w:t>_______</w:t>
      </w:r>
      <w:r w:rsidR="00F24327" w:rsidRPr="001A15E4">
        <w:rPr>
          <w:color w:val="0E101A"/>
          <w:u w:val="thick"/>
        </w:rPr>
        <w:t>Signed</w:t>
      </w:r>
      <w:r w:rsidRPr="00F24327">
        <w:rPr>
          <w:color w:val="0E101A"/>
          <w:u w:val="single"/>
        </w:rPr>
        <w:t>_______________</w:t>
      </w:r>
    </w:p>
    <w:bookmarkEnd w:id="4"/>
    <w:p w14:paraId="1EB56AC3" w14:textId="54E7768D" w:rsidR="00235254" w:rsidRDefault="00235254" w:rsidP="00235254">
      <w:pPr>
        <w:pStyle w:val="BodyText"/>
        <w:spacing w:before="1" w:line="360" w:lineRule="auto"/>
        <w:ind w:left="1060" w:right="114" w:firstLine="20"/>
        <w:rPr>
          <w:color w:val="0E101A"/>
        </w:rPr>
      </w:pPr>
    </w:p>
    <w:p w14:paraId="58527D6A" w14:textId="77777777" w:rsidR="00DF2FE4" w:rsidRDefault="00DF2FE4" w:rsidP="00524F7B">
      <w:pPr>
        <w:pStyle w:val="BodyText"/>
        <w:spacing w:before="1"/>
        <w:ind w:left="1060" w:right="114" w:firstLine="20"/>
        <w:rPr>
          <w:color w:val="0E101A"/>
        </w:rPr>
        <w:sectPr w:rsidR="00DF2FE4">
          <w:pgSz w:w="12240" w:h="15840"/>
          <w:pgMar w:top="1360" w:right="1320" w:bottom="880" w:left="380" w:header="0" w:footer="695" w:gutter="0"/>
          <w:cols w:space="720"/>
        </w:sectPr>
      </w:pPr>
    </w:p>
    <w:p w14:paraId="4EBBD889" w14:textId="7BFA9C7E" w:rsidR="00524F7B" w:rsidRDefault="00524F7B" w:rsidP="00524F7B">
      <w:pPr>
        <w:pStyle w:val="BodyText"/>
        <w:spacing w:before="1"/>
        <w:ind w:left="1060" w:right="114" w:firstLine="20"/>
        <w:rPr>
          <w:color w:val="0E101A"/>
        </w:rPr>
      </w:pPr>
      <w:r>
        <w:rPr>
          <w:color w:val="0E101A"/>
        </w:rPr>
        <w:t>Steven Giles</w:t>
      </w:r>
    </w:p>
    <w:p w14:paraId="0F652E7B" w14:textId="0351F265" w:rsidR="00524F7B" w:rsidRDefault="00524F7B" w:rsidP="00524F7B">
      <w:pPr>
        <w:pStyle w:val="BodyText"/>
        <w:spacing w:before="1"/>
        <w:ind w:left="1060" w:right="114" w:firstLine="20"/>
        <w:rPr>
          <w:color w:val="0E101A"/>
        </w:rPr>
      </w:pPr>
      <w:r>
        <w:rPr>
          <w:color w:val="0E101A"/>
        </w:rPr>
        <w:t>Director, BIA EEO</w:t>
      </w:r>
    </w:p>
    <w:p w14:paraId="79CCC4A9" w14:textId="3FA17B89" w:rsidR="00F05591" w:rsidRDefault="00F05591" w:rsidP="00524F7B">
      <w:pPr>
        <w:pStyle w:val="BodyText"/>
        <w:spacing w:before="1"/>
        <w:ind w:left="1060" w:right="114" w:firstLine="20"/>
        <w:rPr>
          <w:color w:val="0E101A"/>
        </w:rPr>
      </w:pPr>
    </w:p>
    <w:p w14:paraId="6A0321B8" w14:textId="77777777" w:rsidR="00BF6A55" w:rsidRPr="00F24327" w:rsidRDefault="00BF6A55" w:rsidP="00BF6A55">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60FBB6B1" w14:textId="46E54E0B" w:rsidR="00BF6A55" w:rsidRDefault="00BF6A55" w:rsidP="00524F7B">
      <w:pPr>
        <w:pStyle w:val="BodyText"/>
        <w:spacing w:before="1"/>
        <w:ind w:left="1060" w:right="114" w:firstLine="20"/>
        <w:rPr>
          <w:color w:val="0E101A"/>
        </w:rPr>
      </w:pPr>
    </w:p>
    <w:p w14:paraId="65EFDF93" w14:textId="46977AC8" w:rsidR="00BF6A55" w:rsidRDefault="00BF6A55" w:rsidP="00524F7B">
      <w:pPr>
        <w:pStyle w:val="BodyText"/>
        <w:spacing w:before="1"/>
        <w:ind w:left="1060" w:right="114" w:firstLine="20"/>
        <w:rPr>
          <w:color w:val="0E101A"/>
        </w:rPr>
      </w:pPr>
      <w:r>
        <w:rPr>
          <w:color w:val="0E101A"/>
        </w:rPr>
        <w:t>Lara Grillos</w:t>
      </w:r>
    </w:p>
    <w:p w14:paraId="3C4E16B6" w14:textId="6C05BCE3" w:rsidR="00597EF8" w:rsidRDefault="00597EF8" w:rsidP="00524F7B">
      <w:pPr>
        <w:pStyle w:val="BodyText"/>
        <w:spacing w:before="1"/>
        <w:ind w:left="1060" w:right="114" w:firstLine="20"/>
        <w:rPr>
          <w:color w:val="0E101A"/>
        </w:rPr>
      </w:pPr>
      <w:r>
        <w:rPr>
          <w:color w:val="0E101A"/>
        </w:rPr>
        <w:t>Director, BOR EEO</w:t>
      </w:r>
    </w:p>
    <w:p w14:paraId="332C41D5" w14:textId="43E65B79" w:rsidR="00597EF8" w:rsidRDefault="00597EF8" w:rsidP="00524F7B">
      <w:pPr>
        <w:pStyle w:val="BodyText"/>
        <w:spacing w:before="1"/>
        <w:ind w:left="1060" w:right="114" w:firstLine="20"/>
        <w:rPr>
          <w:color w:val="0E101A"/>
        </w:rPr>
      </w:pPr>
    </w:p>
    <w:p w14:paraId="19A83512" w14:textId="77777777" w:rsidR="00016450" w:rsidRPr="00F24327" w:rsidRDefault="00016450" w:rsidP="00016450">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77501BA7" w14:textId="6508C030" w:rsidR="00597EF8" w:rsidRDefault="00597EF8" w:rsidP="00524F7B">
      <w:pPr>
        <w:pStyle w:val="BodyText"/>
        <w:spacing w:before="1"/>
        <w:ind w:left="1060" w:right="114" w:firstLine="20"/>
        <w:rPr>
          <w:color w:val="0E101A"/>
        </w:rPr>
      </w:pPr>
    </w:p>
    <w:p w14:paraId="1BC1EAAD" w14:textId="6B2E31D3" w:rsidR="00016450" w:rsidRDefault="00016450" w:rsidP="00524F7B">
      <w:pPr>
        <w:pStyle w:val="BodyText"/>
        <w:spacing w:before="1"/>
        <w:ind w:left="1060" w:right="114" w:firstLine="20"/>
        <w:rPr>
          <w:color w:val="0E101A"/>
        </w:rPr>
      </w:pPr>
      <w:r>
        <w:rPr>
          <w:color w:val="0E101A"/>
        </w:rPr>
        <w:t>Inez Uhl</w:t>
      </w:r>
    </w:p>
    <w:p w14:paraId="663A5274" w14:textId="3D29D3CF" w:rsidR="00016450" w:rsidRDefault="00016450" w:rsidP="00524F7B">
      <w:pPr>
        <w:pStyle w:val="BodyText"/>
        <w:spacing w:before="1"/>
        <w:ind w:left="1060" w:right="114" w:firstLine="20"/>
        <w:rPr>
          <w:color w:val="0E101A"/>
        </w:rPr>
      </w:pPr>
      <w:r>
        <w:rPr>
          <w:color w:val="0E101A"/>
        </w:rPr>
        <w:t>Director</w:t>
      </w:r>
      <w:r w:rsidR="006852E5">
        <w:rPr>
          <w:color w:val="0E101A"/>
        </w:rPr>
        <w:t>, FWSODIWM</w:t>
      </w:r>
    </w:p>
    <w:p w14:paraId="08AF7901" w14:textId="4EC1D5CF" w:rsidR="00482295" w:rsidRDefault="00482295" w:rsidP="00524F7B">
      <w:pPr>
        <w:pStyle w:val="BodyText"/>
        <w:spacing w:before="1"/>
        <w:ind w:left="1060" w:right="114" w:firstLine="20"/>
        <w:rPr>
          <w:color w:val="0E101A"/>
        </w:rPr>
      </w:pPr>
    </w:p>
    <w:p w14:paraId="43490E4A" w14:textId="77777777" w:rsidR="000D0C29" w:rsidRPr="00F24327" w:rsidRDefault="000D0C29" w:rsidP="000D0C29">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7D3433BF" w14:textId="64B617E1" w:rsidR="00482295" w:rsidRDefault="00482295" w:rsidP="00524F7B">
      <w:pPr>
        <w:pStyle w:val="BodyText"/>
        <w:spacing w:before="1"/>
        <w:ind w:left="1060" w:right="114" w:firstLine="20"/>
        <w:rPr>
          <w:color w:val="0E101A"/>
        </w:rPr>
      </w:pPr>
    </w:p>
    <w:p w14:paraId="38BEFB44" w14:textId="0887E1A5" w:rsidR="000D0C29" w:rsidRDefault="00F62701" w:rsidP="00524F7B">
      <w:pPr>
        <w:pStyle w:val="BodyText"/>
        <w:spacing w:before="1"/>
        <w:ind w:left="1060" w:right="114" w:firstLine="20"/>
        <w:rPr>
          <w:color w:val="0E101A"/>
        </w:rPr>
      </w:pPr>
      <w:r>
        <w:rPr>
          <w:color w:val="0E101A"/>
        </w:rPr>
        <w:t>Alexie Rodgers</w:t>
      </w:r>
    </w:p>
    <w:p w14:paraId="5FE83162" w14:textId="760F7ED1" w:rsidR="00F62701" w:rsidRDefault="000C0B97" w:rsidP="00524F7B">
      <w:pPr>
        <w:pStyle w:val="BodyText"/>
        <w:spacing w:before="1"/>
        <w:ind w:left="1060" w:right="114" w:firstLine="20"/>
        <w:rPr>
          <w:color w:val="0E101A"/>
        </w:rPr>
      </w:pPr>
      <w:r>
        <w:rPr>
          <w:color w:val="0E101A"/>
        </w:rPr>
        <w:t>Director, OSMRE</w:t>
      </w:r>
      <w:r w:rsidR="0090619F">
        <w:rPr>
          <w:color w:val="0E101A"/>
        </w:rPr>
        <w:t xml:space="preserve"> EEO</w:t>
      </w:r>
    </w:p>
    <w:p w14:paraId="4B80FDFA" w14:textId="2E9C48F2" w:rsidR="0017421B" w:rsidRDefault="0017421B" w:rsidP="00524F7B">
      <w:pPr>
        <w:pStyle w:val="BodyText"/>
        <w:spacing w:before="1"/>
        <w:ind w:left="1060" w:right="114" w:firstLine="20"/>
        <w:rPr>
          <w:color w:val="0E101A"/>
        </w:rPr>
      </w:pPr>
    </w:p>
    <w:p w14:paraId="32DDFFF2" w14:textId="77777777" w:rsidR="0017421B" w:rsidRPr="00F24327" w:rsidRDefault="0017421B" w:rsidP="0017421B">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274F4A6D" w14:textId="42D55FC1" w:rsidR="0090619F" w:rsidRDefault="00F73754" w:rsidP="00524F7B">
      <w:pPr>
        <w:pStyle w:val="BodyText"/>
        <w:spacing w:before="1"/>
        <w:ind w:left="1060" w:right="114" w:firstLine="20"/>
        <w:rPr>
          <w:color w:val="0E101A"/>
        </w:rPr>
      </w:pPr>
      <w:r>
        <w:rPr>
          <w:color w:val="0E101A"/>
        </w:rPr>
        <w:t>Eileen Wallace</w:t>
      </w:r>
    </w:p>
    <w:p w14:paraId="0EC742A9" w14:textId="359E0E88" w:rsidR="00F73754" w:rsidRDefault="00F73754" w:rsidP="00524F7B">
      <w:pPr>
        <w:pStyle w:val="BodyText"/>
        <w:spacing w:before="1"/>
        <w:ind w:left="1060" w:right="114" w:firstLine="20"/>
        <w:rPr>
          <w:color w:val="0E101A"/>
        </w:rPr>
      </w:pPr>
      <w:r>
        <w:rPr>
          <w:color w:val="0E101A"/>
        </w:rPr>
        <w:t>Acting Director, BLM EEO</w:t>
      </w:r>
    </w:p>
    <w:p w14:paraId="0BA03BD2" w14:textId="25257263" w:rsidR="00F73754" w:rsidRDefault="00F73754" w:rsidP="00524F7B">
      <w:pPr>
        <w:pStyle w:val="BodyText"/>
        <w:spacing w:before="1"/>
        <w:ind w:left="1060" w:right="114" w:firstLine="20"/>
        <w:rPr>
          <w:color w:val="0E101A"/>
        </w:rPr>
      </w:pPr>
    </w:p>
    <w:p w14:paraId="64848F85" w14:textId="77777777" w:rsidR="007B09B4" w:rsidRPr="00F24327" w:rsidRDefault="007B09B4" w:rsidP="007B09B4">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28A213BA" w14:textId="77777777" w:rsidR="007B09B4" w:rsidRDefault="007B09B4" w:rsidP="00524F7B">
      <w:pPr>
        <w:pStyle w:val="BodyText"/>
        <w:spacing w:before="1"/>
        <w:ind w:left="1060" w:right="114" w:firstLine="20"/>
        <w:rPr>
          <w:color w:val="0E101A"/>
        </w:rPr>
      </w:pPr>
    </w:p>
    <w:p w14:paraId="79068D9B" w14:textId="02837E4F" w:rsidR="00F73754" w:rsidRDefault="00F73754" w:rsidP="00524F7B">
      <w:pPr>
        <w:pStyle w:val="BodyText"/>
        <w:spacing w:before="1"/>
        <w:ind w:left="1060" w:right="114" w:firstLine="20"/>
        <w:rPr>
          <w:color w:val="0E101A"/>
        </w:rPr>
      </w:pPr>
      <w:r>
        <w:rPr>
          <w:color w:val="0E101A"/>
        </w:rPr>
        <w:t>Patricia Callis</w:t>
      </w:r>
    </w:p>
    <w:p w14:paraId="0991458A" w14:textId="2A466EBE" w:rsidR="007B09B4" w:rsidRDefault="007B09B4" w:rsidP="00524F7B">
      <w:pPr>
        <w:pStyle w:val="BodyText"/>
        <w:spacing w:before="1"/>
        <w:ind w:left="1060" w:right="114" w:firstLine="20"/>
        <w:rPr>
          <w:color w:val="0E101A"/>
        </w:rPr>
      </w:pPr>
      <w:r>
        <w:rPr>
          <w:color w:val="0E101A"/>
        </w:rPr>
        <w:t>Director, BSEE and BOEM EEO</w:t>
      </w:r>
    </w:p>
    <w:p w14:paraId="6B133920" w14:textId="5B83731D" w:rsidR="007B09B4" w:rsidRDefault="007B09B4" w:rsidP="00524F7B">
      <w:pPr>
        <w:pStyle w:val="BodyText"/>
        <w:spacing w:before="1"/>
        <w:ind w:left="1060" w:right="114" w:firstLine="20"/>
        <w:rPr>
          <w:color w:val="0E101A"/>
        </w:rPr>
      </w:pPr>
    </w:p>
    <w:p w14:paraId="0CD7630C" w14:textId="77777777" w:rsidR="00EA20CD" w:rsidRPr="00F24327" w:rsidRDefault="00EA20CD" w:rsidP="00EA20CD">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5CE40E5A" w14:textId="77777777" w:rsidR="007B09B4" w:rsidRDefault="007B09B4" w:rsidP="00524F7B">
      <w:pPr>
        <w:pStyle w:val="BodyText"/>
        <w:spacing w:before="1"/>
        <w:ind w:left="1060" w:right="114" w:firstLine="20"/>
        <w:rPr>
          <w:color w:val="0E101A"/>
        </w:rPr>
      </w:pPr>
    </w:p>
    <w:p w14:paraId="141A39A4" w14:textId="019AA276" w:rsidR="00F73754" w:rsidRDefault="00EA20CD" w:rsidP="00524F7B">
      <w:pPr>
        <w:pStyle w:val="BodyText"/>
        <w:spacing w:before="1"/>
        <w:ind w:left="1060" w:right="114" w:firstLine="20"/>
        <w:rPr>
          <w:color w:val="0E101A"/>
        </w:rPr>
      </w:pPr>
      <w:r>
        <w:rPr>
          <w:color w:val="0E101A"/>
        </w:rPr>
        <w:t>Rose Blankenship</w:t>
      </w:r>
    </w:p>
    <w:p w14:paraId="245727AA" w14:textId="758F9744" w:rsidR="00EA20CD" w:rsidRDefault="00EA20CD" w:rsidP="00524F7B">
      <w:pPr>
        <w:pStyle w:val="BodyText"/>
        <w:spacing w:before="1"/>
        <w:ind w:left="1060" w:right="114" w:firstLine="20"/>
        <w:rPr>
          <w:color w:val="0E101A"/>
        </w:rPr>
      </w:pPr>
      <w:r>
        <w:rPr>
          <w:color w:val="0E101A"/>
        </w:rPr>
        <w:t>Director, NPS EEO</w:t>
      </w:r>
    </w:p>
    <w:p w14:paraId="20AB0BFC" w14:textId="5CF774D3" w:rsidR="00E8405A" w:rsidRDefault="00E8405A" w:rsidP="00524F7B">
      <w:pPr>
        <w:pStyle w:val="BodyText"/>
        <w:spacing w:before="1"/>
        <w:ind w:left="1060" w:right="114" w:firstLine="20"/>
        <w:rPr>
          <w:color w:val="0E101A"/>
        </w:rPr>
      </w:pPr>
    </w:p>
    <w:p w14:paraId="5A138D00" w14:textId="09B0C361" w:rsidR="00DF2FE4" w:rsidRDefault="00E8405A" w:rsidP="00E8405A">
      <w:pPr>
        <w:pStyle w:val="BodyText"/>
        <w:spacing w:before="1" w:line="360" w:lineRule="auto"/>
        <w:ind w:left="1060" w:right="114" w:firstLine="20"/>
        <w:rPr>
          <w:color w:val="0E101A"/>
          <w:u w:val="single"/>
        </w:rPr>
      </w:pPr>
      <w:r w:rsidRPr="00F24327">
        <w:rPr>
          <w:color w:val="0E101A"/>
          <w:u w:val="single"/>
        </w:rPr>
        <w:t>_______</w:t>
      </w:r>
      <w:r w:rsidRPr="001A15E4">
        <w:rPr>
          <w:color w:val="0E101A"/>
          <w:u w:val="thick"/>
        </w:rPr>
        <w:t>Signed</w:t>
      </w:r>
      <w:r w:rsidRPr="00F24327">
        <w:rPr>
          <w:color w:val="0E101A"/>
          <w:u w:val="single"/>
        </w:rPr>
        <w:t>_______________</w:t>
      </w:r>
    </w:p>
    <w:p w14:paraId="5D441942" w14:textId="1889DB96" w:rsidR="0017421B" w:rsidRDefault="0017421B" w:rsidP="00E8405A">
      <w:pPr>
        <w:pStyle w:val="BodyText"/>
        <w:spacing w:before="1" w:line="360" w:lineRule="auto"/>
        <w:ind w:left="1060" w:right="114" w:firstLine="20"/>
        <w:rPr>
          <w:color w:val="0E101A"/>
          <w:u w:val="single"/>
        </w:rPr>
      </w:pPr>
    </w:p>
    <w:p w14:paraId="7BB9BE77" w14:textId="1FCCC52E" w:rsidR="0017421B" w:rsidRDefault="0017421B" w:rsidP="00E8405A">
      <w:pPr>
        <w:pStyle w:val="BodyText"/>
        <w:spacing w:before="1" w:line="360" w:lineRule="auto"/>
        <w:ind w:left="1060" w:right="114" w:firstLine="20"/>
        <w:rPr>
          <w:color w:val="0E101A"/>
          <w:u w:val="single"/>
        </w:rPr>
      </w:pPr>
    </w:p>
    <w:p w14:paraId="0DB5498F" w14:textId="77777777" w:rsidR="0017421B" w:rsidRDefault="0017421B" w:rsidP="00E8405A">
      <w:pPr>
        <w:pStyle w:val="BodyText"/>
        <w:spacing w:before="1" w:line="360" w:lineRule="auto"/>
        <w:ind w:left="1060" w:right="114" w:firstLine="20"/>
        <w:rPr>
          <w:color w:val="0E101A"/>
          <w:u w:val="single"/>
        </w:rPr>
      </w:pPr>
    </w:p>
    <w:p w14:paraId="34D678E1" w14:textId="77777777" w:rsidR="001B2669" w:rsidRDefault="001B2669" w:rsidP="00E8405A">
      <w:pPr>
        <w:pStyle w:val="BodyText"/>
        <w:spacing w:before="1" w:line="360" w:lineRule="auto"/>
        <w:ind w:left="1060" w:right="114" w:firstLine="20"/>
        <w:rPr>
          <w:color w:val="0E101A"/>
          <w:u w:val="single"/>
        </w:rPr>
      </w:pPr>
    </w:p>
    <w:p w14:paraId="3E39EE11" w14:textId="3B15226D" w:rsidR="001B2669" w:rsidRDefault="001B2669" w:rsidP="00E8405A">
      <w:pPr>
        <w:pStyle w:val="BodyText"/>
        <w:spacing w:before="1" w:line="360" w:lineRule="auto"/>
        <w:ind w:left="1060" w:right="114" w:firstLine="20"/>
        <w:rPr>
          <w:color w:val="0E101A"/>
          <w:u w:val="single"/>
        </w:rPr>
        <w:sectPr w:rsidR="001B2669" w:rsidSect="00DF2FE4">
          <w:type w:val="continuous"/>
          <w:pgSz w:w="12240" w:h="15840"/>
          <w:pgMar w:top="1360" w:right="1320" w:bottom="880" w:left="380" w:header="0" w:footer="695" w:gutter="0"/>
          <w:cols w:num="2" w:space="720"/>
        </w:sectPr>
      </w:pPr>
    </w:p>
    <w:p w14:paraId="1B8FDECD" w14:textId="0FFD06B4" w:rsidR="00CF0FE0" w:rsidRDefault="00CF0FE0" w:rsidP="00DD224D">
      <w:pPr>
        <w:spacing w:before="114"/>
        <w:ind w:right="58"/>
        <w:jc w:val="center"/>
        <w:rPr>
          <w:rFonts w:ascii="Arial Narrow"/>
          <w:b/>
          <w:sz w:val="16"/>
        </w:rPr>
      </w:pPr>
    </w:p>
    <w:sectPr w:rsidR="00CF0FE0">
      <w:footerReference w:type="default" r:id="rId14"/>
      <w:type w:val="continuous"/>
      <w:pgSz w:w="12240" w:h="15840"/>
      <w:pgMar w:top="580" w:right="1720" w:bottom="8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DCFA" w14:textId="77777777" w:rsidR="00B46F79" w:rsidRDefault="00B46F79">
      <w:r>
        <w:separator/>
      </w:r>
    </w:p>
  </w:endnote>
  <w:endnote w:type="continuationSeparator" w:id="0">
    <w:p w14:paraId="32D36457" w14:textId="77777777" w:rsidR="00B46F79" w:rsidRDefault="00B4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DED4" w14:textId="22839BDA" w:rsidR="00CF0FE0" w:rsidRDefault="002B4A2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B8FDED6" wp14:editId="20BA34AD">
              <wp:simplePos x="0" y="0"/>
              <wp:positionH relativeFrom="page">
                <wp:posOffset>3835400</wp:posOffset>
              </wp:positionH>
              <wp:positionV relativeFrom="page">
                <wp:posOffset>9477375</wp:posOffset>
              </wp:positionV>
              <wp:extent cx="102235" cy="13906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DED9" w14:textId="77777777" w:rsidR="00CF0FE0" w:rsidRDefault="002B4A2D">
                          <w:pPr>
                            <w:spacing w:before="14"/>
                            <w:ind w:left="40"/>
                            <w:rPr>
                              <w:sz w:val="16"/>
                            </w:rPr>
                          </w:pP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FDED6" id="_x0000_t202" coordsize="21600,21600" o:spt="202" path="m,l,21600r21600,l21600,xe">
              <v:stroke joinstyle="miter"/>
              <v:path gradientshapeok="t" o:connecttype="rect"/>
            </v:shapetype>
            <v:shape id="Text Box 1" o:spid="_x0000_s1026" type="#_x0000_t202" style="position:absolute;margin-left:302pt;margin-top:746.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" filled="f" stroked="f">
              <v:textbox inset="0,0,0,0">
                <w:txbxContent>
                  <w:p w14:paraId="1B8FDED9" w14:textId="77777777" w:rsidR="00CF0FE0" w:rsidRDefault="002B4A2D">
                    <w:pPr>
                      <w:spacing w:before="14"/>
                      <w:ind w:left="4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DED5" w14:textId="77777777" w:rsidR="00CF0FE0" w:rsidRDefault="00CF0FE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0411" w14:textId="77777777" w:rsidR="00B46F79" w:rsidRDefault="00B46F79">
      <w:r>
        <w:separator/>
      </w:r>
    </w:p>
  </w:footnote>
  <w:footnote w:type="continuationSeparator" w:id="0">
    <w:p w14:paraId="76834935" w14:textId="77777777" w:rsidR="00B46F79" w:rsidRDefault="00B4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921B4"/>
    <w:multiLevelType w:val="hybridMultilevel"/>
    <w:tmpl w:val="7090B124"/>
    <w:lvl w:ilvl="0" w:tplc="4CB2C23A">
      <w:start w:val="1"/>
      <w:numFmt w:val="decimal"/>
      <w:lvlText w:val="%1."/>
      <w:lvlJc w:val="left"/>
      <w:pPr>
        <w:ind w:left="1060" w:hanging="392"/>
        <w:jc w:val="left"/>
      </w:pPr>
      <w:rPr>
        <w:rFonts w:hint="default"/>
        <w:spacing w:val="-29"/>
        <w:w w:val="99"/>
      </w:rPr>
    </w:lvl>
    <w:lvl w:ilvl="1" w:tplc="E2C676FC">
      <w:numFmt w:val="bullet"/>
      <w:lvlText w:val="•"/>
      <w:lvlJc w:val="left"/>
      <w:pPr>
        <w:ind w:left="2008" w:hanging="392"/>
      </w:pPr>
      <w:rPr>
        <w:rFonts w:hint="default"/>
      </w:rPr>
    </w:lvl>
    <w:lvl w:ilvl="2" w:tplc="3C329462">
      <w:numFmt w:val="bullet"/>
      <w:lvlText w:val="•"/>
      <w:lvlJc w:val="left"/>
      <w:pPr>
        <w:ind w:left="2956" w:hanging="392"/>
      </w:pPr>
      <w:rPr>
        <w:rFonts w:hint="default"/>
      </w:rPr>
    </w:lvl>
    <w:lvl w:ilvl="3" w:tplc="FE20B32E">
      <w:numFmt w:val="bullet"/>
      <w:lvlText w:val="•"/>
      <w:lvlJc w:val="left"/>
      <w:pPr>
        <w:ind w:left="3904" w:hanging="392"/>
      </w:pPr>
      <w:rPr>
        <w:rFonts w:hint="default"/>
      </w:rPr>
    </w:lvl>
    <w:lvl w:ilvl="4" w:tplc="88A0D850">
      <w:numFmt w:val="bullet"/>
      <w:lvlText w:val="•"/>
      <w:lvlJc w:val="left"/>
      <w:pPr>
        <w:ind w:left="4852" w:hanging="392"/>
      </w:pPr>
      <w:rPr>
        <w:rFonts w:hint="default"/>
      </w:rPr>
    </w:lvl>
    <w:lvl w:ilvl="5" w:tplc="FD761E48">
      <w:numFmt w:val="bullet"/>
      <w:lvlText w:val="•"/>
      <w:lvlJc w:val="left"/>
      <w:pPr>
        <w:ind w:left="5800" w:hanging="392"/>
      </w:pPr>
      <w:rPr>
        <w:rFonts w:hint="default"/>
      </w:rPr>
    </w:lvl>
    <w:lvl w:ilvl="6" w:tplc="2CF8AC04">
      <w:numFmt w:val="bullet"/>
      <w:lvlText w:val="•"/>
      <w:lvlJc w:val="left"/>
      <w:pPr>
        <w:ind w:left="6748" w:hanging="392"/>
      </w:pPr>
      <w:rPr>
        <w:rFonts w:hint="default"/>
      </w:rPr>
    </w:lvl>
    <w:lvl w:ilvl="7" w:tplc="C508811A">
      <w:numFmt w:val="bullet"/>
      <w:lvlText w:val="•"/>
      <w:lvlJc w:val="left"/>
      <w:pPr>
        <w:ind w:left="7696" w:hanging="392"/>
      </w:pPr>
      <w:rPr>
        <w:rFonts w:hint="default"/>
      </w:rPr>
    </w:lvl>
    <w:lvl w:ilvl="8" w:tplc="247AD2C0">
      <w:numFmt w:val="bullet"/>
      <w:lvlText w:val="•"/>
      <w:lvlJc w:val="left"/>
      <w:pPr>
        <w:ind w:left="8644" w:hanging="3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E0"/>
    <w:rsid w:val="000001A5"/>
    <w:rsid w:val="00016450"/>
    <w:rsid w:val="00041458"/>
    <w:rsid w:val="00043BD7"/>
    <w:rsid w:val="00082D40"/>
    <w:rsid w:val="00083D90"/>
    <w:rsid w:val="000C0B97"/>
    <w:rsid w:val="000D0C29"/>
    <w:rsid w:val="00134D7A"/>
    <w:rsid w:val="0017421B"/>
    <w:rsid w:val="001963A3"/>
    <w:rsid w:val="001A15E4"/>
    <w:rsid w:val="001B2669"/>
    <w:rsid w:val="00235254"/>
    <w:rsid w:val="002A2A37"/>
    <w:rsid w:val="002B4A2D"/>
    <w:rsid w:val="002E04D6"/>
    <w:rsid w:val="00482295"/>
    <w:rsid w:val="00524F7B"/>
    <w:rsid w:val="00597EF8"/>
    <w:rsid w:val="00635065"/>
    <w:rsid w:val="006852E5"/>
    <w:rsid w:val="007B09B4"/>
    <w:rsid w:val="00801419"/>
    <w:rsid w:val="0084756C"/>
    <w:rsid w:val="0090619F"/>
    <w:rsid w:val="00A13FB1"/>
    <w:rsid w:val="00B34631"/>
    <w:rsid w:val="00B46F79"/>
    <w:rsid w:val="00B95004"/>
    <w:rsid w:val="00BF6A55"/>
    <w:rsid w:val="00CF0FE0"/>
    <w:rsid w:val="00D01F88"/>
    <w:rsid w:val="00DD224D"/>
    <w:rsid w:val="00DF2FE4"/>
    <w:rsid w:val="00E8405A"/>
    <w:rsid w:val="00EA20CD"/>
    <w:rsid w:val="00EE3074"/>
    <w:rsid w:val="00F05591"/>
    <w:rsid w:val="00F24327"/>
    <w:rsid w:val="00F3695C"/>
    <w:rsid w:val="00F62701"/>
    <w:rsid w:val="00F7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FDE94"/>
  <w15:docId w15:val="{7E49E941-3B18-495F-9659-7BAA58DF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0"/>
      <w:outlineLvl w:val="0"/>
    </w:pPr>
    <w:rPr>
      <w:rFonts w:ascii="Gill Sans MT" w:eastAsia="Gill Sans MT" w:hAnsi="Gill Sans MT" w:cs="Gill Sans MT"/>
      <w:i/>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right="115" w:firstLine="720"/>
      <w:jc w:val="right"/>
    </w:pPr>
  </w:style>
  <w:style w:type="paragraph" w:customStyle="1" w:styleId="TableParagraph">
    <w:name w:val="Table Paragraph"/>
    <w:basedOn w:val="Normal"/>
    <w:uiPriority w:val="1"/>
    <w:qFormat/>
    <w:pPr>
      <w:ind w:left="1848"/>
    </w:pPr>
    <w:rPr>
      <w:rFonts w:ascii="Arial" w:eastAsia="Arial" w:hAnsi="Arial" w:cs="Arial"/>
    </w:rPr>
  </w:style>
  <w:style w:type="character" w:styleId="Hyperlink">
    <w:name w:val="Hyperlink"/>
    <w:basedOn w:val="DefaultParagraphFont"/>
    <w:uiPriority w:val="99"/>
    <w:unhideWhenUsed/>
    <w:rsid w:val="00083D90"/>
    <w:rPr>
      <w:color w:val="0000FF"/>
      <w:u w:val="single"/>
    </w:rPr>
  </w:style>
  <w:style w:type="character" w:styleId="UnresolvedMention">
    <w:name w:val="Unresolved Mention"/>
    <w:basedOn w:val="DefaultParagraphFont"/>
    <w:uiPriority w:val="99"/>
    <w:semiHidden/>
    <w:unhideWhenUsed/>
    <w:rsid w:val="0008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eoc.gov/newsroom/eeoc-issues-resolution-mourning-deaths-george-floyd-breonna-taylor-and-ahmaud-arbe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i.gov/pmb/hr/ea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0" ma:contentTypeDescription="Create a new document." ma:contentTypeScope="" ma:versionID="f12e02790790ead917b3935870844f17">
  <xsd:schema xmlns:xsd="http://www.w3.org/2001/XMLSchema" xmlns:xs="http://www.w3.org/2001/XMLSchema" xmlns:p="http://schemas.microsoft.com/office/2006/metadata/properties" xmlns:ns1="http://schemas.microsoft.com/sharepoint/v3" xmlns:ns3="1d46f5d0-9357-4081-a320-1074348828f5" xmlns:ns4="68ab8783-55ba-4185-b116-ef03e61e0682" targetNamespace="http://schemas.microsoft.com/office/2006/metadata/properties" ma:root="true" ma:fieldsID="0f88f925446f10ddc07382e132523a32" ns1:_="" ns3:_="" ns4:_="">
    <xsd:import namespace="http://schemas.microsoft.com/sharepoint/v3"/>
    <xsd:import namespace="1d46f5d0-9357-4081-a320-1074348828f5"/>
    <xsd:import namespace="68ab8783-55ba-4185-b116-ef03e61e068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7EC449-119B-46C0-97DC-82F7C3F2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f5d0-9357-4081-a320-1074348828f5"/>
    <ds:schemaRef ds:uri="68ab8783-55ba-4185-b116-ef03e61e0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175DC-7BA6-457B-9995-CB9B869AE4A4}">
  <ds:schemaRefs>
    <ds:schemaRef ds:uri="http://schemas.microsoft.com/sharepoint/v3/contenttype/forms"/>
  </ds:schemaRefs>
</ds:datastoreItem>
</file>

<file path=customXml/itemProps3.xml><?xml version="1.0" encoding="utf-8"?>
<ds:datastoreItem xmlns:ds="http://schemas.openxmlformats.org/officeDocument/2006/customXml" ds:itemID="{3C3ABE87-720E-4A8E-A297-44A73321B3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The Interior</dc:creator>
  <cp:lastModifiedBy>Long, Isabel</cp:lastModifiedBy>
  <cp:revision>2</cp:revision>
  <dcterms:created xsi:type="dcterms:W3CDTF">2020-06-25T15:45:00Z</dcterms:created>
  <dcterms:modified xsi:type="dcterms:W3CDTF">2020-06-25T15:45:00Z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Adobe Acrobat Pro 2017 17.11.30150</vt:lpwstr>
  </property>
  <property fmtid="{D5CDD505-2E9C-101B-9397-08002B2CF9AE}" pid="4" name="LastSaved">
    <vt:filetime>2020-06-23T00:00:00Z</vt:filetime>
  </property>
  <property fmtid="{D5CDD505-2E9C-101B-9397-08002B2CF9AE}" pid="5" name="ContentTypeId">
    <vt:lpwstr>0x010100BF8BA55293EC094485BAAD528A91E07C</vt:lpwstr>
  </property>
</Properties>
</file>