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3585E" w14:textId="77777777" w:rsidR="00540400" w:rsidRDefault="00540400" w:rsidP="00877369">
      <w:pPr>
        <w:spacing w:before="540" w:after="0" w:line="345" w:lineRule="atLeast"/>
        <w:jc w:val="center"/>
        <w:rPr>
          <w:rFonts w:ascii="Calibri" w:eastAsia="Times New Roman" w:hAnsi="Calibri" w:cs="Times New Roman"/>
          <w:b/>
          <w:bCs/>
          <w:sz w:val="29"/>
          <w:szCs w:val="29"/>
        </w:rPr>
      </w:pPr>
    </w:p>
    <w:p w14:paraId="7C71D9E6" w14:textId="77777777" w:rsidR="00540400" w:rsidRDefault="00540400" w:rsidP="00877369">
      <w:pPr>
        <w:spacing w:before="540" w:after="0" w:line="345" w:lineRule="atLeast"/>
        <w:jc w:val="center"/>
        <w:rPr>
          <w:rFonts w:ascii="Calibri" w:eastAsia="Times New Roman" w:hAnsi="Calibri" w:cs="Times New Roman"/>
          <w:b/>
          <w:bCs/>
          <w:sz w:val="29"/>
          <w:szCs w:val="29"/>
        </w:rPr>
      </w:pPr>
    </w:p>
    <w:p w14:paraId="36C13EE5" w14:textId="77777777" w:rsidR="00540400" w:rsidRDefault="00540400" w:rsidP="00877369">
      <w:pPr>
        <w:spacing w:before="540" w:after="0" w:line="345" w:lineRule="atLeast"/>
        <w:jc w:val="center"/>
        <w:rPr>
          <w:rFonts w:ascii="Calibri" w:eastAsia="Times New Roman" w:hAnsi="Calibri" w:cs="Times New Roman"/>
          <w:b/>
          <w:bCs/>
          <w:sz w:val="29"/>
          <w:szCs w:val="29"/>
        </w:rPr>
      </w:pPr>
    </w:p>
    <w:p w14:paraId="2E96B83A" w14:textId="77777777" w:rsidR="00540400" w:rsidRDefault="00540400" w:rsidP="00877369">
      <w:pPr>
        <w:spacing w:before="540" w:after="0" w:line="345" w:lineRule="atLeast"/>
        <w:jc w:val="center"/>
        <w:rPr>
          <w:rFonts w:ascii="Calibri" w:eastAsia="Times New Roman" w:hAnsi="Calibri" w:cs="Times New Roman"/>
          <w:b/>
          <w:bCs/>
          <w:sz w:val="29"/>
          <w:szCs w:val="29"/>
        </w:rPr>
      </w:pPr>
    </w:p>
    <w:p w14:paraId="67264529" w14:textId="77777777" w:rsidR="00540400" w:rsidRDefault="00540400" w:rsidP="00877369">
      <w:pPr>
        <w:spacing w:before="540" w:after="0" w:line="345" w:lineRule="atLeast"/>
        <w:jc w:val="center"/>
        <w:rPr>
          <w:rFonts w:ascii="Calibri" w:eastAsia="Times New Roman" w:hAnsi="Calibri" w:cs="Times New Roman"/>
          <w:b/>
          <w:bCs/>
          <w:sz w:val="29"/>
          <w:szCs w:val="29"/>
        </w:rPr>
      </w:pPr>
    </w:p>
    <w:p w14:paraId="423829A9" w14:textId="409513FD" w:rsidR="002C2175" w:rsidRPr="002C2175" w:rsidRDefault="002C2175" w:rsidP="00877369">
      <w:pPr>
        <w:pStyle w:val="Title"/>
        <w:jc w:val="center"/>
        <w:rPr>
          <w:rFonts w:eastAsia="Times New Roman"/>
        </w:rPr>
      </w:pPr>
      <w:r w:rsidRPr="002C2175">
        <w:rPr>
          <w:rFonts w:eastAsia="Times New Roman"/>
        </w:rPr>
        <w:t>Federal American Indian and Alaska Native Data Collections</w:t>
      </w:r>
      <w:bookmarkStart w:id="0" w:name="_GoBack"/>
      <w:bookmarkEnd w:id="0"/>
    </w:p>
    <w:p w14:paraId="7FA30438" w14:textId="77777777" w:rsidR="00540400" w:rsidRDefault="00540400" w:rsidP="00877369">
      <w:pPr>
        <w:pStyle w:val="Title"/>
        <w:rPr>
          <w:rFonts w:eastAsia="Times New Roman"/>
          <w:sz w:val="23"/>
          <w:szCs w:val="23"/>
        </w:rPr>
      </w:pPr>
    </w:p>
    <w:p w14:paraId="2BE5D1A7" w14:textId="77777777" w:rsidR="00540400" w:rsidRDefault="00540400" w:rsidP="00877369">
      <w:pPr>
        <w:pStyle w:val="Title"/>
        <w:rPr>
          <w:rFonts w:eastAsia="Times New Roman"/>
          <w:sz w:val="23"/>
          <w:szCs w:val="23"/>
        </w:rPr>
      </w:pPr>
    </w:p>
    <w:p w14:paraId="2AA8D081" w14:textId="77777777" w:rsidR="00540400" w:rsidRDefault="00540400" w:rsidP="00877369">
      <w:pPr>
        <w:pStyle w:val="Title"/>
        <w:rPr>
          <w:rFonts w:eastAsia="Times New Roman"/>
          <w:sz w:val="23"/>
          <w:szCs w:val="23"/>
        </w:rPr>
      </w:pPr>
    </w:p>
    <w:p w14:paraId="2953C0BA" w14:textId="77777777" w:rsidR="00540400" w:rsidRDefault="00540400" w:rsidP="002C2175">
      <w:pPr>
        <w:spacing w:before="30" w:after="0" w:line="270" w:lineRule="atLeast"/>
        <w:rPr>
          <w:rFonts w:ascii="Calibri" w:eastAsia="Times New Roman" w:hAnsi="Calibri" w:cs="Times New Roman"/>
          <w:sz w:val="23"/>
          <w:szCs w:val="23"/>
        </w:rPr>
      </w:pPr>
    </w:p>
    <w:p w14:paraId="0D156D93" w14:textId="77777777" w:rsidR="00540400" w:rsidRDefault="00540400" w:rsidP="002C2175">
      <w:pPr>
        <w:spacing w:before="30" w:after="0" w:line="270" w:lineRule="atLeast"/>
        <w:rPr>
          <w:rFonts w:ascii="Calibri" w:eastAsia="Times New Roman" w:hAnsi="Calibri" w:cs="Times New Roman"/>
          <w:sz w:val="23"/>
          <w:szCs w:val="23"/>
        </w:rPr>
      </w:pPr>
    </w:p>
    <w:p w14:paraId="0A195741" w14:textId="77777777" w:rsidR="00540400" w:rsidRDefault="00540400" w:rsidP="002C2175">
      <w:pPr>
        <w:spacing w:before="30" w:after="0" w:line="270" w:lineRule="atLeast"/>
        <w:rPr>
          <w:rFonts w:ascii="Calibri" w:eastAsia="Times New Roman" w:hAnsi="Calibri" w:cs="Times New Roman"/>
          <w:sz w:val="23"/>
          <w:szCs w:val="23"/>
        </w:rPr>
      </w:pPr>
    </w:p>
    <w:p w14:paraId="09350A98" w14:textId="77777777" w:rsidR="00540400" w:rsidRDefault="00540400" w:rsidP="002C2175">
      <w:pPr>
        <w:spacing w:before="30" w:after="0" w:line="270" w:lineRule="atLeast"/>
        <w:rPr>
          <w:rFonts w:ascii="Calibri" w:eastAsia="Times New Roman" w:hAnsi="Calibri" w:cs="Times New Roman"/>
          <w:sz w:val="23"/>
          <w:szCs w:val="23"/>
        </w:rPr>
      </w:pPr>
    </w:p>
    <w:p w14:paraId="52E4229D" w14:textId="77777777" w:rsidR="00540400" w:rsidRDefault="00540400" w:rsidP="002C2175">
      <w:pPr>
        <w:spacing w:before="30" w:after="0" w:line="270" w:lineRule="atLeast"/>
        <w:rPr>
          <w:rFonts w:ascii="Calibri" w:eastAsia="Times New Roman" w:hAnsi="Calibri" w:cs="Times New Roman"/>
          <w:sz w:val="23"/>
          <w:szCs w:val="23"/>
        </w:rPr>
      </w:pPr>
    </w:p>
    <w:p w14:paraId="1510C01F" w14:textId="77777777" w:rsidR="00540400" w:rsidRDefault="00540400" w:rsidP="002C2175">
      <w:pPr>
        <w:spacing w:before="30" w:after="0" w:line="270" w:lineRule="atLeast"/>
        <w:rPr>
          <w:rFonts w:ascii="Calibri" w:eastAsia="Times New Roman" w:hAnsi="Calibri" w:cs="Times New Roman"/>
          <w:sz w:val="23"/>
          <w:szCs w:val="23"/>
        </w:rPr>
      </w:pPr>
    </w:p>
    <w:p w14:paraId="3EA72BFF" w14:textId="77777777" w:rsidR="00540400" w:rsidRDefault="00540400" w:rsidP="002C2175">
      <w:pPr>
        <w:spacing w:before="30" w:after="0" w:line="270" w:lineRule="atLeast"/>
        <w:rPr>
          <w:rFonts w:ascii="Calibri" w:eastAsia="Times New Roman" w:hAnsi="Calibri" w:cs="Times New Roman"/>
          <w:sz w:val="23"/>
          <w:szCs w:val="23"/>
        </w:rPr>
      </w:pPr>
    </w:p>
    <w:p w14:paraId="2E4F9B19" w14:textId="77777777" w:rsidR="00540400" w:rsidRDefault="00540400" w:rsidP="002C2175">
      <w:pPr>
        <w:spacing w:before="30" w:after="0" w:line="270" w:lineRule="atLeast"/>
        <w:rPr>
          <w:rFonts w:ascii="Calibri" w:eastAsia="Times New Roman" w:hAnsi="Calibri" w:cs="Times New Roman"/>
          <w:sz w:val="23"/>
          <w:szCs w:val="23"/>
        </w:rPr>
      </w:pPr>
    </w:p>
    <w:p w14:paraId="3EFDD02B" w14:textId="77777777" w:rsidR="002C2175" w:rsidRPr="002C2175" w:rsidRDefault="002C2175" w:rsidP="002C2175">
      <w:pPr>
        <w:spacing w:before="30" w:after="0" w:line="270" w:lineRule="atLeast"/>
        <w:rPr>
          <w:rFonts w:ascii="Calibri" w:eastAsia="Times New Roman" w:hAnsi="Calibri" w:cs="Times New Roman"/>
          <w:sz w:val="23"/>
          <w:szCs w:val="23"/>
        </w:rPr>
      </w:pPr>
      <w:r w:rsidRPr="002C2175">
        <w:rPr>
          <w:rFonts w:ascii="Calibri" w:eastAsia="Times New Roman" w:hAnsi="Calibri" w:cs="Times New Roman"/>
          <w:sz w:val="23"/>
          <w:szCs w:val="23"/>
        </w:rPr>
        <w:t>Office of Policy Analysis</w:t>
      </w:r>
    </w:p>
    <w:p w14:paraId="2A27E367" w14:textId="77777777" w:rsidR="002C2175" w:rsidRDefault="002C2175" w:rsidP="002C2175">
      <w:pPr>
        <w:spacing w:before="30" w:after="0" w:line="270" w:lineRule="atLeast"/>
        <w:rPr>
          <w:rFonts w:ascii="Calibri" w:eastAsia="Times New Roman" w:hAnsi="Calibri" w:cs="Times New Roman"/>
          <w:sz w:val="23"/>
          <w:szCs w:val="23"/>
        </w:rPr>
      </w:pPr>
      <w:r w:rsidRPr="002C2175">
        <w:rPr>
          <w:rFonts w:ascii="Calibri" w:eastAsia="Times New Roman" w:hAnsi="Calibri" w:cs="Times New Roman"/>
          <w:sz w:val="23"/>
          <w:szCs w:val="23"/>
        </w:rPr>
        <w:t>US Department of the Interior</w:t>
      </w:r>
    </w:p>
    <w:p w14:paraId="574BC1D4" w14:textId="77777777" w:rsidR="00540400" w:rsidRDefault="00540400" w:rsidP="002C2175">
      <w:pPr>
        <w:spacing w:before="30" w:after="0" w:line="270" w:lineRule="atLeast"/>
        <w:rPr>
          <w:rFonts w:ascii="Calibri" w:eastAsia="Times New Roman" w:hAnsi="Calibri" w:cs="Times New Roman"/>
          <w:sz w:val="23"/>
          <w:szCs w:val="23"/>
        </w:rPr>
      </w:pPr>
      <w:r>
        <w:rPr>
          <w:rFonts w:ascii="Calibri" w:eastAsia="Times New Roman" w:hAnsi="Calibri" w:cs="Times New Roman"/>
          <w:sz w:val="23"/>
          <w:szCs w:val="23"/>
        </w:rPr>
        <w:t>November, 2016</w:t>
      </w:r>
    </w:p>
    <w:p w14:paraId="1057D2F0" w14:textId="77777777" w:rsidR="00540400" w:rsidRDefault="00540400" w:rsidP="002C2175">
      <w:pPr>
        <w:spacing w:before="30" w:after="0" w:line="270" w:lineRule="atLeast"/>
        <w:rPr>
          <w:rFonts w:ascii="Calibri" w:eastAsia="Times New Roman" w:hAnsi="Calibri" w:cs="Times New Roman"/>
          <w:sz w:val="23"/>
          <w:szCs w:val="23"/>
        </w:rPr>
      </w:pPr>
    </w:p>
    <w:p w14:paraId="5E21A359" w14:textId="77777777" w:rsidR="00775560" w:rsidRDefault="00775560" w:rsidP="002C2175">
      <w:pPr>
        <w:spacing w:before="30" w:after="0" w:line="270" w:lineRule="atLeast"/>
        <w:rPr>
          <w:rFonts w:ascii="Calibri" w:eastAsia="Times New Roman" w:hAnsi="Calibri" w:cs="Times New Roman"/>
          <w:sz w:val="23"/>
          <w:szCs w:val="23"/>
        </w:rPr>
      </w:pPr>
    </w:p>
    <w:p w14:paraId="4B84788E" w14:textId="77777777" w:rsidR="00775560" w:rsidRDefault="00775560" w:rsidP="002C2175">
      <w:pPr>
        <w:spacing w:before="30" w:after="0" w:line="270" w:lineRule="atLeast"/>
        <w:rPr>
          <w:rFonts w:ascii="Calibri" w:eastAsia="Times New Roman" w:hAnsi="Calibri" w:cs="Times New Roman"/>
          <w:sz w:val="23"/>
          <w:szCs w:val="23"/>
        </w:rPr>
      </w:pPr>
    </w:p>
    <w:p w14:paraId="3411B6A7" w14:textId="77777777" w:rsidR="00775560" w:rsidRDefault="00775560" w:rsidP="002C2175">
      <w:pPr>
        <w:spacing w:before="30" w:after="0" w:line="270" w:lineRule="atLeast"/>
        <w:rPr>
          <w:rFonts w:ascii="Calibri" w:eastAsia="Times New Roman" w:hAnsi="Calibri" w:cs="Times New Roman"/>
          <w:sz w:val="23"/>
          <w:szCs w:val="23"/>
        </w:rPr>
      </w:pPr>
    </w:p>
    <w:p w14:paraId="1443EA67" w14:textId="77777777" w:rsidR="00540400" w:rsidRDefault="00540400" w:rsidP="002C2175">
      <w:pPr>
        <w:spacing w:before="30" w:after="0" w:line="270" w:lineRule="atLeast"/>
        <w:rPr>
          <w:rFonts w:ascii="Calibri" w:eastAsia="Times New Roman" w:hAnsi="Calibri" w:cs="Times New Roman"/>
          <w:sz w:val="23"/>
          <w:szCs w:val="23"/>
        </w:rPr>
        <w:sectPr w:rsidR="00540400" w:rsidSect="00EA0A1D">
          <w:headerReference w:type="default" r:id="rId8"/>
          <w:endnotePr>
            <w:numFmt w:val="decimal"/>
          </w:endnotePr>
          <w:pgSz w:w="12240" w:h="15840"/>
          <w:pgMar w:top="1440" w:right="1440" w:bottom="1440" w:left="1440" w:header="720" w:footer="720" w:gutter="0"/>
          <w:cols w:space="720"/>
          <w:docGrid w:linePitch="360"/>
        </w:sectPr>
      </w:pPr>
    </w:p>
    <w:p w14:paraId="0C842127" w14:textId="77777777" w:rsidR="00540400" w:rsidRDefault="00540400" w:rsidP="002C2175">
      <w:pPr>
        <w:spacing w:before="30" w:after="0" w:line="270" w:lineRule="atLeast"/>
        <w:rPr>
          <w:rFonts w:ascii="Calibri" w:eastAsia="Times New Roman" w:hAnsi="Calibri" w:cs="Times New Roman"/>
          <w:sz w:val="23"/>
          <w:szCs w:val="23"/>
        </w:rPr>
      </w:pPr>
    </w:p>
    <w:sdt>
      <w:sdtPr>
        <w:rPr>
          <w:rFonts w:asciiTheme="minorHAnsi" w:eastAsiaTheme="minorHAnsi" w:hAnsiTheme="minorHAnsi" w:cstheme="minorBidi"/>
          <w:b w:val="0"/>
          <w:bCs w:val="0"/>
          <w:color w:val="auto"/>
          <w:sz w:val="22"/>
          <w:szCs w:val="22"/>
          <w:lang w:eastAsia="en-US"/>
        </w:rPr>
        <w:id w:val="-2116195989"/>
        <w:docPartObj>
          <w:docPartGallery w:val="Table of Contents"/>
          <w:docPartUnique/>
        </w:docPartObj>
      </w:sdtPr>
      <w:sdtEndPr>
        <w:rPr>
          <w:noProof/>
        </w:rPr>
      </w:sdtEndPr>
      <w:sdtContent>
        <w:p w14:paraId="43F87D54" w14:textId="77777777" w:rsidR="00540400" w:rsidRDefault="00540400">
          <w:pPr>
            <w:pStyle w:val="TOCHeading"/>
          </w:pPr>
          <w:r>
            <w:t>Contents</w:t>
          </w:r>
        </w:p>
        <w:p w14:paraId="3237D923" w14:textId="77777777" w:rsidR="00367ECA" w:rsidRDefault="0054040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7775934" w:history="1">
            <w:r w:rsidR="00367ECA" w:rsidRPr="00DF6480">
              <w:rPr>
                <w:rStyle w:val="Hyperlink"/>
                <w:rFonts w:eastAsia="Times New Roman"/>
                <w:noProof/>
              </w:rPr>
              <w:t>Introduction</w:t>
            </w:r>
            <w:r w:rsidR="00367ECA">
              <w:rPr>
                <w:noProof/>
                <w:webHidden/>
              </w:rPr>
              <w:tab/>
            </w:r>
            <w:r w:rsidR="00367ECA">
              <w:rPr>
                <w:noProof/>
                <w:webHidden/>
              </w:rPr>
              <w:fldChar w:fldCharType="begin"/>
            </w:r>
            <w:r w:rsidR="00367ECA">
              <w:rPr>
                <w:noProof/>
                <w:webHidden/>
              </w:rPr>
              <w:instrText xml:space="preserve"> PAGEREF _Toc477775934 \h </w:instrText>
            </w:r>
            <w:r w:rsidR="00367ECA">
              <w:rPr>
                <w:noProof/>
                <w:webHidden/>
              </w:rPr>
            </w:r>
            <w:r w:rsidR="00367ECA">
              <w:rPr>
                <w:noProof/>
                <w:webHidden/>
              </w:rPr>
              <w:fldChar w:fldCharType="separate"/>
            </w:r>
            <w:r w:rsidR="00367ECA">
              <w:rPr>
                <w:noProof/>
                <w:webHidden/>
              </w:rPr>
              <w:t>1</w:t>
            </w:r>
            <w:r w:rsidR="00367ECA">
              <w:rPr>
                <w:noProof/>
                <w:webHidden/>
              </w:rPr>
              <w:fldChar w:fldCharType="end"/>
            </w:r>
          </w:hyperlink>
        </w:p>
        <w:p w14:paraId="2391EC95" w14:textId="77777777" w:rsidR="00367ECA" w:rsidRDefault="00703C0E">
          <w:pPr>
            <w:pStyle w:val="TOC1"/>
            <w:tabs>
              <w:tab w:val="right" w:leader="dot" w:pos="9350"/>
            </w:tabs>
            <w:rPr>
              <w:rFonts w:eastAsiaTheme="minorEastAsia"/>
              <w:noProof/>
            </w:rPr>
          </w:pPr>
          <w:hyperlink w:anchor="_Toc477775935" w:history="1">
            <w:r w:rsidR="00367ECA" w:rsidRPr="00DF6480">
              <w:rPr>
                <w:rStyle w:val="Hyperlink"/>
                <w:rFonts w:eastAsia="Times New Roman"/>
                <w:noProof/>
              </w:rPr>
              <w:t>Background</w:t>
            </w:r>
            <w:r w:rsidR="00367ECA">
              <w:rPr>
                <w:noProof/>
                <w:webHidden/>
              </w:rPr>
              <w:tab/>
            </w:r>
            <w:r w:rsidR="00367ECA">
              <w:rPr>
                <w:noProof/>
                <w:webHidden/>
              </w:rPr>
              <w:fldChar w:fldCharType="begin"/>
            </w:r>
            <w:r w:rsidR="00367ECA">
              <w:rPr>
                <w:noProof/>
                <w:webHidden/>
              </w:rPr>
              <w:instrText xml:space="preserve"> PAGEREF _Toc477775935 \h </w:instrText>
            </w:r>
            <w:r w:rsidR="00367ECA">
              <w:rPr>
                <w:noProof/>
                <w:webHidden/>
              </w:rPr>
            </w:r>
            <w:r w:rsidR="00367ECA">
              <w:rPr>
                <w:noProof/>
                <w:webHidden/>
              </w:rPr>
              <w:fldChar w:fldCharType="separate"/>
            </w:r>
            <w:r w:rsidR="00367ECA">
              <w:rPr>
                <w:noProof/>
                <w:webHidden/>
              </w:rPr>
              <w:t>1</w:t>
            </w:r>
            <w:r w:rsidR="00367ECA">
              <w:rPr>
                <w:noProof/>
                <w:webHidden/>
              </w:rPr>
              <w:fldChar w:fldCharType="end"/>
            </w:r>
          </w:hyperlink>
        </w:p>
        <w:p w14:paraId="302DE194" w14:textId="77777777" w:rsidR="00367ECA" w:rsidRDefault="00703C0E">
          <w:pPr>
            <w:pStyle w:val="TOC1"/>
            <w:tabs>
              <w:tab w:val="right" w:leader="dot" w:pos="9350"/>
            </w:tabs>
            <w:rPr>
              <w:rFonts w:eastAsiaTheme="minorEastAsia"/>
              <w:noProof/>
            </w:rPr>
          </w:pPr>
          <w:hyperlink w:anchor="_Toc477775936" w:history="1">
            <w:r w:rsidR="00367ECA" w:rsidRPr="00DF6480">
              <w:rPr>
                <w:rStyle w:val="Hyperlink"/>
                <w:rFonts w:eastAsia="Times New Roman"/>
                <w:noProof/>
              </w:rPr>
              <w:t>Objective, Scope, and Methods</w:t>
            </w:r>
            <w:r w:rsidR="00367ECA">
              <w:rPr>
                <w:noProof/>
                <w:webHidden/>
              </w:rPr>
              <w:tab/>
            </w:r>
            <w:r w:rsidR="00367ECA">
              <w:rPr>
                <w:noProof/>
                <w:webHidden/>
              </w:rPr>
              <w:fldChar w:fldCharType="begin"/>
            </w:r>
            <w:r w:rsidR="00367ECA">
              <w:rPr>
                <w:noProof/>
                <w:webHidden/>
              </w:rPr>
              <w:instrText xml:space="preserve"> PAGEREF _Toc477775936 \h </w:instrText>
            </w:r>
            <w:r w:rsidR="00367ECA">
              <w:rPr>
                <w:noProof/>
                <w:webHidden/>
              </w:rPr>
            </w:r>
            <w:r w:rsidR="00367ECA">
              <w:rPr>
                <w:noProof/>
                <w:webHidden/>
              </w:rPr>
              <w:fldChar w:fldCharType="separate"/>
            </w:r>
            <w:r w:rsidR="00367ECA">
              <w:rPr>
                <w:noProof/>
                <w:webHidden/>
              </w:rPr>
              <w:t>2</w:t>
            </w:r>
            <w:r w:rsidR="00367ECA">
              <w:rPr>
                <w:noProof/>
                <w:webHidden/>
              </w:rPr>
              <w:fldChar w:fldCharType="end"/>
            </w:r>
          </w:hyperlink>
        </w:p>
        <w:p w14:paraId="6B33AF3F" w14:textId="77777777" w:rsidR="00367ECA" w:rsidRDefault="00703C0E">
          <w:pPr>
            <w:pStyle w:val="TOC2"/>
            <w:tabs>
              <w:tab w:val="right" w:leader="dot" w:pos="9350"/>
            </w:tabs>
            <w:rPr>
              <w:rFonts w:eastAsiaTheme="minorEastAsia"/>
              <w:noProof/>
            </w:rPr>
          </w:pPr>
          <w:hyperlink w:anchor="_Toc477775937" w:history="1">
            <w:r w:rsidR="00367ECA" w:rsidRPr="00DF6480">
              <w:rPr>
                <w:rStyle w:val="Hyperlink"/>
                <w:rFonts w:eastAsia="Times New Roman"/>
                <w:noProof/>
              </w:rPr>
              <w:t>Objective and Scope</w:t>
            </w:r>
            <w:r w:rsidR="00367ECA">
              <w:rPr>
                <w:noProof/>
                <w:webHidden/>
              </w:rPr>
              <w:tab/>
            </w:r>
            <w:r w:rsidR="00367ECA">
              <w:rPr>
                <w:noProof/>
                <w:webHidden/>
              </w:rPr>
              <w:fldChar w:fldCharType="begin"/>
            </w:r>
            <w:r w:rsidR="00367ECA">
              <w:rPr>
                <w:noProof/>
                <w:webHidden/>
              </w:rPr>
              <w:instrText xml:space="preserve"> PAGEREF _Toc477775937 \h </w:instrText>
            </w:r>
            <w:r w:rsidR="00367ECA">
              <w:rPr>
                <w:noProof/>
                <w:webHidden/>
              </w:rPr>
            </w:r>
            <w:r w:rsidR="00367ECA">
              <w:rPr>
                <w:noProof/>
                <w:webHidden/>
              </w:rPr>
              <w:fldChar w:fldCharType="separate"/>
            </w:r>
            <w:r w:rsidR="00367ECA">
              <w:rPr>
                <w:noProof/>
                <w:webHidden/>
              </w:rPr>
              <w:t>2</w:t>
            </w:r>
            <w:r w:rsidR="00367ECA">
              <w:rPr>
                <w:noProof/>
                <w:webHidden/>
              </w:rPr>
              <w:fldChar w:fldCharType="end"/>
            </w:r>
          </w:hyperlink>
        </w:p>
        <w:p w14:paraId="38D704D7" w14:textId="77777777" w:rsidR="00367ECA" w:rsidRDefault="00703C0E">
          <w:pPr>
            <w:pStyle w:val="TOC2"/>
            <w:tabs>
              <w:tab w:val="right" w:leader="dot" w:pos="9350"/>
            </w:tabs>
            <w:rPr>
              <w:rFonts w:eastAsiaTheme="minorEastAsia"/>
              <w:noProof/>
            </w:rPr>
          </w:pPr>
          <w:hyperlink w:anchor="_Toc477775938" w:history="1">
            <w:r w:rsidR="00367ECA" w:rsidRPr="00DF6480">
              <w:rPr>
                <w:rStyle w:val="Hyperlink"/>
                <w:rFonts w:eastAsia="Times New Roman"/>
                <w:noProof/>
              </w:rPr>
              <w:t>AI/AN Data Identification Methods</w:t>
            </w:r>
            <w:r w:rsidR="00367ECA">
              <w:rPr>
                <w:noProof/>
                <w:webHidden/>
              </w:rPr>
              <w:tab/>
            </w:r>
            <w:r w:rsidR="00367ECA">
              <w:rPr>
                <w:noProof/>
                <w:webHidden/>
              </w:rPr>
              <w:fldChar w:fldCharType="begin"/>
            </w:r>
            <w:r w:rsidR="00367ECA">
              <w:rPr>
                <w:noProof/>
                <w:webHidden/>
              </w:rPr>
              <w:instrText xml:space="preserve"> PAGEREF _Toc477775938 \h </w:instrText>
            </w:r>
            <w:r w:rsidR="00367ECA">
              <w:rPr>
                <w:noProof/>
                <w:webHidden/>
              </w:rPr>
            </w:r>
            <w:r w:rsidR="00367ECA">
              <w:rPr>
                <w:noProof/>
                <w:webHidden/>
              </w:rPr>
              <w:fldChar w:fldCharType="separate"/>
            </w:r>
            <w:r w:rsidR="00367ECA">
              <w:rPr>
                <w:noProof/>
                <w:webHidden/>
              </w:rPr>
              <w:t>2</w:t>
            </w:r>
            <w:r w:rsidR="00367ECA">
              <w:rPr>
                <w:noProof/>
                <w:webHidden/>
              </w:rPr>
              <w:fldChar w:fldCharType="end"/>
            </w:r>
          </w:hyperlink>
        </w:p>
        <w:p w14:paraId="2BE176CF" w14:textId="77777777" w:rsidR="00367ECA" w:rsidRDefault="00703C0E">
          <w:pPr>
            <w:pStyle w:val="TOC2"/>
            <w:tabs>
              <w:tab w:val="right" w:leader="dot" w:pos="9350"/>
            </w:tabs>
            <w:rPr>
              <w:rFonts w:eastAsiaTheme="minorEastAsia"/>
              <w:noProof/>
            </w:rPr>
          </w:pPr>
          <w:hyperlink w:anchor="_Toc477775939" w:history="1">
            <w:r w:rsidR="00367ECA" w:rsidRPr="00DF6480">
              <w:rPr>
                <w:rStyle w:val="Hyperlink"/>
                <w:rFonts w:eastAsia="Times New Roman"/>
                <w:noProof/>
              </w:rPr>
              <w:t>Data.gov</w:t>
            </w:r>
            <w:r w:rsidR="00367ECA">
              <w:rPr>
                <w:noProof/>
                <w:webHidden/>
              </w:rPr>
              <w:tab/>
            </w:r>
            <w:r w:rsidR="00367ECA">
              <w:rPr>
                <w:noProof/>
                <w:webHidden/>
              </w:rPr>
              <w:fldChar w:fldCharType="begin"/>
            </w:r>
            <w:r w:rsidR="00367ECA">
              <w:rPr>
                <w:noProof/>
                <w:webHidden/>
              </w:rPr>
              <w:instrText xml:space="preserve"> PAGEREF _Toc477775939 \h </w:instrText>
            </w:r>
            <w:r w:rsidR="00367ECA">
              <w:rPr>
                <w:noProof/>
                <w:webHidden/>
              </w:rPr>
            </w:r>
            <w:r w:rsidR="00367ECA">
              <w:rPr>
                <w:noProof/>
                <w:webHidden/>
              </w:rPr>
              <w:fldChar w:fldCharType="separate"/>
            </w:r>
            <w:r w:rsidR="00367ECA">
              <w:rPr>
                <w:noProof/>
                <w:webHidden/>
              </w:rPr>
              <w:t>2</w:t>
            </w:r>
            <w:r w:rsidR="00367ECA">
              <w:rPr>
                <w:noProof/>
                <w:webHidden/>
              </w:rPr>
              <w:fldChar w:fldCharType="end"/>
            </w:r>
          </w:hyperlink>
        </w:p>
        <w:p w14:paraId="0397C0B7" w14:textId="77777777" w:rsidR="00367ECA" w:rsidRDefault="00703C0E">
          <w:pPr>
            <w:pStyle w:val="TOC2"/>
            <w:tabs>
              <w:tab w:val="right" w:leader="dot" w:pos="9350"/>
            </w:tabs>
            <w:rPr>
              <w:rFonts w:eastAsiaTheme="minorEastAsia"/>
              <w:noProof/>
            </w:rPr>
          </w:pPr>
          <w:hyperlink w:anchor="_Toc477775940" w:history="1">
            <w:r w:rsidR="00367ECA" w:rsidRPr="00DF6480">
              <w:rPr>
                <w:rStyle w:val="Hyperlink"/>
                <w:rFonts w:eastAsia="Times New Roman"/>
                <w:noProof/>
              </w:rPr>
              <w:t>The IT Dashboard</w:t>
            </w:r>
            <w:r w:rsidR="00367ECA">
              <w:rPr>
                <w:noProof/>
                <w:webHidden/>
              </w:rPr>
              <w:tab/>
            </w:r>
            <w:r w:rsidR="00367ECA">
              <w:rPr>
                <w:noProof/>
                <w:webHidden/>
              </w:rPr>
              <w:fldChar w:fldCharType="begin"/>
            </w:r>
            <w:r w:rsidR="00367ECA">
              <w:rPr>
                <w:noProof/>
                <w:webHidden/>
              </w:rPr>
              <w:instrText xml:space="preserve"> PAGEREF _Toc477775940 \h </w:instrText>
            </w:r>
            <w:r w:rsidR="00367ECA">
              <w:rPr>
                <w:noProof/>
                <w:webHidden/>
              </w:rPr>
            </w:r>
            <w:r w:rsidR="00367ECA">
              <w:rPr>
                <w:noProof/>
                <w:webHidden/>
              </w:rPr>
              <w:fldChar w:fldCharType="separate"/>
            </w:r>
            <w:r w:rsidR="00367ECA">
              <w:rPr>
                <w:noProof/>
                <w:webHidden/>
              </w:rPr>
              <w:t>3</w:t>
            </w:r>
            <w:r w:rsidR="00367ECA">
              <w:rPr>
                <w:noProof/>
                <w:webHidden/>
              </w:rPr>
              <w:fldChar w:fldCharType="end"/>
            </w:r>
          </w:hyperlink>
        </w:p>
        <w:p w14:paraId="6FC8D3F7" w14:textId="77777777" w:rsidR="00367ECA" w:rsidRDefault="00703C0E">
          <w:pPr>
            <w:pStyle w:val="TOC2"/>
            <w:tabs>
              <w:tab w:val="right" w:leader="dot" w:pos="9350"/>
            </w:tabs>
            <w:rPr>
              <w:rFonts w:eastAsiaTheme="minorEastAsia"/>
              <w:noProof/>
            </w:rPr>
          </w:pPr>
          <w:hyperlink w:anchor="_Toc477775941" w:history="1">
            <w:r w:rsidR="00367ECA" w:rsidRPr="00DF6480">
              <w:rPr>
                <w:rStyle w:val="Hyperlink"/>
                <w:rFonts w:eastAsia="Times New Roman"/>
                <w:noProof/>
              </w:rPr>
              <w:t>Data Call</w:t>
            </w:r>
            <w:r w:rsidR="00367ECA">
              <w:rPr>
                <w:noProof/>
                <w:webHidden/>
              </w:rPr>
              <w:tab/>
            </w:r>
            <w:r w:rsidR="00367ECA">
              <w:rPr>
                <w:noProof/>
                <w:webHidden/>
              </w:rPr>
              <w:fldChar w:fldCharType="begin"/>
            </w:r>
            <w:r w:rsidR="00367ECA">
              <w:rPr>
                <w:noProof/>
                <w:webHidden/>
              </w:rPr>
              <w:instrText xml:space="preserve"> PAGEREF _Toc477775941 \h </w:instrText>
            </w:r>
            <w:r w:rsidR="00367ECA">
              <w:rPr>
                <w:noProof/>
                <w:webHidden/>
              </w:rPr>
            </w:r>
            <w:r w:rsidR="00367ECA">
              <w:rPr>
                <w:noProof/>
                <w:webHidden/>
              </w:rPr>
              <w:fldChar w:fldCharType="separate"/>
            </w:r>
            <w:r w:rsidR="00367ECA">
              <w:rPr>
                <w:noProof/>
                <w:webHidden/>
              </w:rPr>
              <w:t>4</w:t>
            </w:r>
            <w:r w:rsidR="00367ECA">
              <w:rPr>
                <w:noProof/>
                <w:webHidden/>
              </w:rPr>
              <w:fldChar w:fldCharType="end"/>
            </w:r>
          </w:hyperlink>
        </w:p>
        <w:p w14:paraId="0678A05F" w14:textId="77777777" w:rsidR="00367ECA" w:rsidRDefault="00703C0E">
          <w:pPr>
            <w:pStyle w:val="TOC1"/>
            <w:tabs>
              <w:tab w:val="right" w:leader="dot" w:pos="9350"/>
            </w:tabs>
            <w:rPr>
              <w:rFonts w:eastAsiaTheme="minorEastAsia"/>
              <w:noProof/>
            </w:rPr>
          </w:pPr>
          <w:hyperlink w:anchor="_Toc477775942" w:history="1">
            <w:r w:rsidR="00367ECA" w:rsidRPr="00DF6480">
              <w:rPr>
                <w:rStyle w:val="Hyperlink"/>
                <w:rFonts w:eastAsia="Times New Roman"/>
                <w:noProof/>
              </w:rPr>
              <w:t>Results</w:t>
            </w:r>
            <w:r w:rsidR="00367ECA">
              <w:rPr>
                <w:noProof/>
                <w:webHidden/>
              </w:rPr>
              <w:tab/>
            </w:r>
            <w:r w:rsidR="00367ECA">
              <w:rPr>
                <w:noProof/>
                <w:webHidden/>
              </w:rPr>
              <w:fldChar w:fldCharType="begin"/>
            </w:r>
            <w:r w:rsidR="00367ECA">
              <w:rPr>
                <w:noProof/>
                <w:webHidden/>
              </w:rPr>
              <w:instrText xml:space="preserve"> PAGEREF _Toc477775942 \h </w:instrText>
            </w:r>
            <w:r w:rsidR="00367ECA">
              <w:rPr>
                <w:noProof/>
                <w:webHidden/>
              </w:rPr>
            </w:r>
            <w:r w:rsidR="00367ECA">
              <w:rPr>
                <w:noProof/>
                <w:webHidden/>
              </w:rPr>
              <w:fldChar w:fldCharType="separate"/>
            </w:r>
            <w:r w:rsidR="00367ECA">
              <w:rPr>
                <w:noProof/>
                <w:webHidden/>
              </w:rPr>
              <w:t>4</w:t>
            </w:r>
            <w:r w:rsidR="00367ECA">
              <w:rPr>
                <w:noProof/>
                <w:webHidden/>
              </w:rPr>
              <w:fldChar w:fldCharType="end"/>
            </w:r>
          </w:hyperlink>
        </w:p>
        <w:p w14:paraId="5CAD16E1" w14:textId="77777777" w:rsidR="00367ECA" w:rsidRDefault="00703C0E">
          <w:pPr>
            <w:pStyle w:val="TOC2"/>
            <w:tabs>
              <w:tab w:val="right" w:leader="dot" w:pos="9350"/>
            </w:tabs>
            <w:rPr>
              <w:rFonts w:eastAsiaTheme="minorEastAsia"/>
              <w:noProof/>
            </w:rPr>
          </w:pPr>
          <w:hyperlink w:anchor="_Toc477775943" w:history="1">
            <w:r w:rsidR="00367ECA" w:rsidRPr="00DF6480">
              <w:rPr>
                <w:rStyle w:val="Hyperlink"/>
                <w:rFonts w:eastAsia="Calibri"/>
                <w:noProof/>
              </w:rPr>
              <w:t>Data Collections by Agency and Accessibility</w:t>
            </w:r>
            <w:r w:rsidR="00367ECA">
              <w:rPr>
                <w:noProof/>
                <w:webHidden/>
              </w:rPr>
              <w:tab/>
            </w:r>
            <w:r w:rsidR="00367ECA">
              <w:rPr>
                <w:noProof/>
                <w:webHidden/>
              </w:rPr>
              <w:fldChar w:fldCharType="begin"/>
            </w:r>
            <w:r w:rsidR="00367ECA">
              <w:rPr>
                <w:noProof/>
                <w:webHidden/>
              </w:rPr>
              <w:instrText xml:space="preserve"> PAGEREF _Toc477775943 \h </w:instrText>
            </w:r>
            <w:r w:rsidR="00367ECA">
              <w:rPr>
                <w:noProof/>
                <w:webHidden/>
              </w:rPr>
            </w:r>
            <w:r w:rsidR="00367ECA">
              <w:rPr>
                <w:noProof/>
                <w:webHidden/>
              </w:rPr>
              <w:fldChar w:fldCharType="separate"/>
            </w:r>
            <w:r w:rsidR="00367ECA">
              <w:rPr>
                <w:noProof/>
                <w:webHidden/>
              </w:rPr>
              <w:t>4</w:t>
            </w:r>
            <w:r w:rsidR="00367ECA">
              <w:rPr>
                <w:noProof/>
                <w:webHidden/>
              </w:rPr>
              <w:fldChar w:fldCharType="end"/>
            </w:r>
          </w:hyperlink>
        </w:p>
        <w:p w14:paraId="7753A2AE" w14:textId="77777777" w:rsidR="00367ECA" w:rsidRDefault="00703C0E">
          <w:pPr>
            <w:pStyle w:val="TOC3"/>
            <w:tabs>
              <w:tab w:val="right" w:leader="dot" w:pos="9350"/>
            </w:tabs>
            <w:rPr>
              <w:rFonts w:eastAsiaTheme="minorEastAsia"/>
              <w:noProof/>
            </w:rPr>
          </w:pPr>
          <w:hyperlink w:anchor="_Toc477775944" w:history="1">
            <w:r w:rsidR="00367ECA" w:rsidRPr="00DF6480">
              <w:rPr>
                <w:rStyle w:val="Hyperlink"/>
                <w:rFonts w:eastAsia="Times New Roman"/>
                <w:noProof/>
              </w:rPr>
              <w:t>Table 1. Number of Data Collections by Agency</w:t>
            </w:r>
            <w:r w:rsidR="00367ECA">
              <w:rPr>
                <w:noProof/>
                <w:webHidden/>
              </w:rPr>
              <w:tab/>
            </w:r>
            <w:r w:rsidR="00367ECA">
              <w:rPr>
                <w:noProof/>
                <w:webHidden/>
              </w:rPr>
              <w:fldChar w:fldCharType="begin"/>
            </w:r>
            <w:r w:rsidR="00367ECA">
              <w:rPr>
                <w:noProof/>
                <w:webHidden/>
              </w:rPr>
              <w:instrText xml:space="preserve"> PAGEREF _Toc477775944 \h </w:instrText>
            </w:r>
            <w:r w:rsidR="00367ECA">
              <w:rPr>
                <w:noProof/>
                <w:webHidden/>
              </w:rPr>
            </w:r>
            <w:r w:rsidR="00367ECA">
              <w:rPr>
                <w:noProof/>
                <w:webHidden/>
              </w:rPr>
              <w:fldChar w:fldCharType="separate"/>
            </w:r>
            <w:r w:rsidR="00367ECA">
              <w:rPr>
                <w:noProof/>
                <w:webHidden/>
              </w:rPr>
              <w:t>5</w:t>
            </w:r>
            <w:r w:rsidR="00367ECA">
              <w:rPr>
                <w:noProof/>
                <w:webHidden/>
              </w:rPr>
              <w:fldChar w:fldCharType="end"/>
            </w:r>
          </w:hyperlink>
        </w:p>
        <w:p w14:paraId="5E94F175" w14:textId="77777777" w:rsidR="00367ECA" w:rsidRDefault="00703C0E">
          <w:pPr>
            <w:pStyle w:val="TOC3"/>
            <w:tabs>
              <w:tab w:val="right" w:leader="dot" w:pos="9350"/>
            </w:tabs>
            <w:rPr>
              <w:rFonts w:eastAsiaTheme="minorEastAsia"/>
              <w:noProof/>
            </w:rPr>
          </w:pPr>
          <w:hyperlink w:anchor="_Toc477775945" w:history="1">
            <w:r w:rsidR="00367ECA" w:rsidRPr="00DF6480">
              <w:rPr>
                <w:rStyle w:val="Hyperlink"/>
                <w:rFonts w:eastAsia="Times New Roman"/>
                <w:noProof/>
              </w:rPr>
              <w:t>Chart 1. Data Collections by Accessibility</w:t>
            </w:r>
            <w:r w:rsidR="00367ECA">
              <w:rPr>
                <w:noProof/>
                <w:webHidden/>
              </w:rPr>
              <w:tab/>
            </w:r>
            <w:r w:rsidR="00367ECA">
              <w:rPr>
                <w:noProof/>
                <w:webHidden/>
              </w:rPr>
              <w:fldChar w:fldCharType="begin"/>
            </w:r>
            <w:r w:rsidR="00367ECA">
              <w:rPr>
                <w:noProof/>
                <w:webHidden/>
              </w:rPr>
              <w:instrText xml:space="preserve"> PAGEREF _Toc477775945 \h </w:instrText>
            </w:r>
            <w:r w:rsidR="00367ECA">
              <w:rPr>
                <w:noProof/>
                <w:webHidden/>
              </w:rPr>
            </w:r>
            <w:r w:rsidR="00367ECA">
              <w:rPr>
                <w:noProof/>
                <w:webHidden/>
              </w:rPr>
              <w:fldChar w:fldCharType="separate"/>
            </w:r>
            <w:r w:rsidR="00367ECA">
              <w:rPr>
                <w:noProof/>
                <w:webHidden/>
              </w:rPr>
              <w:t>6</w:t>
            </w:r>
            <w:r w:rsidR="00367ECA">
              <w:rPr>
                <w:noProof/>
                <w:webHidden/>
              </w:rPr>
              <w:fldChar w:fldCharType="end"/>
            </w:r>
          </w:hyperlink>
        </w:p>
        <w:p w14:paraId="13000646" w14:textId="77777777" w:rsidR="00367ECA" w:rsidRDefault="00703C0E">
          <w:pPr>
            <w:pStyle w:val="TOC2"/>
            <w:tabs>
              <w:tab w:val="right" w:leader="dot" w:pos="9350"/>
            </w:tabs>
            <w:rPr>
              <w:rFonts w:eastAsiaTheme="minorEastAsia"/>
              <w:noProof/>
            </w:rPr>
          </w:pPr>
          <w:hyperlink w:anchor="_Toc477775946" w:history="1">
            <w:r w:rsidR="00367ECA" w:rsidRPr="00DF6480">
              <w:rPr>
                <w:rStyle w:val="Hyperlink"/>
                <w:rFonts w:eastAsia="Calibri"/>
                <w:noProof/>
              </w:rPr>
              <w:t>Department of the Interior</w:t>
            </w:r>
            <w:r w:rsidR="00367ECA">
              <w:rPr>
                <w:noProof/>
                <w:webHidden/>
              </w:rPr>
              <w:tab/>
            </w:r>
            <w:r w:rsidR="00367ECA">
              <w:rPr>
                <w:noProof/>
                <w:webHidden/>
              </w:rPr>
              <w:fldChar w:fldCharType="begin"/>
            </w:r>
            <w:r w:rsidR="00367ECA">
              <w:rPr>
                <w:noProof/>
                <w:webHidden/>
              </w:rPr>
              <w:instrText xml:space="preserve"> PAGEREF _Toc477775946 \h </w:instrText>
            </w:r>
            <w:r w:rsidR="00367ECA">
              <w:rPr>
                <w:noProof/>
                <w:webHidden/>
              </w:rPr>
            </w:r>
            <w:r w:rsidR="00367ECA">
              <w:rPr>
                <w:noProof/>
                <w:webHidden/>
              </w:rPr>
              <w:fldChar w:fldCharType="separate"/>
            </w:r>
            <w:r w:rsidR="00367ECA">
              <w:rPr>
                <w:noProof/>
                <w:webHidden/>
              </w:rPr>
              <w:t>6</w:t>
            </w:r>
            <w:r w:rsidR="00367ECA">
              <w:rPr>
                <w:noProof/>
                <w:webHidden/>
              </w:rPr>
              <w:fldChar w:fldCharType="end"/>
            </w:r>
          </w:hyperlink>
        </w:p>
        <w:p w14:paraId="02FD6D12" w14:textId="77777777" w:rsidR="00367ECA" w:rsidRDefault="00703C0E">
          <w:pPr>
            <w:pStyle w:val="TOC3"/>
            <w:tabs>
              <w:tab w:val="right" w:leader="dot" w:pos="9350"/>
            </w:tabs>
            <w:rPr>
              <w:rFonts w:eastAsiaTheme="minorEastAsia"/>
              <w:noProof/>
            </w:rPr>
          </w:pPr>
          <w:hyperlink w:anchor="_Toc477775947" w:history="1">
            <w:r w:rsidR="00367ECA" w:rsidRPr="00DF6480">
              <w:rPr>
                <w:rStyle w:val="Hyperlink"/>
                <w:rFonts w:eastAsia="Times New Roman"/>
                <w:noProof/>
              </w:rPr>
              <w:t>Chart 2. Number of Data Collections, by DOI Bureau/Office</w:t>
            </w:r>
            <w:r w:rsidR="00367ECA">
              <w:rPr>
                <w:noProof/>
                <w:webHidden/>
              </w:rPr>
              <w:tab/>
            </w:r>
            <w:r w:rsidR="00367ECA">
              <w:rPr>
                <w:noProof/>
                <w:webHidden/>
              </w:rPr>
              <w:fldChar w:fldCharType="begin"/>
            </w:r>
            <w:r w:rsidR="00367ECA">
              <w:rPr>
                <w:noProof/>
                <w:webHidden/>
              </w:rPr>
              <w:instrText xml:space="preserve"> PAGEREF _Toc477775947 \h </w:instrText>
            </w:r>
            <w:r w:rsidR="00367ECA">
              <w:rPr>
                <w:noProof/>
                <w:webHidden/>
              </w:rPr>
            </w:r>
            <w:r w:rsidR="00367ECA">
              <w:rPr>
                <w:noProof/>
                <w:webHidden/>
              </w:rPr>
              <w:fldChar w:fldCharType="separate"/>
            </w:r>
            <w:r w:rsidR="00367ECA">
              <w:rPr>
                <w:noProof/>
                <w:webHidden/>
              </w:rPr>
              <w:t>7</w:t>
            </w:r>
            <w:r w:rsidR="00367ECA">
              <w:rPr>
                <w:noProof/>
                <w:webHidden/>
              </w:rPr>
              <w:fldChar w:fldCharType="end"/>
            </w:r>
          </w:hyperlink>
        </w:p>
        <w:p w14:paraId="4F4E0383" w14:textId="77777777" w:rsidR="00367ECA" w:rsidRDefault="00703C0E">
          <w:pPr>
            <w:pStyle w:val="TOC2"/>
            <w:tabs>
              <w:tab w:val="right" w:leader="dot" w:pos="9350"/>
            </w:tabs>
            <w:rPr>
              <w:rFonts w:eastAsiaTheme="minorEastAsia"/>
              <w:noProof/>
            </w:rPr>
          </w:pPr>
          <w:hyperlink w:anchor="_Toc477775948" w:history="1">
            <w:r w:rsidR="00367ECA" w:rsidRPr="00DF6480">
              <w:rPr>
                <w:rStyle w:val="Hyperlink"/>
                <w:rFonts w:eastAsia="Times New Roman"/>
                <w:noProof/>
              </w:rPr>
              <w:t>Environmental Protection Agency</w:t>
            </w:r>
            <w:r w:rsidR="00367ECA">
              <w:rPr>
                <w:noProof/>
                <w:webHidden/>
              </w:rPr>
              <w:tab/>
            </w:r>
            <w:r w:rsidR="00367ECA">
              <w:rPr>
                <w:noProof/>
                <w:webHidden/>
              </w:rPr>
              <w:fldChar w:fldCharType="begin"/>
            </w:r>
            <w:r w:rsidR="00367ECA">
              <w:rPr>
                <w:noProof/>
                <w:webHidden/>
              </w:rPr>
              <w:instrText xml:space="preserve"> PAGEREF _Toc477775948 \h </w:instrText>
            </w:r>
            <w:r w:rsidR="00367ECA">
              <w:rPr>
                <w:noProof/>
                <w:webHidden/>
              </w:rPr>
            </w:r>
            <w:r w:rsidR="00367ECA">
              <w:rPr>
                <w:noProof/>
                <w:webHidden/>
              </w:rPr>
              <w:fldChar w:fldCharType="separate"/>
            </w:r>
            <w:r w:rsidR="00367ECA">
              <w:rPr>
                <w:noProof/>
                <w:webHidden/>
              </w:rPr>
              <w:t>8</w:t>
            </w:r>
            <w:r w:rsidR="00367ECA">
              <w:rPr>
                <w:noProof/>
                <w:webHidden/>
              </w:rPr>
              <w:fldChar w:fldCharType="end"/>
            </w:r>
          </w:hyperlink>
        </w:p>
        <w:p w14:paraId="7EE9865D" w14:textId="77777777" w:rsidR="00367ECA" w:rsidRDefault="00703C0E">
          <w:pPr>
            <w:pStyle w:val="TOC2"/>
            <w:tabs>
              <w:tab w:val="right" w:leader="dot" w:pos="9350"/>
            </w:tabs>
            <w:rPr>
              <w:rFonts w:eastAsiaTheme="minorEastAsia"/>
              <w:noProof/>
            </w:rPr>
          </w:pPr>
          <w:hyperlink w:anchor="_Toc477775949" w:history="1">
            <w:r w:rsidR="00367ECA" w:rsidRPr="00DF6480">
              <w:rPr>
                <w:rStyle w:val="Hyperlink"/>
                <w:rFonts w:eastAsia="Times New Roman"/>
                <w:noProof/>
              </w:rPr>
              <w:t>Department of Agriculture</w:t>
            </w:r>
            <w:r w:rsidR="00367ECA">
              <w:rPr>
                <w:noProof/>
                <w:webHidden/>
              </w:rPr>
              <w:tab/>
            </w:r>
            <w:r w:rsidR="00367ECA">
              <w:rPr>
                <w:noProof/>
                <w:webHidden/>
              </w:rPr>
              <w:fldChar w:fldCharType="begin"/>
            </w:r>
            <w:r w:rsidR="00367ECA">
              <w:rPr>
                <w:noProof/>
                <w:webHidden/>
              </w:rPr>
              <w:instrText xml:space="preserve"> PAGEREF _Toc477775949 \h </w:instrText>
            </w:r>
            <w:r w:rsidR="00367ECA">
              <w:rPr>
                <w:noProof/>
                <w:webHidden/>
              </w:rPr>
            </w:r>
            <w:r w:rsidR="00367ECA">
              <w:rPr>
                <w:noProof/>
                <w:webHidden/>
              </w:rPr>
              <w:fldChar w:fldCharType="separate"/>
            </w:r>
            <w:r w:rsidR="00367ECA">
              <w:rPr>
                <w:noProof/>
                <w:webHidden/>
              </w:rPr>
              <w:t>8</w:t>
            </w:r>
            <w:r w:rsidR="00367ECA">
              <w:rPr>
                <w:noProof/>
                <w:webHidden/>
              </w:rPr>
              <w:fldChar w:fldCharType="end"/>
            </w:r>
          </w:hyperlink>
        </w:p>
        <w:p w14:paraId="5FD4A375" w14:textId="77777777" w:rsidR="00367ECA" w:rsidRDefault="00703C0E">
          <w:pPr>
            <w:pStyle w:val="TOC3"/>
            <w:tabs>
              <w:tab w:val="right" w:leader="dot" w:pos="9350"/>
            </w:tabs>
            <w:rPr>
              <w:rFonts w:eastAsiaTheme="minorEastAsia"/>
              <w:noProof/>
            </w:rPr>
          </w:pPr>
          <w:hyperlink w:anchor="_Toc477775950" w:history="1">
            <w:r w:rsidR="00367ECA" w:rsidRPr="00DF6480">
              <w:rPr>
                <w:rStyle w:val="Hyperlink"/>
                <w:noProof/>
              </w:rPr>
              <w:t>Chart 3.  Number of Data Collections, by USDA Bureau/Office</w:t>
            </w:r>
            <w:r w:rsidR="00367ECA">
              <w:rPr>
                <w:noProof/>
                <w:webHidden/>
              </w:rPr>
              <w:tab/>
            </w:r>
            <w:r w:rsidR="00367ECA">
              <w:rPr>
                <w:noProof/>
                <w:webHidden/>
              </w:rPr>
              <w:fldChar w:fldCharType="begin"/>
            </w:r>
            <w:r w:rsidR="00367ECA">
              <w:rPr>
                <w:noProof/>
                <w:webHidden/>
              </w:rPr>
              <w:instrText xml:space="preserve"> PAGEREF _Toc477775950 \h </w:instrText>
            </w:r>
            <w:r w:rsidR="00367ECA">
              <w:rPr>
                <w:noProof/>
                <w:webHidden/>
              </w:rPr>
            </w:r>
            <w:r w:rsidR="00367ECA">
              <w:rPr>
                <w:noProof/>
                <w:webHidden/>
              </w:rPr>
              <w:fldChar w:fldCharType="separate"/>
            </w:r>
            <w:r w:rsidR="00367ECA">
              <w:rPr>
                <w:noProof/>
                <w:webHidden/>
              </w:rPr>
              <w:t>8</w:t>
            </w:r>
            <w:r w:rsidR="00367ECA">
              <w:rPr>
                <w:noProof/>
                <w:webHidden/>
              </w:rPr>
              <w:fldChar w:fldCharType="end"/>
            </w:r>
          </w:hyperlink>
        </w:p>
        <w:p w14:paraId="7B8F9B23" w14:textId="77777777" w:rsidR="00367ECA" w:rsidRDefault="00703C0E">
          <w:pPr>
            <w:pStyle w:val="TOC2"/>
            <w:tabs>
              <w:tab w:val="right" w:leader="dot" w:pos="9350"/>
            </w:tabs>
            <w:rPr>
              <w:rFonts w:eastAsiaTheme="minorEastAsia"/>
              <w:noProof/>
            </w:rPr>
          </w:pPr>
          <w:hyperlink w:anchor="_Toc477775951" w:history="1">
            <w:r w:rsidR="00367ECA" w:rsidRPr="00DF6480">
              <w:rPr>
                <w:rStyle w:val="Hyperlink"/>
                <w:rFonts w:eastAsia="Times New Roman"/>
                <w:noProof/>
              </w:rPr>
              <w:t>Department of Health and Human Services</w:t>
            </w:r>
            <w:r w:rsidR="00367ECA">
              <w:rPr>
                <w:noProof/>
                <w:webHidden/>
              </w:rPr>
              <w:tab/>
            </w:r>
            <w:r w:rsidR="00367ECA">
              <w:rPr>
                <w:noProof/>
                <w:webHidden/>
              </w:rPr>
              <w:fldChar w:fldCharType="begin"/>
            </w:r>
            <w:r w:rsidR="00367ECA">
              <w:rPr>
                <w:noProof/>
                <w:webHidden/>
              </w:rPr>
              <w:instrText xml:space="preserve"> PAGEREF _Toc477775951 \h </w:instrText>
            </w:r>
            <w:r w:rsidR="00367ECA">
              <w:rPr>
                <w:noProof/>
                <w:webHidden/>
              </w:rPr>
            </w:r>
            <w:r w:rsidR="00367ECA">
              <w:rPr>
                <w:noProof/>
                <w:webHidden/>
              </w:rPr>
              <w:fldChar w:fldCharType="separate"/>
            </w:r>
            <w:r w:rsidR="00367ECA">
              <w:rPr>
                <w:noProof/>
                <w:webHidden/>
              </w:rPr>
              <w:t>9</w:t>
            </w:r>
            <w:r w:rsidR="00367ECA">
              <w:rPr>
                <w:noProof/>
                <w:webHidden/>
              </w:rPr>
              <w:fldChar w:fldCharType="end"/>
            </w:r>
          </w:hyperlink>
        </w:p>
        <w:p w14:paraId="4F3F9389" w14:textId="77777777" w:rsidR="00367ECA" w:rsidRDefault="00703C0E">
          <w:pPr>
            <w:pStyle w:val="TOC3"/>
            <w:tabs>
              <w:tab w:val="right" w:leader="dot" w:pos="9350"/>
            </w:tabs>
            <w:rPr>
              <w:rFonts w:eastAsiaTheme="minorEastAsia"/>
              <w:noProof/>
            </w:rPr>
          </w:pPr>
          <w:hyperlink w:anchor="_Toc477775952" w:history="1">
            <w:r w:rsidR="00367ECA" w:rsidRPr="00DF6480">
              <w:rPr>
                <w:rStyle w:val="Hyperlink"/>
                <w:noProof/>
              </w:rPr>
              <w:t>Chart 4. Number of Data Collections, by HHS Bureau/Office</w:t>
            </w:r>
            <w:r w:rsidR="00367ECA">
              <w:rPr>
                <w:noProof/>
                <w:webHidden/>
              </w:rPr>
              <w:tab/>
            </w:r>
            <w:r w:rsidR="00367ECA">
              <w:rPr>
                <w:noProof/>
                <w:webHidden/>
              </w:rPr>
              <w:fldChar w:fldCharType="begin"/>
            </w:r>
            <w:r w:rsidR="00367ECA">
              <w:rPr>
                <w:noProof/>
                <w:webHidden/>
              </w:rPr>
              <w:instrText xml:space="preserve"> PAGEREF _Toc477775952 \h </w:instrText>
            </w:r>
            <w:r w:rsidR="00367ECA">
              <w:rPr>
                <w:noProof/>
                <w:webHidden/>
              </w:rPr>
            </w:r>
            <w:r w:rsidR="00367ECA">
              <w:rPr>
                <w:noProof/>
                <w:webHidden/>
              </w:rPr>
              <w:fldChar w:fldCharType="separate"/>
            </w:r>
            <w:r w:rsidR="00367ECA">
              <w:rPr>
                <w:noProof/>
                <w:webHidden/>
              </w:rPr>
              <w:t>9</w:t>
            </w:r>
            <w:r w:rsidR="00367ECA">
              <w:rPr>
                <w:noProof/>
                <w:webHidden/>
              </w:rPr>
              <w:fldChar w:fldCharType="end"/>
            </w:r>
          </w:hyperlink>
        </w:p>
        <w:p w14:paraId="550BD87E" w14:textId="77777777" w:rsidR="00367ECA" w:rsidRDefault="00703C0E">
          <w:pPr>
            <w:pStyle w:val="TOC2"/>
            <w:tabs>
              <w:tab w:val="right" w:leader="dot" w:pos="9350"/>
            </w:tabs>
            <w:rPr>
              <w:rFonts w:eastAsiaTheme="minorEastAsia"/>
              <w:noProof/>
            </w:rPr>
          </w:pPr>
          <w:hyperlink w:anchor="_Toc477775953" w:history="1">
            <w:r w:rsidR="00367ECA" w:rsidRPr="00DF6480">
              <w:rPr>
                <w:rStyle w:val="Hyperlink"/>
                <w:rFonts w:eastAsia="Times New Roman"/>
                <w:noProof/>
              </w:rPr>
              <w:t>The Department of Commerce</w:t>
            </w:r>
            <w:r w:rsidR="00367ECA">
              <w:rPr>
                <w:noProof/>
                <w:webHidden/>
              </w:rPr>
              <w:tab/>
            </w:r>
            <w:r w:rsidR="00367ECA">
              <w:rPr>
                <w:noProof/>
                <w:webHidden/>
              </w:rPr>
              <w:fldChar w:fldCharType="begin"/>
            </w:r>
            <w:r w:rsidR="00367ECA">
              <w:rPr>
                <w:noProof/>
                <w:webHidden/>
              </w:rPr>
              <w:instrText xml:space="preserve"> PAGEREF _Toc477775953 \h </w:instrText>
            </w:r>
            <w:r w:rsidR="00367ECA">
              <w:rPr>
                <w:noProof/>
                <w:webHidden/>
              </w:rPr>
            </w:r>
            <w:r w:rsidR="00367ECA">
              <w:rPr>
                <w:noProof/>
                <w:webHidden/>
              </w:rPr>
              <w:fldChar w:fldCharType="separate"/>
            </w:r>
            <w:r w:rsidR="00367ECA">
              <w:rPr>
                <w:noProof/>
                <w:webHidden/>
              </w:rPr>
              <w:t>10</w:t>
            </w:r>
            <w:r w:rsidR="00367ECA">
              <w:rPr>
                <w:noProof/>
                <w:webHidden/>
              </w:rPr>
              <w:fldChar w:fldCharType="end"/>
            </w:r>
          </w:hyperlink>
        </w:p>
        <w:p w14:paraId="427D3EED" w14:textId="77777777" w:rsidR="00367ECA" w:rsidRDefault="00703C0E">
          <w:pPr>
            <w:pStyle w:val="TOC3"/>
            <w:tabs>
              <w:tab w:val="right" w:leader="dot" w:pos="9350"/>
            </w:tabs>
            <w:rPr>
              <w:rFonts w:eastAsiaTheme="minorEastAsia"/>
              <w:noProof/>
            </w:rPr>
          </w:pPr>
          <w:hyperlink w:anchor="_Toc477775954" w:history="1">
            <w:r w:rsidR="00367ECA" w:rsidRPr="00DF6480">
              <w:rPr>
                <w:rStyle w:val="Hyperlink"/>
                <w:noProof/>
              </w:rPr>
              <w:t>Chart 5. Number of Data Collections, by DOC Bureau/Office</w:t>
            </w:r>
            <w:r w:rsidR="00367ECA">
              <w:rPr>
                <w:noProof/>
                <w:webHidden/>
              </w:rPr>
              <w:tab/>
            </w:r>
            <w:r w:rsidR="00367ECA">
              <w:rPr>
                <w:noProof/>
                <w:webHidden/>
              </w:rPr>
              <w:fldChar w:fldCharType="begin"/>
            </w:r>
            <w:r w:rsidR="00367ECA">
              <w:rPr>
                <w:noProof/>
                <w:webHidden/>
              </w:rPr>
              <w:instrText xml:space="preserve"> PAGEREF _Toc477775954 \h </w:instrText>
            </w:r>
            <w:r w:rsidR="00367ECA">
              <w:rPr>
                <w:noProof/>
                <w:webHidden/>
              </w:rPr>
            </w:r>
            <w:r w:rsidR="00367ECA">
              <w:rPr>
                <w:noProof/>
                <w:webHidden/>
              </w:rPr>
              <w:fldChar w:fldCharType="separate"/>
            </w:r>
            <w:r w:rsidR="00367ECA">
              <w:rPr>
                <w:noProof/>
                <w:webHidden/>
              </w:rPr>
              <w:t>11</w:t>
            </w:r>
            <w:r w:rsidR="00367ECA">
              <w:rPr>
                <w:noProof/>
                <w:webHidden/>
              </w:rPr>
              <w:fldChar w:fldCharType="end"/>
            </w:r>
          </w:hyperlink>
        </w:p>
        <w:p w14:paraId="59E3EC2D" w14:textId="77777777" w:rsidR="00367ECA" w:rsidRDefault="00703C0E">
          <w:pPr>
            <w:pStyle w:val="TOC2"/>
            <w:tabs>
              <w:tab w:val="right" w:leader="dot" w:pos="9350"/>
            </w:tabs>
            <w:rPr>
              <w:rFonts w:eastAsiaTheme="minorEastAsia"/>
              <w:noProof/>
            </w:rPr>
          </w:pPr>
          <w:hyperlink w:anchor="_Toc477775955" w:history="1">
            <w:r w:rsidR="00367ECA" w:rsidRPr="00DF6480">
              <w:rPr>
                <w:rStyle w:val="Hyperlink"/>
                <w:rFonts w:eastAsia="Calibri"/>
                <w:noProof/>
              </w:rPr>
              <w:t>Publicly Available, Tribal Level Data Collections</w:t>
            </w:r>
            <w:r w:rsidR="00367ECA">
              <w:rPr>
                <w:noProof/>
                <w:webHidden/>
              </w:rPr>
              <w:tab/>
            </w:r>
            <w:r w:rsidR="00367ECA">
              <w:rPr>
                <w:noProof/>
                <w:webHidden/>
              </w:rPr>
              <w:fldChar w:fldCharType="begin"/>
            </w:r>
            <w:r w:rsidR="00367ECA">
              <w:rPr>
                <w:noProof/>
                <w:webHidden/>
              </w:rPr>
              <w:instrText xml:space="preserve"> PAGEREF _Toc477775955 \h </w:instrText>
            </w:r>
            <w:r w:rsidR="00367ECA">
              <w:rPr>
                <w:noProof/>
                <w:webHidden/>
              </w:rPr>
            </w:r>
            <w:r w:rsidR="00367ECA">
              <w:rPr>
                <w:noProof/>
                <w:webHidden/>
              </w:rPr>
              <w:fldChar w:fldCharType="separate"/>
            </w:r>
            <w:r w:rsidR="00367ECA">
              <w:rPr>
                <w:noProof/>
                <w:webHidden/>
              </w:rPr>
              <w:t>11</w:t>
            </w:r>
            <w:r w:rsidR="00367ECA">
              <w:rPr>
                <w:noProof/>
                <w:webHidden/>
              </w:rPr>
              <w:fldChar w:fldCharType="end"/>
            </w:r>
          </w:hyperlink>
        </w:p>
        <w:p w14:paraId="17E871A3" w14:textId="77777777" w:rsidR="00367ECA" w:rsidRDefault="00703C0E">
          <w:pPr>
            <w:pStyle w:val="TOC3"/>
            <w:tabs>
              <w:tab w:val="right" w:leader="dot" w:pos="9350"/>
            </w:tabs>
            <w:rPr>
              <w:rFonts w:eastAsiaTheme="minorEastAsia"/>
              <w:noProof/>
            </w:rPr>
          </w:pPr>
          <w:hyperlink w:anchor="_Toc477775956" w:history="1">
            <w:r w:rsidR="00367ECA" w:rsidRPr="00DF6480">
              <w:rPr>
                <w:rStyle w:val="Hyperlink"/>
                <w:noProof/>
              </w:rPr>
              <w:t>Chart 6. Publicly Available Data Collections with Tribal/Reservation Level Data</w:t>
            </w:r>
            <w:r w:rsidR="00367ECA">
              <w:rPr>
                <w:noProof/>
                <w:webHidden/>
              </w:rPr>
              <w:tab/>
            </w:r>
            <w:r w:rsidR="00367ECA">
              <w:rPr>
                <w:noProof/>
                <w:webHidden/>
              </w:rPr>
              <w:fldChar w:fldCharType="begin"/>
            </w:r>
            <w:r w:rsidR="00367ECA">
              <w:rPr>
                <w:noProof/>
                <w:webHidden/>
              </w:rPr>
              <w:instrText xml:space="preserve"> PAGEREF _Toc477775956 \h </w:instrText>
            </w:r>
            <w:r w:rsidR="00367ECA">
              <w:rPr>
                <w:noProof/>
                <w:webHidden/>
              </w:rPr>
            </w:r>
            <w:r w:rsidR="00367ECA">
              <w:rPr>
                <w:noProof/>
                <w:webHidden/>
              </w:rPr>
              <w:fldChar w:fldCharType="separate"/>
            </w:r>
            <w:r w:rsidR="00367ECA">
              <w:rPr>
                <w:noProof/>
                <w:webHidden/>
              </w:rPr>
              <w:t>12</w:t>
            </w:r>
            <w:r w:rsidR="00367ECA">
              <w:rPr>
                <w:noProof/>
                <w:webHidden/>
              </w:rPr>
              <w:fldChar w:fldCharType="end"/>
            </w:r>
          </w:hyperlink>
        </w:p>
        <w:p w14:paraId="4B5C3449" w14:textId="77777777" w:rsidR="00367ECA" w:rsidRDefault="00703C0E">
          <w:pPr>
            <w:pStyle w:val="TOC1"/>
            <w:tabs>
              <w:tab w:val="right" w:leader="dot" w:pos="9350"/>
            </w:tabs>
            <w:rPr>
              <w:rFonts w:eastAsiaTheme="minorEastAsia"/>
              <w:noProof/>
            </w:rPr>
          </w:pPr>
          <w:hyperlink w:anchor="_Toc477775957" w:history="1">
            <w:r w:rsidR="00367ECA" w:rsidRPr="00DF6480">
              <w:rPr>
                <w:rStyle w:val="Hyperlink"/>
                <w:rFonts w:eastAsia="Calibri"/>
                <w:noProof/>
              </w:rPr>
              <w:t>Next Steps</w:t>
            </w:r>
            <w:r w:rsidR="00367ECA">
              <w:rPr>
                <w:noProof/>
                <w:webHidden/>
              </w:rPr>
              <w:tab/>
            </w:r>
            <w:r w:rsidR="00367ECA">
              <w:rPr>
                <w:noProof/>
                <w:webHidden/>
              </w:rPr>
              <w:fldChar w:fldCharType="begin"/>
            </w:r>
            <w:r w:rsidR="00367ECA">
              <w:rPr>
                <w:noProof/>
                <w:webHidden/>
              </w:rPr>
              <w:instrText xml:space="preserve"> PAGEREF _Toc477775957 \h </w:instrText>
            </w:r>
            <w:r w:rsidR="00367ECA">
              <w:rPr>
                <w:noProof/>
                <w:webHidden/>
              </w:rPr>
            </w:r>
            <w:r w:rsidR="00367ECA">
              <w:rPr>
                <w:noProof/>
                <w:webHidden/>
              </w:rPr>
              <w:fldChar w:fldCharType="separate"/>
            </w:r>
            <w:r w:rsidR="00367ECA">
              <w:rPr>
                <w:noProof/>
                <w:webHidden/>
              </w:rPr>
              <w:t>13</w:t>
            </w:r>
            <w:r w:rsidR="00367ECA">
              <w:rPr>
                <w:noProof/>
                <w:webHidden/>
              </w:rPr>
              <w:fldChar w:fldCharType="end"/>
            </w:r>
          </w:hyperlink>
        </w:p>
        <w:p w14:paraId="2B4EA598" w14:textId="77777777" w:rsidR="00367ECA" w:rsidRDefault="00703C0E">
          <w:pPr>
            <w:pStyle w:val="TOC1"/>
            <w:tabs>
              <w:tab w:val="right" w:leader="dot" w:pos="9350"/>
            </w:tabs>
            <w:rPr>
              <w:rFonts w:eastAsiaTheme="minorEastAsia"/>
              <w:noProof/>
            </w:rPr>
          </w:pPr>
          <w:hyperlink w:anchor="_Toc477775958" w:history="1">
            <w:r w:rsidR="00367ECA" w:rsidRPr="00DF6480">
              <w:rPr>
                <w:rStyle w:val="Hyperlink"/>
                <w:rFonts w:eastAsia="Calibri"/>
                <w:noProof/>
              </w:rPr>
              <w:t>Endnotes</w:t>
            </w:r>
            <w:r w:rsidR="00367ECA">
              <w:rPr>
                <w:noProof/>
                <w:webHidden/>
              </w:rPr>
              <w:tab/>
            </w:r>
            <w:r w:rsidR="00367ECA">
              <w:rPr>
                <w:noProof/>
                <w:webHidden/>
              </w:rPr>
              <w:fldChar w:fldCharType="begin"/>
            </w:r>
            <w:r w:rsidR="00367ECA">
              <w:rPr>
                <w:noProof/>
                <w:webHidden/>
              </w:rPr>
              <w:instrText xml:space="preserve"> PAGEREF _Toc477775958 \h </w:instrText>
            </w:r>
            <w:r w:rsidR="00367ECA">
              <w:rPr>
                <w:noProof/>
                <w:webHidden/>
              </w:rPr>
            </w:r>
            <w:r w:rsidR="00367ECA">
              <w:rPr>
                <w:noProof/>
                <w:webHidden/>
              </w:rPr>
              <w:fldChar w:fldCharType="separate"/>
            </w:r>
            <w:r w:rsidR="00367ECA">
              <w:rPr>
                <w:noProof/>
                <w:webHidden/>
              </w:rPr>
              <w:t>13</w:t>
            </w:r>
            <w:r w:rsidR="00367ECA">
              <w:rPr>
                <w:noProof/>
                <w:webHidden/>
              </w:rPr>
              <w:fldChar w:fldCharType="end"/>
            </w:r>
          </w:hyperlink>
        </w:p>
        <w:p w14:paraId="0333803B" w14:textId="77777777" w:rsidR="00367ECA" w:rsidRDefault="00703C0E">
          <w:pPr>
            <w:pStyle w:val="TOC1"/>
            <w:tabs>
              <w:tab w:val="right" w:leader="dot" w:pos="9350"/>
            </w:tabs>
            <w:rPr>
              <w:rFonts w:eastAsiaTheme="minorEastAsia"/>
              <w:noProof/>
            </w:rPr>
          </w:pPr>
          <w:hyperlink w:anchor="_Toc477775959" w:history="1">
            <w:r w:rsidR="00367ECA" w:rsidRPr="00DF6480">
              <w:rPr>
                <w:rStyle w:val="Hyperlink"/>
                <w:rFonts w:eastAsia="Times New Roman"/>
                <w:noProof/>
              </w:rPr>
              <w:t>Attachment A.</w:t>
            </w:r>
            <w:r w:rsidR="00367ECA">
              <w:rPr>
                <w:noProof/>
                <w:webHidden/>
              </w:rPr>
              <w:tab/>
            </w:r>
            <w:r w:rsidR="00367ECA">
              <w:rPr>
                <w:noProof/>
                <w:webHidden/>
              </w:rPr>
              <w:fldChar w:fldCharType="begin"/>
            </w:r>
            <w:r w:rsidR="00367ECA">
              <w:rPr>
                <w:noProof/>
                <w:webHidden/>
              </w:rPr>
              <w:instrText xml:space="preserve"> PAGEREF _Toc477775959 \h </w:instrText>
            </w:r>
            <w:r w:rsidR="00367ECA">
              <w:rPr>
                <w:noProof/>
                <w:webHidden/>
              </w:rPr>
            </w:r>
            <w:r w:rsidR="00367ECA">
              <w:rPr>
                <w:noProof/>
                <w:webHidden/>
              </w:rPr>
              <w:fldChar w:fldCharType="separate"/>
            </w:r>
            <w:r w:rsidR="00367ECA">
              <w:rPr>
                <w:noProof/>
                <w:webHidden/>
              </w:rPr>
              <w:t>1</w:t>
            </w:r>
            <w:r w:rsidR="00367ECA">
              <w:rPr>
                <w:noProof/>
                <w:webHidden/>
              </w:rPr>
              <w:fldChar w:fldCharType="end"/>
            </w:r>
          </w:hyperlink>
        </w:p>
        <w:p w14:paraId="69CAF9E6" w14:textId="77777777" w:rsidR="00367ECA" w:rsidRDefault="00703C0E">
          <w:pPr>
            <w:pStyle w:val="TOC2"/>
            <w:tabs>
              <w:tab w:val="right" w:leader="dot" w:pos="9350"/>
            </w:tabs>
            <w:rPr>
              <w:rFonts w:eastAsiaTheme="minorEastAsia"/>
              <w:noProof/>
            </w:rPr>
          </w:pPr>
          <w:hyperlink w:anchor="_Toc477775960" w:history="1">
            <w:r w:rsidR="00367ECA" w:rsidRPr="00DF6480">
              <w:rPr>
                <w:rStyle w:val="Hyperlink"/>
                <w:rFonts w:eastAsia="Times New Roman"/>
                <w:noProof/>
              </w:rPr>
              <w:t>Consumer Financial Protection Bureau</w:t>
            </w:r>
            <w:r w:rsidR="00367ECA">
              <w:rPr>
                <w:noProof/>
                <w:webHidden/>
              </w:rPr>
              <w:tab/>
            </w:r>
            <w:r w:rsidR="00367ECA">
              <w:rPr>
                <w:noProof/>
                <w:webHidden/>
              </w:rPr>
              <w:fldChar w:fldCharType="begin"/>
            </w:r>
            <w:r w:rsidR="00367ECA">
              <w:rPr>
                <w:noProof/>
                <w:webHidden/>
              </w:rPr>
              <w:instrText xml:space="preserve"> PAGEREF _Toc477775960 \h </w:instrText>
            </w:r>
            <w:r w:rsidR="00367ECA">
              <w:rPr>
                <w:noProof/>
                <w:webHidden/>
              </w:rPr>
            </w:r>
            <w:r w:rsidR="00367ECA">
              <w:rPr>
                <w:noProof/>
                <w:webHidden/>
              </w:rPr>
              <w:fldChar w:fldCharType="separate"/>
            </w:r>
            <w:r w:rsidR="00367ECA">
              <w:rPr>
                <w:noProof/>
                <w:webHidden/>
              </w:rPr>
              <w:t>1</w:t>
            </w:r>
            <w:r w:rsidR="00367ECA">
              <w:rPr>
                <w:noProof/>
                <w:webHidden/>
              </w:rPr>
              <w:fldChar w:fldCharType="end"/>
            </w:r>
          </w:hyperlink>
        </w:p>
        <w:p w14:paraId="2AE1DBAD" w14:textId="77777777" w:rsidR="00367ECA" w:rsidRDefault="00703C0E">
          <w:pPr>
            <w:pStyle w:val="TOC2"/>
            <w:tabs>
              <w:tab w:val="right" w:leader="dot" w:pos="9350"/>
            </w:tabs>
            <w:rPr>
              <w:rFonts w:eastAsiaTheme="minorEastAsia"/>
              <w:noProof/>
            </w:rPr>
          </w:pPr>
          <w:hyperlink w:anchor="_Toc477775961" w:history="1">
            <w:r w:rsidR="00367ECA" w:rsidRPr="00DF6480">
              <w:rPr>
                <w:rStyle w:val="Hyperlink"/>
                <w:rFonts w:eastAsia="Times New Roman"/>
                <w:noProof/>
              </w:rPr>
              <w:t>Department of Agriculture</w:t>
            </w:r>
            <w:r w:rsidR="00367ECA">
              <w:rPr>
                <w:noProof/>
                <w:webHidden/>
              </w:rPr>
              <w:tab/>
            </w:r>
            <w:r w:rsidR="00367ECA">
              <w:rPr>
                <w:noProof/>
                <w:webHidden/>
              </w:rPr>
              <w:fldChar w:fldCharType="begin"/>
            </w:r>
            <w:r w:rsidR="00367ECA">
              <w:rPr>
                <w:noProof/>
                <w:webHidden/>
              </w:rPr>
              <w:instrText xml:space="preserve"> PAGEREF _Toc477775961 \h </w:instrText>
            </w:r>
            <w:r w:rsidR="00367ECA">
              <w:rPr>
                <w:noProof/>
                <w:webHidden/>
              </w:rPr>
            </w:r>
            <w:r w:rsidR="00367ECA">
              <w:rPr>
                <w:noProof/>
                <w:webHidden/>
              </w:rPr>
              <w:fldChar w:fldCharType="separate"/>
            </w:r>
            <w:r w:rsidR="00367ECA">
              <w:rPr>
                <w:noProof/>
                <w:webHidden/>
              </w:rPr>
              <w:t>1</w:t>
            </w:r>
            <w:r w:rsidR="00367ECA">
              <w:rPr>
                <w:noProof/>
                <w:webHidden/>
              </w:rPr>
              <w:fldChar w:fldCharType="end"/>
            </w:r>
          </w:hyperlink>
        </w:p>
        <w:p w14:paraId="35B554A3" w14:textId="77777777" w:rsidR="00367ECA" w:rsidRDefault="00703C0E">
          <w:pPr>
            <w:pStyle w:val="TOC2"/>
            <w:tabs>
              <w:tab w:val="right" w:leader="dot" w:pos="9350"/>
            </w:tabs>
            <w:rPr>
              <w:rFonts w:eastAsiaTheme="minorEastAsia"/>
              <w:noProof/>
            </w:rPr>
          </w:pPr>
          <w:hyperlink w:anchor="_Toc477775962" w:history="1">
            <w:r w:rsidR="00367ECA" w:rsidRPr="00DF6480">
              <w:rPr>
                <w:rStyle w:val="Hyperlink"/>
                <w:rFonts w:eastAsia="Times New Roman"/>
                <w:noProof/>
              </w:rPr>
              <w:t>Department of Commerce</w:t>
            </w:r>
            <w:r w:rsidR="00367ECA">
              <w:rPr>
                <w:noProof/>
                <w:webHidden/>
              </w:rPr>
              <w:tab/>
            </w:r>
            <w:r w:rsidR="00367ECA">
              <w:rPr>
                <w:noProof/>
                <w:webHidden/>
              </w:rPr>
              <w:fldChar w:fldCharType="begin"/>
            </w:r>
            <w:r w:rsidR="00367ECA">
              <w:rPr>
                <w:noProof/>
                <w:webHidden/>
              </w:rPr>
              <w:instrText xml:space="preserve"> PAGEREF _Toc477775962 \h </w:instrText>
            </w:r>
            <w:r w:rsidR="00367ECA">
              <w:rPr>
                <w:noProof/>
                <w:webHidden/>
              </w:rPr>
            </w:r>
            <w:r w:rsidR="00367ECA">
              <w:rPr>
                <w:noProof/>
                <w:webHidden/>
              </w:rPr>
              <w:fldChar w:fldCharType="separate"/>
            </w:r>
            <w:r w:rsidR="00367ECA">
              <w:rPr>
                <w:noProof/>
                <w:webHidden/>
              </w:rPr>
              <w:t>9</w:t>
            </w:r>
            <w:r w:rsidR="00367ECA">
              <w:rPr>
                <w:noProof/>
                <w:webHidden/>
              </w:rPr>
              <w:fldChar w:fldCharType="end"/>
            </w:r>
          </w:hyperlink>
        </w:p>
        <w:p w14:paraId="087CD46C" w14:textId="77777777" w:rsidR="00367ECA" w:rsidRDefault="00703C0E">
          <w:pPr>
            <w:pStyle w:val="TOC2"/>
            <w:tabs>
              <w:tab w:val="right" w:leader="dot" w:pos="9350"/>
            </w:tabs>
            <w:rPr>
              <w:rFonts w:eastAsiaTheme="minorEastAsia"/>
              <w:noProof/>
            </w:rPr>
          </w:pPr>
          <w:hyperlink w:anchor="_Toc477775963" w:history="1">
            <w:r w:rsidR="00367ECA" w:rsidRPr="00DF6480">
              <w:rPr>
                <w:rStyle w:val="Hyperlink"/>
                <w:rFonts w:eastAsia="Times New Roman"/>
                <w:noProof/>
              </w:rPr>
              <w:t>Department of Defense</w:t>
            </w:r>
            <w:r w:rsidR="00367ECA">
              <w:rPr>
                <w:noProof/>
                <w:webHidden/>
              </w:rPr>
              <w:tab/>
            </w:r>
            <w:r w:rsidR="00367ECA">
              <w:rPr>
                <w:noProof/>
                <w:webHidden/>
              </w:rPr>
              <w:fldChar w:fldCharType="begin"/>
            </w:r>
            <w:r w:rsidR="00367ECA">
              <w:rPr>
                <w:noProof/>
                <w:webHidden/>
              </w:rPr>
              <w:instrText xml:space="preserve"> PAGEREF _Toc477775963 \h </w:instrText>
            </w:r>
            <w:r w:rsidR="00367ECA">
              <w:rPr>
                <w:noProof/>
                <w:webHidden/>
              </w:rPr>
            </w:r>
            <w:r w:rsidR="00367ECA">
              <w:rPr>
                <w:noProof/>
                <w:webHidden/>
              </w:rPr>
              <w:fldChar w:fldCharType="separate"/>
            </w:r>
            <w:r w:rsidR="00367ECA">
              <w:rPr>
                <w:noProof/>
                <w:webHidden/>
              </w:rPr>
              <w:t>13</w:t>
            </w:r>
            <w:r w:rsidR="00367ECA">
              <w:rPr>
                <w:noProof/>
                <w:webHidden/>
              </w:rPr>
              <w:fldChar w:fldCharType="end"/>
            </w:r>
          </w:hyperlink>
        </w:p>
        <w:p w14:paraId="37EDF998" w14:textId="77777777" w:rsidR="00367ECA" w:rsidRDefault="00703C0E">
          <w:pPr>
            <w:pStyle w:val="TOC2"/>
            <w:tabs>
              <w:tab w:val="right" w:leader="dot" w:pos="9350"/>
            </w:tabs>
            <w:rPr>
              <w:rFonts w:eastAsiaTheme="minorEastAsia"/>
              <w:noProof/>
            </w:rPr>
          </w:pPr>
          <w:hyperlink w:anchor="_Toc477775964" w:history="1">
            <w:r w:rsidR="00367ECA" w:rsidRPr="00DF6480">
              <w:rPr>
                <w:rStyle w:val="Hyperlink"/>
                <w:rFonts w:eastAsia="Times New Roman"/>
                <w:noProof/>
              </w:rPr>
              <w:t>Department of Education</w:t>
            </w:r>
            <w:r w:rsidR="00367ECA">
              <w:rPr>
                <w:noProof/>
                <w:webHidden/>
              </w:rPr>
              <w:tab/>
            </w:r>
            <w:r w:rsidR="00367ECA">
              <w:rPr>
                <w:noProof/>
                <w:webHidden/>
              </w:rPr>
              <w:fldChar w:fldCharType="begin"/>
            </w:r>
            <w:r w:rsidR="00367ECA">
              <w:rPr>
                <w:noProof/>
                <w:webHidden/>
              </w:rPr>
              <w:instrText xml:space="preserve"> PAGEREF _Toc477775964 \h </w:instrText>
            </w:r>
            <w:r w:rsidR="00367ECA">
              <w:rPr>
                <w:noProof/>
                <w:webHidden/>
              </w:rPr>
            </w:r>
            <w:r w:rsidR="00367ECA">
              <w:rPr>
                <w:noProof/>
                <w:webHidden/>
              </w:rPr>
              <w:fldChar w:fldCharType="separate"/>
            </w:r>
            <w:r w:rsidR="00367ECA">
              <w:rPr>
                <w:noProof/>
                <w:webHidden/>
              </w:rPr>
              <w:t>15</w:t>
            </w:r>
            <w:r w:rsidR="00367ECA">
              <w:rPr>
                <w:noProof/>
                <w:webHidden/>
              </w:rPr>
              <w:fldChar w:fldCharType="end"/>
            </w:r>
          </w:hyperlink>
        </w:p>
        <w:p w14:paraId="3F8D0533" w14:textId="77777777" w:rsidR="00367ECA" w:rsidRDefault="00703C0E">
          <w:pPr>
            <w:pStyle w:val="TOC2"/>
            <w:tabs>
              <w:tab w:val="right" w:leader="dot" w:pos="9350"/>
            </w:tabs>
            <w:rPr>
              <w:rFonts w:eastAsiaTheme="minorEastAsia"/>
              <w:noProof/>
            </w:rPr>
          </w:pPr>
          <w:hyperlink w:anchor="_Toc477775965" w:history="1">
            <w:r w:rsidR="00367ECA" w:rsidRPr="00DF6480">
              <w:rPr>
                <w:rStyle w:val="Hyperlink"/>
                <w:rFonts w:eastAsia="Times New Roman"/>
                <w:noProof/>
              </w:rPr>
              <w:t>Department of Energy</w:t>
            </w:r>
            <w:r w:rsidR="00367ECA">
              <w:rPr>
                <w:noProof/>
                <w:webHidden/>
              </w:rPr>
              <w:tab/>
            </w:r>
            <w:r w:rsidR="00367ECA">
              <w:rPr>
                <w:noProof/>
                <w:webHidden/>
              </w:rPr>
              <w:fldChar w:fldCharType="begin"/>
            </w:r>
            <w:r w:rsidR="00367ECA">
              <w:rPr>
                <w:noProof/>
                <w:webHidden/>
              </w:rPr>
              <w:instrText xml:space="preserve"> PAGEREF _Toc477775965 \h </w:instrText>
            </w:r>
            <w:r w:rsidR="00367ECA">
              <w:rPr>
                <w:noProof/>
                <w:webHidden/>
              </w:rPr>
            </w:r>
            <w:r w:rsidR="00367ECA">
              <w:rPr>
                <w:noProof/>
                <w:webHidden/>
              </w:rPr>
              <w:fldChar w:fldCharType="separate"/>
            </w:r>
            <w:r w:rsidR="00367ECA">
              <w:rPr>
                <w:noProof/>
                <w:webHidden/>
              </w:rPr>
              <w:t>17</w:t>
            </w:r>
            <w:r w:rsidR="00367ECA">
              <w:rPr>
                <w:noProof/>
                <w:webHidden/>
              </w:rPr>
              <w:fldChar w:fldCharType="end"/>
            </w:r>
          </w:hyperlink>
        </w:p>
        <w:p w14:paraId="200D4C39" w14:textId="77777777" w:rsidR="00367ECA" w:rsidRDefault="00703C0E">
          <w:pPr>
            <w:pStyle w:val="TOC2"/>
            <w:tabs>
              <w:tab w:val="right" w:leader="dot" w:pos="9350"/>
            </w:tabs>
            <w:rPr>
              <w:rFonts w:eastAsiaTheme="minorEastAsia"/>
              <w:noProof/>
            </w:rPr>
          </w:pPr>
          <w:hyperlink w:anchor="_Toc477775966" w:history="1">
            <w:r w:rsidR="00367ECA" w:rsidRPr="00DF6480">
              <w:rPr>
                <w:rStyle w:val="Hyperlink"/>
                <w:rFonts w:eastAsia="Times New Roman"/>
                <w:noProof/>
              </w:rPr>
              <w:t>Department of Health and Human Services</w:t>
            </w:r>
            <w:r w:rsidR="00367ECA">
              <w:rPr>
                <w:noProof/>
                <w:webHidden/>
              </w:rPr>
              <w:tab/>
            </w:r>
            <w:r w:rsidR="00367ECA">
              <w:rPr>
                <w:noProof/>
                <w:webHidden/>
              </w:rPr>
              <w:fldChar w:fldCharType="begin"/>
            </w:r>
            <w:r w:rsidR="00367ECA">
              <w:rPr>
                <w:noProof/>
                <w:webHidden/>
              </w:rPr>
              <w:instrText xml:space="preserve"> PAGEREF _Toc477775966 \h </w:instrText>
            </w:r>
            <w:r w:rsidR="00367ECA">
              <w:rPr>
                <w:noProof/>
                <w:webHidden/>
              </w:rPr>
            </w:r>
            <w:r w:rsidR="00367ECA">
              <w:rPr>
                <w:noProof/>
                <w:webHidden/>
              </w:rPr>
              <w:fldChar w:fldCharType="separate"/>
            </w:r>
            <w:r w:rsidR="00367ECA">
              <w:rPr>
                <w:noProof/>
                <w:webHidden/>
              </w:rPr>
              <w:t>20</w:t>
            </w:r>
            <w:r w:rsidR="00367ECA">
              <w:rPr>
                <w:noProof/>
                <w:webHidden/>
              </w:rPr>
              <w:fldChar w:fldCharType="end"/>
            </w:r>
          </w:hyperlink>
        </w:p>
        <w:p w14:paraId="3931E041" w14:textId="77777777" w:rsidR="00367ECA" w:rsidRDefault="00703C0E">
          <w:pPr>
            <w:pStyle w:val="TOC2"/>
            <w:tabs>
              <w:tab w:val="right" w:leader="dot" w:pos="9350"/>
            </w:tabs>
            <w:rPr>
              <w:rFonts w:eastAsiaTheme="minorEastAsia"/>
              <w:noProof/>
            </w:rPr>
          </w:pPr>
          <w:hyperlink w:anchor="_Toc477775967" w:history="1">
            <w:r w:rsidR="00367ECA" w:rsidRPr="00DF6480">
              <w:rPr>
                <w:rStyle w:val="Hyperlink"/>
                <w:rFonts w:eastAsia="Times New Roman"/>
                <w:noProof/>
              </w:rPr>
              <w:t>Department of Homeland Security</w:t>
            </w:r>
            <w:r w:rsidR="00367ECA">
              <w:rPr>
                <w:noProof/>
                <w:webHidden/>
              </w:rPr>
              <w:tab/>
            </w:r>
            <w:r w:rsidR="00367ECA">
              <w:rPr>
                <w:noProof/>
                <w:webHidden/>
              </w:rPr>
              <w:fldChar w:fldCharType="begin"/>
            </w:r>
            <w:r w:rsidR="00367ECA">
              <w:rPr>
                <w:noProof/>
                <w:webHidden/>
              </w:rPr>
              <w:instrText xml:space="preserve"> PAGEREF _Toc477775967 \h </w:instrText>
            </w:r>
            <w:r w:rsidR="00367ECA">
              <w:rPr>
                <w:noProof/>
                <w:webHidden/>
              </w:rPr>
            </w:r>
            <w:r w:rsidR="00367ECA">
              <w:rPr>
                <w:noProof/>
                <w:webHidden/>
              </w:rPr>
              <w:fldChar w:fldCharType="separate"/>
            </w:r>
            <w:r w:rsidR="00367ECA">
              <w:rPr>
                <w:noProof/>
                <w:webHidden/>
              </w:rPr>
              <w:t>29</w:t>
            </w:r>
            <w:r w:rsidR="00367ECA">
              <w:rPr>
                <w:noProof/>
                <w:webHidden/>
              </w:rPr>
              <w:fldChar w:fldCharType="end"/>
            </w:r>
          </w:hyperlink>
        </w:p>
        <w:p w14:paraId="4974E445" w14:textId="77777777" w:rsidR="00367ECA" w:rsidRDefault="00703C0E">
          <w:pPr>
            <w:pStyle w:val="TOC2"/>
            <w:tabs>
              <w:tab w:val="right" w:leader="dot" w:pos="9350"/>
            </w:tabs>
            <w:rPr>
              <w:rFonts w:eastAsiaTheme="minorEastAsia"/>
              <w:noProof/>
            </w:rPr>
          </w:pPr>
          <w:hyperlink w:anchor="_Toc477775968" w:history="1">
            <w:r w:rsidR="00367ECA" w:rsidRPr="00DF6480">
              <w:rPr>
                <w:rStyle w:val="Hyperlink"/>
                <w:rFonts w:eastAsia="Times New Roman"/>
                <w:noProof/>
              </w:rPr>
              <w:t>Department of Housing and Urban Development</w:t>
            </w:r>
            <w:r w:rsidR="00367ECA">
              <w:rPr>
                <w:noProof/>
                <w:webHidden/>
              </w:rPr>
              <w:tab/>
            </w:r>
            <w:r w:rsidR="00367ECA">
              <w:rPr>
                <w:noProof/>
                <w:webHidden/>
              </w:rPr>
              <w:fldChar w:fldCharType="begin"/>
            </w:r>
            <w:r w:rsidR="00367ECA">
              <w:rPr>
                <w:noProof/>
                <w:webHidden/>
              </w:rPr>
              <w:instrText xml:space="preserve"> PAGEREF _Toc477775968 \h </w:instrText>
            </w:r>
            <w:r w:rsidR="00367ECA">
              <w:rPr>
                <w:noProof/>
                <w:webHidden/>
              </w:rPr>
            </w:r>
            <w:r w:rsidR="00367ECA">
              <w:rPr>
                <w:noProof/>
                <w:webHidden/>
              </w:rPr>
              <w:fldChar w:fldCharType="separate"/>
            </w:r>
            <w:r w:rsidR="00367ECA">
              <w:rPr>
                <w:noProof/>
                <w:webHidden/>
              </w:rPr>
              <w:t>33</w:t>
            </w:r>
            <w:r w:rsidR="00367ECA">
              <w:rPr>
                <w:noProof/>
                <w:webHidden/>
              </w:rPr>
              <w:fldChar w:fldCharType="end"/>
            </w:r>
          </w:hyperlink>
        </w:p>
        <w:p w14:paraId="24660FEC" w14:textId="77777777" w:rsidR="00367ECA" w:rsidRDefault="00703C0E">
          <w:pPr>
            <w:pStyle w:val="TOC2"/>
            <w:tabs>
              <w:tab w:val="right" w:leader="dot" w:pos="9350"/>
            </w:tabs>
            <w:rPr>
              <w:rFonts w:eastAsiaTheme="minorEastAsia"/>
              <w:noProof/>
            </w:rPr>
          </w:pPr>
          <w:hyperlink w:anchor="_Toc477775969" w:history="1">
            <w:r w:rsidR="00367ECA" w:rsidRPr="00DF6480">
              <w:rPr>
                <w:rStyle w:val="Hyperlink"/>
                <w:rFonts w:eastAsia="Times New Roman"/>
                <w:noProof/>
              </w:rPr>
              <w:t>Department of Justice</w:t>
            </w:r>
            <w:r w:rsidR="00367ECA">
              <w:rPr>
                <w:noProof/>
                <w:webHidden/>
              </w:rPr>
              <w:tab/>
            </w:r>
            <w:r w:rsidR="00367ECA">
              <w:rPr>
                <w:noProof/>
                <w:webHidden/>
              </w:rPr>
              <w:fldChar w:fldCharType="begin"/>
            </w:r>
            <w:r w:rsidR="00367ECA">
              <w:rPr>
                <w:noProof/>
                <w:webHidden/>
              </w:rPr>
              <w:instrText xml:space="preserve"> PAGEREF _Toc477775969 \h </w:instrText>
            </w:r>
            <w:r w:rsidR="00367ECA">
              <w:rPr>
                <w:noProof/>
                <w:webHidden/>
              </w:rPr>
            </w:r>
            <w:r w:rsidR="00367ECA">
              <w:rPr>
                <w:noProof/>
                <w:webHidden/>
              </w:rPr>
              <w:fldChar w:fldCharType="separate"/>
            </w:r>
            <w:r w:rsidR="00367ECA">
              <w:rPr>
                <w:noProof/>
                <w:webHidden/>
              </w:rPr>
              <w:t>35</w:t>
            </w:r>
            <w:r w:rsidR="00367ECA">
              <w:rPr>
                <w:noProof/>
                <w:webHidden/>
              </w:rPr>
              <w:fldChar w:fldCharType="end"/>
            </w:r>
          </w:hyperlink>
        </w:p>
        <w:p w14:paraId="7A7D96F0" w14:textId="77777777" w:rsidR="00367ECA" w:rsidRDefault="00703C0E">
          <w:pPr>
            <w:pStyle w:val="TOC2"/>
            <w:tabs>
              <w:tab w:val="right" w:leader="dot" w:pos="9350"/>
            </w:tabs>
            <w:rPr>
              <w:rFonts w:eastAsiaTheme="minorEastAsia"/>
              <w:noProof/>
            </w:rPr>
          </w:pPr>
          <w:hyperlink w:anchor="_Toc477775970" w:history="1">
            <w:r w:rsidR="00367ECA" w:rsidRPr="00DF6480">
              <w:rPr>
                <w:rStyle w:val="Hyperlink"/>
                <w:rFonts w:eastAsia="Times New Roman"/>
                <w:noProof/>
              </w:rPr>
              <w:t>Department of Labor</w:t>
            </w:r>
            <w:r w:rsidR="00367ECA">
              <w:rPr>
                <w:noProof/>
                <w:webHidden/>
              </w:rPr>
              <w:tab/>
            </w:r>
            <w:r w:rsidR="00367ECA">
              <w:rPr>
                <w:noProof/>
                <w:webHidden/>
              </w:rPr>
              <w:fldChar w:fldCharType="begin"/>
            </w:r>
            <w:r w:rsidR="00367ECA">
              <w:rPr>
                <w:noProof/>
                <w:webHidden/>
              </w:rPr>
              <w:instrText xml:space="preserve"> PAGEREF _Toc477775970 \h </w:instrText>
            </w:r>
            <w:r w:rsidR="00367ECA">
              <w:rPr>
                <w:noProof/>
                <w:webHidden/>
              </w:rPr>
            </w:r>
            <w:r w:rsidR="00367ECA">
              <w:rPr>
                <w:noProof/>
                <w:webHidden/>
              </w:rPr>
              <w:fldChar w:fldCharType="separate"/>
            </w:r>
            <w:r w:rsidR="00367ECA">
              <w:rPr>
                <w:noProof/>
                <w:webHidden/>
              </w:rPr>
              <w:t>40</w:t>
            </w:r>
            <w:r w:rsidR="00367ECA">
              <w:rPr>
                <w:noProof/>
                <w:webHidden/>
              </w:rPr>
              <w:fldChar w:fldCharType="end"/>
            </w:r>
          </w:hyperlink>
        </w:p>
        <w:p w14:paraId="3F147CF5" w14:textId="77777777" w:rsidR="00367ECA" w:rsidRDefault="00703C0E">
          <w:pPr>
            <w:pStyle w:val="TOC2"/>
            <w:tabs>
              <w:tab w:val="right" w:leader="dot" w:pos="9350"/>
            </w:tabs>
            <w:rPr>
              <w:rFonts w:eastAsiaTheme="minorEastAsia"/>
              <w:noProof/>
            </w:rPr>
          </w:pPr>
          <w:hyperlink w:anchor="_Toc477775971" w:history="1">
            <w:r w:rsidR="00367ECA" w:rsidRPr="00DF6480">
              <w:rPr>
                <w:rStyle w:val="Hyperlink"/>
                <w:rFonts w:eastAsia="Times New Roman"/>
                <w:noProof/>
              </w:rPr>
              <w:t>Department of the Interior</w:t>
            </w:r>
            <w:r w:rsidR="00367ECA">
              <w:rPr>
                <w:noProof/>
                <w:webHidden/>
              </w:rPr>
              <w:tab/>
            </w:r>
            <w:r w:rsidR="00367ECA">
              <w:rPr>
                <w:noProof/>
                <w:webHidden/>
              </w:rPr>
              <w:fldChar w:fldCharType="begin"/>
            </w:r>
            <w:r w:rsidR="00367ECA">
              <w:rPr>
                <w:noProof/>
                <w:webHidden/>
              </w:rPr>
              <w:instrText xml:space="preserve"> PAGEREF _Toc477775971 \h </w:instrText>
            </w:r>
            <w:r w:rsidR="00367ECA">
              <w:rPr>
                <w:noProof/>
                <w:webHidden/>
              </w:rPr>
            </w:r>
            <w:r w:rsidR="00367ECA">
              <w:rPr>
                <w:noProof/>
                <w:webHidden/>
              </w:rPr>
              <w:fldChar w:fldCharType="separate"/>
            </w:r>
            <w:r w:rsidR="00367ECA">
              <w:rPr>
                <w:noProof/>
                <w:webHidden/>
              </w:rPr>
              <w:t>43</w:t>
            </w:r>
            <w:r w:rsidR="00367ECA">
              <w:rPr>
                <w:noProof/>
                <w:webHidden/>
              </w:rPr>
              <w:fldChar w:fldCharType="end"/>
            </w:r>
          </w:hyperlink>
        </w:p>
        <w:p w14:paraId="100AA1F1" w14:textId="77777777" w:rsidR="00367ECA" w:rsidRDefault="00703C0E">
          <w:pPr>
            <w:pStyle w:val="TOC2"/>
            <w:tabs>
              <w:tab w:val="right" w:leader="dot" w:pos="9350"/>
            </w:tabs>
            <w:rPr>
              <w:rFonts w:eastAsiaTheme="minorEastAsia"/>
              <w:noProof/>
            </w:rPr>
          </w:pPr>
          <w:hyperlink w:anchor="_Toc477775972" w:history="1">
            <w:r w:rsidR="00367ECA" w:rsidRPr="00DF6480">
              <w:rPr>
                <w:rStyle w:val="Hyperlink"/>
                <w:rFonts w:eastAsia="Times New Roman"/>
                <w:noProof/>
              </w:rPr>
              <w:t>Department of the Treasury</w:t>
            </w:r>
            <w:r w:rsidR="00367ECA">
              <w:rPr>
                <w:noProof/>
                <w:webHidden/>
              </w:rPr>
              <w:tab/>
            </w:r>
            <w:r w:rsidR="00367ECA">
              <w:rPr>
                <w:noProof/>
                <w:webHidden/>
              </w:rPr>
              <w:fldChar w:fldCharType="begin"/>
            </w:r>
            <w:r w:rsidR="00367ECA">
              <w:rPr>
                <w:noProof/>
                <w:webHidden/>
              </w:rPr>
              <w:instrText xml:space="preserve"> PAGEREF _Toc477775972 \h </w:instrText>
            </w:r>
            <w:r w:rsidR="00367ECA">
              <w:rPr>
                <w:noProof/>
                <w:webHidden/>
              </w:rPr>
            </w:r>
            <w:r w:rsidR="00367ECA">
              <w:rPr>
                <w:noProof/>
                <w:webHidden/>
              </w:rPr>
              <w:fldChar w:fldCharType="separate"/>
            </w:r>
            <w:r w:rsidR="00367ECA">
              <w:rPr>
                <w:noProof/>
                <w:webHidden/>
              </w:rPr>
              <w:t>73</w:t>
            </w:r>
            <w:r w:rsidR="00367ECA">
              <w:rPr>
                <w:noProof/>
                <w:webHidden/>
              </w:rPr>
              <w:fldChar w:fldCharType="end"/>
            </w:r>
          </w:hyperlink>
        </w:p>
        <w:p w14:paraId="02F3535A" w14:textId="77777777" w:rsidR="00367ECA" w:rsidRDefault="00703C0E">
          <w:pPr>
            <w:pStyle w:val="TOC2"/>
            <w:tabs>
              <w:tab w:val="right" w:leader="dot" w:pos="9350"/>
            </w:tabs>
            <w:rPr>
              <w:rFonts w:eastAsiaTheme="minorEastAsia"/>
              <w:noProof/>
            </w:rPr>
          </w:pPr>
          <w:hyperlink w:anchor="_Toc477775973" w:history="1">
            <w:r w:rsidR="00367ECA" w:rsidRPr="00DF6480">
              <w:rPr>
                <w:rStyle w:val="Hyperlink"/>
                <w:rFonts w:eastAsia="Times New Roman"/>
                <w:noProof/>
              </w:rPr>
              <w:t>Department of Transportation</w:t>
            </w:r>
            <w:r w:rsidR="00367ECA">
              <w:rPr>
                <w:noProof/>
                <w:webHidden/>
              </w:rPr>
              <w:tab/>
            </w:r>
            <w:r w:rsidR="00367ECA">
              <w:rPr>
                <w:noProof/>
                <w:webHidden/>
              </w:rPr>
              <w:fldChar w:fldCharType="begin"/>
            </w:r>
            <w:r w:rsidR="00367ECA">
              <w:rPr>
                <w:noProof/>
                <w:webHidden/>
              </w:rPr>
              <w:instrText xml:space="preserve"> PAGEREF _Toc477775973 \h </w:instrText>
            </w:r>
            <w:r w:rsidR="00367ECA">
              <w:rPr>
                <w:noProof/>
                <w:webHidden/>
              </w:rPr>
            </w:r>
            <w:r w:rsidR="00367ECA">
              <w:rPr>
                <w:noProof/>
                <w:webHidden/>
              </w:rPr>
              <w:fldChar w:fldCharType="separate"/>
            </w:r>
            <w:r w:rsidR="00367ECA">
              <w:rPr>
                <w:noProof/>
                <w:webHidden/>
              </w:rPr>
              <w:t>75</w:t>
            </w:r>
            <w:r w:rsidR="00367ECA">
              <w:rPr>
                <w:noProof/>
                <w:webHidden/>
              </w:rPr>
              <w:fldChar w:fldCharType="end"/>
            </w:r>
          </w:hyperlink>
        </w:p>
        <w:p w14:paraId="4BD14B08" w14:textId="77777777" w:rsidR="00367ECA" w:rsidRDefault="00703C0E">
          <w:pPr>
            <w:pStyle w:val="TOC2"/>
            <w:tabs>
              <w:tab w:val="right" w:leader="dot" w:pos="9350"/>
            </w:tabs>
            <w:rPr>
              <w:rFonts w:eastAsiaTheme="minorEastAsia"/>
              <w:noProof/>
            </w:rPr>
          </w:pPr>
          <w:hyperlink w:anchor="_Toc477775974" w:history="1">
            <w:r w:rsidR="00367ECA" w:rsidRPr="00DF6480">
              <w:rPr>
                <w:rStyle w:val="Hyperlink"/>
                <w:rFonts w:eastAsia="Times New Roman"/>
                <w:noProof/>
              </w:rPr>
              <w:t>Environmental Protection Agency</w:t>
            </w:r>
            <w:r w:rsidR="00367ECA">
              <w:rPr>
                <w:noProof/>
                <w:webHidden/>
              </w:rPr>
              <w:tab/>
            </w:r>
            <w:r w:rsidR="00367ECA">
              <w:rPr>
                <w:noProof/>
                <w:webHidden/>
              </w:rPr>
              <w:fldChar w:fldCharType="begin"/>
            </w:r>
            <w:r w:rsidR="00367ECA">
              <w:rPr>
                <w:noProof/>
                <w:webHidden/>
              </w:rPr>
              <w:instrText xml:space="preserve"> PAGEREF _Toc477775974 \h </w:instrText>
            </w:r>
            <w:r w:rsidR="00367ECA">
              <w:rPr>
                <w:noProof/>
                <w:webHidden/>
              </w:rPr>
            </w:r>
            <w:r w:rsidR="00367ECA">
              <w:rPr>
                <w:noProof/>
                <w:webHidden/>
              </w:rPr>
              <w:fldChar w:fldCharType="separate"/>
            </w:r>
            <w:r w:rsidR="00367ECA">
              <w:rPr>
                <w:noProof/>
                <w:webHidden/>
              </w:rPr>
              <w:t>78</w:t>
            </w:r>
            <w:r w:rsidR="00367ECA">
              <w:rPr>
                <w:noProof/>
                <w:webHidden/>
              </w:rPr>
              <w:fldChar w:fldCharType="end"/>
            </w:r>
          </w:hyperlink>
        </w:p>
        <w:p w14:paraId="3738599C" w14:textId="77777777" w:rsidR="00367ECA" w:rsidRDefault="00703C0E">
          <w:pPr>
            <w:pStyle w:val="TOC2"/>
            <w:tabs>
              <w:tab w:val="right" w:leader="dot" w:pos="9350"/>
            </w:tabs>
            <w:rPr>
              <w:rFonts w:eastAsiaTheme="minorEastAsia"/>
              <w:noProof/>
            </w:rPr>
          </w:pPr>
          <w:hyperlink w:anchor="_Toc477775975" w:history="1">
            <w:r w:rsidR="00367ECA" w:rsidRPr="00DF6480">
              <w:rPr>
                <w:rStyle w:val="Hyperlink"/>
                <w:rFonts w:eastAsia="Times New Roman"/>
                <w:noProof/>
              </w:rPr>
              <w:t>Federal Financial Institutions Examination Council</w:t>
            </w:r>
            <w:r w:rsidR="00367ECA">
              <w:rPr>
                <w:noProof/>
                <w:webHidden/>
              </w:rPr>
              <w:tab/>
            </w:r>
            <w:r w:rsidR="00367ECA">
              <w:rPr>
                <w:noProof/>
                <w:webHidden/>
              </w:rPr>
              <w:fldChar w:fldCharType="begin"/>
            </w:r>
            <w:r w:rsidR="00367ECA">
              <w:rPr>
                <w:noProof/>
                <w:webHidden/>
              </w:rPr>
              <w:instrText xml:space="preserve"> PAGEREF _Toc477775975 \h </w:instrText>
            </w:r>
            <w:r w:rsidR="00367ECA">
              <w:rPr>
                <w:noProof/>
                <w:webHidden/>
              </w:rPr>
            </w:r>
            <w:r w:rsidR="00367ECA">
              <w:rPr>
                <w:noProof/>
                <w:webHidden/>
              </w:rPr>
              <w:fldChar w:fldCharType="separate"/>
            </w:r>
            <w:r w:rsidR="00367ECA">
              <w:rPr>
                <w:noProof/>
                <w:webHidden/>
              </w:rPr>
              <w:t>88</w:t>
            </w:r>
            <w:r w:rsidR="00367ECA">
              <w:rPr>
                <w:noProof/>
                <w:webHidden/>
              </w:rPr>
              <w:fldChar w:fldCharType="end"/>
            </w:r>
          </w:hyperlink>
        </w:p>
        <w:p w14:paraId="07D28F24" w14:textId="77777777" w:rsidR="00367ECA" w:rsidRDefault="00703C0E">
          <w:pPr>
            <w:pStyle w:val="TOC2"/>
            <w:tabs>
              <w:tab w:val="right" w:leader="dot" w:pos="9350"/>
            </w:tabs>
            <w:rPr>
              <w:rFonts w:eastAsiaTheme="minorEastAsia"/>
              <w:noProof/>
            </w:rPr>
          </w:pPr>
          <w:hyperlink w:anchor="_Toc477775976" w:history="1">
            <w:r w:rsidR="00367ECA" w:rsidRPr="00DF6480">
              <w:rPr>
                <w:rStyle w:val="Hyperlink"/>
                <w:rFonts w:eastAsia="Times New Roman"/>
                <w:noProof/>
              </w:rPr>
              <w:t>General Services Administration</w:t>
            </w:r>
            <w:r w:rsidR="00367ECA">
              <w:rPr>
                <w:noProof/>
                <w:webHidden/>
              </w:rPr>
              <w:tab/>
            </w:r>
            <w:r w:rsidR="00367ECA">
              <w:rPr>
                <w:noProof/>
                <w:webHidden/>
              </w:rPr>
              <w:fldChar w:fldCharType="begin"/>
            </w:r>
            <w:r w:rsidR="00367ECA">
              <w:rPr>
                <w:noProof/>
                <w:webHidden/>
              </w:rPr>
              <w:instrText xml:space="preserve"> PAGEREF _Toc477775976 \h </w:instrText>
            </w:r>
            <w:r w:rsidR="00367ECA">
              <w:rPr>
                <w:noProof/>
                <w:webHidden/>
              </w:rPr>
            </w:r>
            <w:r w:rsidR="00367ECA">
              <w:rPr>
                <w:noProof/>
                <w:webHidden/>
              </w:rPr>
              <w:fldChar w:fldCharType="separate"/>
            </w:r>
            <w:r w:rsidR="00367ECA">
              <w:rPr>
                <w:noProof/>
                <w:webHidden/>
              </w:rPr>
              <w:t>89</w:t>
            </w:r>
            <w:r w:rsidR="00367ECA">
              <w:rPr>
                <w:noProof/>
                <w:webHidden/>
              </w:rPr>
              <w:fldChar w:fldCharType="end"/>
            </w:r>
          </w:hyperlink>
        </w:p>
        <w:p w14:paraId="33CA06E9" w14:textId="77777777" w:rsidR="00367ECA" w:rsidRDefault="00703C0E">
          <w:pPr>
            <w:pStyle w:val="TOC2"/>
            <w:tabs>
              <w:tab w:val="right" w:leader="dot" w:pos="9350"/>
            </w:tabs>
            <w:rPr>
              <w:rFonts w:eastAsiaTheme="minorEastAsia"/>
              <w:noProof/>
            </w:rPr>
          </w:pPr>
          <w:hyperlink w:anchor="_Toc477775977" w:history="1">
            <w:r w:rsidR="00367ECA" w:rsidRPr="00DF6480">
              <w:rPr>
                <w:rStyle w:val="Hyperlink"/>
                <w:rFonts w:eastAsia="Times New Roman"/>
                <w:noProof/>
              </w:rPr>
              <w:t>Nuclear Regulatory Commission</w:t>
            </w:r>
            <w:r w:rsidR="00367ECA">
              <w:rPr>
                <w:noProof/>
                <w:webHidden/>
              </w:rPr>
              <w:tab/>
            </w:r>
            <w:r w:rsidR="00367ECA">
              <w:rPr>
                <w:noProof/>
                <w:webHidden/>
              </w:rPr>
              <w:fldChar w:fldCharType="begin"/>
            </w:r>
            <w:r w:rsidR="00367ECA">
              <w:rPr>
                <w:noProof/>
                <w:webHidden/>
              </w:rPr>
              <w:instrText xml:space="preserve"> PAGEREF _Toc477775977 \h </w:instrText>
            </w:r>
            <w:r w:rsidR="00367ECA">
              <w:rPr>
                <w:noProof/>
                <w:webHidden/>
              </w:rPr>
            </w:r>
            <w:r w:rsidR="00367ECA">
              <w:rPr>
                <w:noProof/>
                <w:webHidden/>
              </w:rPr>
              <w:fldChar w:fldCharType="separate"/>
            </w:r>
            <w:r w:rsidR="00367ECA">
              <w:rPr>
                <w:noProof/>
                <w:webHidden/>
              </w:rPr>
              <w:t>90</w:t>
            </w:r>
            <w:r w:rsidR="00367ECA">
              <w:rPr>
                <w:noProof/>
                <w:webHidden/>
              </w:rPr>
              <w:fldChar w:fldCharType="end"/>
            </w:r>
          </w:hyperlink>
        </w:p>
        <w:p w14:paraId="6877E046" w14:textId="77777777" w:rsidR="00367ECA" w:rsidRDefault="00703C0E">
          <w:pPr>
            <w:pStyle w:val="TOC2"/>
            <w:tabs>
              <w:tab w:val="right" w:leader="dot" w:pos="9350"/>
            </w:tabs>
            <w:rPr>
              <w:rFonts w:eastAsiaTheme="minorEastAsia"/>
              <w:noProof/>
            </w:rPr>
          </w:pPr>
          <w:hyperlink w:anchor="_Toc477775978" w:history="1">
            <w:r w:rsidR="00367ECA" w:rsidRPr="00DF6480">
              <w:rPr>
                <w:rStyle w:val="Hyperlink"/>
                <w:rFonts w:eastAsia="Times New Roman"/>
                <w:noProof/>
              </w:rPr>
              <w:t>Small Business Administration</w:t>
            </w:r>
            <w:r w:rsidR="00367ECA">
              <w:rPr>
                <w:noProof/>
                <w:webHidden/>
              </w:rPr>
              <w:tab/>
            </w:r>
            <w:r w:rsidR="00367ECA">
              <w:rPr>
                <w:noProof/>
                <w:webHidden/>
              </w:rPr>
              <w:fldChar w:fldCharType="begin"/>
            </w:r>
            <w:r w:rsidR="00367ECA">
              <w:rPr>
                <w:noProof/>
                <w:webHidden/>
              </w:rPr>
              <w:instrText xml:space="preserve"> PAGEREF _Toc477775978 \h </w:instrText>
            </w:r>
            <w:r w:rsidR="00367ECA">
              <w:rPr>
                <w:noProof/>
                <w:webHidden/>
              </w:rPr>
            </w:r>
            <w:r w:rsidR="00367ECA">
              <w:rPr>
                <w:noProof/>
                <w:webHidden/>
              </w:rPr>
              <w:fldChar w:fldCharType="separate"/>
            </w:r>
            <w:r w:rsidR="00367ECA">
              <w:rPr>
                <w:noProof/>
                <w:webHidden/>
              </w:rPr>
              <w:t>90</w:t>
            </w:r>
            <w:r w:rsidR="00367ECA">
              <w:rPr>
                <w:noProof/>
                <w:webHidden/>
              </w:rPr>
              <w:fldChar w:fldCharType="end"/>
            </w:r>
          </w:hyperlink>
        </w:p>
        <w:p w14:paraId="59E3D025" w14:textId="77777777" w:rsidR="00367ECA" w:rsidRDefault="00703C0E">
          <w:pPr>
            <w:pStyle w:val="TOC2"/>
            <w:tabs>
              <w:tab w:val="right" w:leader="dot" w:pos="9350"/>
            </w:tabs>
            <w:rPr>
              <w:rFonts w:eastAsiaTheme="minorEastAsia"/>
              <w:noProof/>
            </w:rPr>
          </w:pPr>
          <w:hyperlink w:anchor="_Toc477775979" w:history="1">
            <w:r w:rsidR="00367ECA" w:rsidRPr="00DF6480">
              <w:rPr>
                <w:rStyle w:val="Hyperlink"/>
                <w:rFonts w:eastAsia="Times New Roman"/>
                <w:noProof/>
              </w:rPr>
              <w:t>Social Security Administration</w:t>
            </w:r>
            <w:r w:rsidR="00367ECA">
              <w:rPr>
                <w:noProof/>
                <w:webHidden/>
              </w:rPr>
              <w:tab/>
            </w:r>
            <w:r w:rsidR="00367ECA">
              <w:rPr>
                <w:noProof/>
                <w:webHidden/>
              </w:rPr>
              <w:fldChar w:fldCharType="begin"/>
            </w:r>
            <w:r w:rsidR="00367ECA">
              <w:rPr>
                <w:noProof/>
                <w:webHidden/>
              </w:rPr>
              <w:instrText xml:space="preserve"> PAGEREF _Toc477775979 \h </w:instrText>
            </w:r>
            <w:r w:rsidR="00367ECA">
              <w:rPr>
                <w:noProof/>
                <w:webHidden/>
              </w:rPr>
            </w:r>
            <w:r w:rsidR="00367ECA">
              <w:rPr>
                <w:noProof/>
                <w:webHidden/>
              </w:rPr>
              <w:fldChar w:fldCharType="separate"/>
            </w:r>
            <w:r w:rsidR="00367ECA">
              <w:rPr>
                <w:noProof/>
                <w:webHidden/>
              </w:rPr>
              <w:t>90</w:t>
            </w:r>
            <w:r w:rsidR="00367ECA">
              <w:rPr>
                <w:noProof/>
                <w:webHidden/>
              </w:rPr>
              <w:fldChar w:fldCharType="end"/>
            </w:r>
          </w:hyperlink>
        </w:p>
        <w:p w14:paraId="1C81ACE7" w14:textId="77777777" w:rsidR="00540400" w:rsidRDefault="00540400">
          <w:r>
            <w:rPr>
              <w:b/>
              <w:bCs/>
              <w:noProof/>
            </w:rPr>
            <w:fldChar w:fldCharType="end"/>
          </w:r>
        </w:p>
      </w:sdtContent>
    </w:sdt>
    <w:p w14:paraId="35D2DBA2" w14:textId="77777777" w:rsidR="00540400" w:rsidRPr="002C2175" w:rsidRDefault="00540400" w:rsidP="002C2175">
      <w:pPr>
        <w:spacing w:before="30" w:after="0" w:line="270" w:lineRule="atLeast"/>
        <w:rPr>
          <w:rFonts w:ascii="Calibri" w:eastAsia="Times New Roman" w:hAnsi="Calibri" w:cs="Times New Roman"/>
          <w:sz w:val="23"/>
          <w:szCs w:val="23"/>
        </w:rPr>
      </w:pPr>
    </w:p>
    <w:p w14:paraId="754094CA" w14:textId="77777777" w:rsidR="00AF7DAE" w:rsidRDefault="00AF7DAE">
      <w:pPr>
        <w:pStyle w:val="Heading1"/>
        <w:rPr>
          <w:rFonts w:eastAsia="Times New Roman"/>
        </w:rPr>
        <w:sectPr w:rsidR="00AF7DAE" w:rsidSect="00EA0A1D">
          <w:pgSz w:w="12240" w:h="15840"/>
          <w:pgMar w:top="1440" w:right="1440" w:bottom="1440" w:left="1440" w:header="720" w:footer="720" w:gutter="0"/>
          <w:cols w:space="720"/>
          <w:docGrid w:linePitch="360"/>
        </w:sectPr>
      </w:pPr>
    </w:p>
    <w:p w14:paraId="4998F966" w14:textId="77777777" w:rsidR="002C2175" w:rsidRPr="00D134D0" w:rsidRDefault="002C2175" w:rsidP="00877369">
      <w:pPr>
        <w:pStyle w:val="Heading1"/>
        <w:rPr>
          <w:rFonts w:eastAsia="Times New Roman"/>
        </w:rPr>
      </w:pPr>
      <w:bookmarkStart w:id="1" w:name="_Toc477775934"/>
      <w:r w:rsidRPr="00D134D0">
        <w:rPr>
          <w:rFonts w:eastAsia="Times New Roman"/>
        </w:rPr>
        <w:lastRenderedPageBreak/>
        <w:t>Introduction</w:t>
      </w:r>
      <w:bookmarkEnd w:id="1"/>
    </w:p>
    <w:p w14:paraId="0CA4AD2D" w14:textId="6F7DF7D7" w:rsidR="00F85218" w:rsidRDefault="00FF601F" w:rsidP="008A6DFA">
      <w:pPr>
        <w:spacing w:before="330" w:after="0" w:line="240" w:lineRule="auto"/>
        <w:rPr>
          <w:rFonts w:eastAsia="Times New Roman" w:cs="Times New Roman"/>
        </w:rPr>
      </w:pPr>
      <w:r>
        <w:rPr>
          <w:rFonts w:eastAsia="Times New Roman" w:cs="Times New Roman"/>
        </w:rPr>
        <w:t xml:space="preserve">Addressing American Indian and </w:t>
      </w:r>
      <w:r w:rsidR="00F85218" w:rsidRPr="00D134D0">
        <w:rPr>
          <w:rFonts w:eastAsia="Times New Roman" w:cs="Times New Roman"/>
        </w:rPr>
        <w:t>A</w:t>
      </w:r>
      <w:r>
        <w:rPr>
          <w:rFonts w:eastAsia="Times New Roman" w:cs="Times New Roman"/>
        </w:rPr>
        <w:t xml:space="preserve">laska </w:t>
      </w:r>
      <w:r w:rsidR="00F85218" w:rsidRPr="00D134D0">
        <w:rPr>
          <w:rFonts w:eastAsia="Times New Roman" w:cs="Times New Roman"/>
        </w:rPr>
        <w:t>N</w:t>
      </w:r>
      <w:r>
        <w:rPr>
          <w:rFonts w:eastAsia="Times New Roman" w:cs="Times New Roman"/>
        </w:rPr>
        <w:t>ative</w:t>
      </w:r>
      <w:r w:rsidR="00F85218" w:rsidRPr="00D134D0">
        <w:rPr>
          <w:rFonts w:eastAsia="Times New Roman" w:cs="Times New Roman"/>
        </w:rPr>
        <w:t xml:space="preserve"> data gaps and data quality issues</w:t>
      </w:r>
      <w:r>
        <w:rPr>
          <w:rFonts w:eastAsia="Times New Roman" w:cs="Times New Roman"/>
        </w:rPr>
        <w:t xml:space="preserve"> in federal AI/AN datasets</w:t>
      </w:r>
      <w:r w:rsidR="00F85218" w:rsidRPr="00D134D0">
        <w:rPr>
          <w:rFonts w:eastAsia="Times New Roman" w:cs="Times New Roman"/>
        </w:rPr>
        <w:t xml:space="preserve"> is critical as agencies, tribes, nonprofits, businesses, and other stakeholders use federal data to make effective and data-driven decisions on business development, land and resource management, and program assessment and administration.</w:t>
      </w:r>
    </w:p>
    <w:p w14:paraId="24945923" w14:textId="6A52855A" w:rsidR="00F85218" w:rsidRDefault="00F85218" w:rsidP="008A6DFA">
      <w:pPr>
        <w:spacing w:before="330" w:after="0" w:line="240" w:lineRule="auto"/>
        <w:rPr>
          <w:rFonts w:eastAsia="Times New Roman" w:cs="Times New Roman"/>
        </w:rPr>
      </w:pPr>
      <w:r w:rsidRPr="00D134D0">
        <w:rPr>
          <w:rFonts w:eastAsia="Times New Roman" w:cs="Times New Roman"/>
        </w:rPr>
        <w:t>To begin to address these issues, the Bureau of Indian Affairs (BIA) and the U.S. Census Bureau (Census) signed a Memorandum of Understanding (MOU) on January 13th, 2016 to work together to improve the quality and accuracy of AI/AN data. The MOU established the American Indian/Alaska Native Data Improvement Workgroup (Workgroup) to share, discuss, and resolve issues concerning AI/AN data. The Workgroup’s formal membership consists of representatives from the BIA, Census, and the Department of the Interior’s O</w:t>
      </w:r>
      <w:r>
        <w:rPr>
          <w:rFonts w:eastAsia="Times New Roman" w:cs="Times New Roman"/>
        </w:rPr>
        <w:t xml:space="preserve">ffice of Policy Analysis (PPA), </w:t>
      </w:r>
      <w:r w:rsidR="00FF601F">
        <w:rPr>
          <w:rFonts w:eastAsia="Times New Roman" w:cs="Times New Roman"/>
        </w:rPr>
        <w:t>and</w:t>
      </w:r>
      <w:r w:rsidRPr="00D134D0">
        <w:rPr>
          <w:rFonts w:eastAsia="Times New Roman" w:cs="Times New Roman"/>
        </w:rPr>
        <w:t xml:space="preserve"> allow</w:t>
      </w:r>
      <w:r w:rsidR="00FF601F">
        <w:rPr>
          <w:rFonts w:eastAsia="Times New Roman" w:cs="Times New Roman"/>
        </w:rPr>
        <w:t>s</w:t>
      </w:r>
      <w:r w:rsidRPr="00D134D0">
        <w:rPr>
          <w:rFonts w:eastAsia="Times New Roman" w:cs="Times New Roman"/>
        </w:rPr>
        <w:t xml:space="preserve"> for informal participation by other interested federal agencies.</w:t>
      </w:r>
    </w:p>
    <w:p w14:paraId="6A2C599F" w14:textId="059C30B5" w:rsidR="00F85218" w:rsidRDefault="00F85218" w:rsidP="008A6DFA">
      <w:pPr>
        <w:spacing w:before="255" w:after="0" w:line="240" w:lineRule="auto"/>
        <w:rPr>
          <w:rFonts w:eastAsia="Times New Roman" w:cs="Times New Roman"/>
        </w:rPr>
      </w:pPr>
      <w:r w:rsidRPr="00D134D0">
        <w:rPr>
          <w:rFonts w:eastAsia="Times New Roman" w:cs="Times New Roman"/>
        </w:rPr>
        <w:t xml:space="preserve">A key first step </w:t>
      </w:r>
      <w:r>
        <w:rPr>
          <w:rFonts w:eastAsia="Times New Roman" w:cs="Times New Roman"/>
        </w:rPr>
        <w:t xml:space="preserve">identified by the Workgroup </w:t>
      </w:r>
      <w:r w:rsidRPr="00D134D0">
        <w:rPr>
          <w:rFonts w:eastAsia="Times New Roman" w:cs="Times New Roman"/>
        </w:rPr>
        <w:t xml:space="preserve">was to create an inventory that catalogs and characterizes current federal AI/AN data collections. The </w:t>
      </w:r>
      <w:r w:rsidR="00FF601F">
        <w:rPr>
          <w:rFonts w:eastAsia="Times New Roman" w:cs="Times New Roman"/>
        </w:rPr>
        <w:t xml:space="preserve">AI/AN </w:t>
      </w:r>
      <w:r w:rsidRPr="00D134D0">
        <w:rPr>
          <w:rFonts w:eastAsia="Times New Roman" w:cs="Times New Roman"/>
        </w:rPr>
        <w:t xml:space="preserve">data inventory </w:t>
      </w:r>
      <w:r w:rsidR="00FF601F">
        <w:rPr>
          <w:rFonts w:eastAsia="Times New Roman" w:cs="Times New Roman"/>
        </w:rPr>
        <w:t>is</w:t>
      </w:r>
      <w:r w:rsidRPr="00D134D0">
        <w:rPr>
          <w:rFonts w:eastAsia="Times New Roman" w:cs="Times New Roman"/>
        </w:rPr>
        <w:t xml:space="preserve"> critical to identify and address common </w:t>
      </w:r>
      <w:r w:rsidR="003030D7">
        <w:rPr>
          <w:rFonts w:eastAsia="Times New Roman" w:cs="Times New Roman"/>
        </w:rPr>
        <w:t>data issues</w:t>
      </w:r>
      <w:r w:rsidRPr="00D134D0">
        <w:rPr>
          <w:rFonts w:eastAsia="Times New Roman" w:cs="Times New Roman"/>
        </w:rPr>
        <w:t xml:space="preserve"> and data gaps. To complete this task, </w:t>
      </w:r>
      <w:r w:rsidR="00942499">
        <w:rPr>
          <w:rFonts w:eastAsia="Times New Roman" w:cs="Times New Roman"/>
        </w:rPr>
        <w:t>the Office of Policy Analysis (PPA) in the Department of the Interior</w:t>
      </w:r>
      <w:r w:rsidRPr="00D134D0">
        <w:rPr>
          <w:rFonts w:eastAsia="Times New Roman" w:cs="Times New Roman"/>
        </w:rPr>
        <w:t xml:space="preserve"> consolidated information on federal AI/AN data collections from Data.Gov, the federal IT Dashboard, and direct responses from federal agencies</w:t>
      </w:r>
      <w:r w:rsidR="00942499">
        <w:rPr>
          <w:rFonts w:eastAsia="Times New Roman" w:cs="Times New Roman"/>
        </w:rPr>
        <w:t>.</w:t>
      </w:r>
      <w:r w:rsidRPr="00D134D0">
        <w:rPr>
          <w:rFonts w:eastAsia="Times New Roman" w:cs="Times New Roman"/>
        </w:rPr>
        <w:t xml:space="preserve"> </w:t>
      </w:r>
      <w:r w:rsidR="00942499">
        <w:rPr>
          <w:rFonts w:eastAsia="Times New Roman" w:cs="Times New Roman"/>
        </w:rPr>
        <w:t>This inventory is</w:t>
      </w:r>
      <w:r w:rsidRPr="00D134D0">
        <w:rPr>
          <w:rFonts w:eastAsia="Times New Roman" w:cs="Times New Roman"/>
        </w:rPr>
        <w:t xml:space="preserve"> included in Attachment A.</w:t>
      </w:r>
    </w:p>
    <w:p w14:paraId="427714A9" w14:textId="7A349578" w:rsidR="00F85218" w:rsidRPr="00FB3510" w:rsidRDefault="00F85218" w:rsidP="008A6DFA">
      <w:pPr>
        <w:spacing w:before="240" w:after="0" w:line="240" w:lineRule="auto"/>
        <w:rPr>
          <w:rFonts w:eastAsia="Times New Roman" w:cs="Times New Roman"/>
        </w:rPr>
      </w:pPr>
      <w:r w:rsidRPr="00D134D0">
        <w:rPr>
          <w:rFonts w:eastAsia="Times New Roman" w:cs="Times New Roman"/>
        </w:rPr>
        <w:t xml:space="preserve">This paper describes the methods used to identify federal AI/AN data collections and presents a preliminary analysis of the inventory to date. The analysis and inventory are preliminary as we continue to work with agencies to identify AI/AN data. Tribal consultations will be conducted subsequent to this initial, fact finding stage, </w:t>
      </w:r>
      <w:r w:rsidR="00E47284">
        <w:rPr>
          <w:rFonts w:eastAsia="Times New Roman" w:cs="Times New Roman"/>
        </w:rPr>
        <w:t>as</w:t>
      </w:r>
      <w:r w:rsidR="00E47284" w:rsidRPr="00D134D0">
        <w:rPr>
          <w:rFonts w:eastAsia="Times New Roman" w:cs="Times New Roman"/>
        </w:rPr>
        <w:t xml:space="preserve"> </w:t>
      </w:r>
      <w:r w:rsidRPr="00D134D0">
        <w:rPr>
          <w:rFonts w:eastAsia="Times New Roman" w:cs="Times New Roman"/>
        </w:rPr>
        <w:t>federal agencies’ AI/AN data holdings are assessed, and data gaps and quality issues are identified.</w:t>
      </w:r>
    </w:p>
    <w:p w14:paraId="51FE28EC" w14:textId="0861B87D" w:rsidR="007A5072" w:rsidRPr="00CB2170" w:rsidRDefault="00F85218" w:rsidP="007A5072">
      <w:pPr>
        <w:pStyle w:val="Heading1"/>
        <w:rPr>
          <w:rFonts w:eastAsia="Times New Roman"/>
        </w:rPr>
      </w:pPr>
      <w:bookmarkStart w:id="2" w:name="_Toc477775935"/>
      <w:r w:rsidRPr="00D134D0">
        <w:rPr>
          <w:rFonts w:eastAsia="Times New Roman"/>
        </w:rPr>
        <w:t>Background</w:t>
      </w:r>
      <w:bookmarkEnd w:id="2"/>
    </w:p>
    <w:p w14:paraId="78807F33" w14:textId="6FCE7915" w:rsidR="004F29C2" w:rsidRDefault="007A5072" w:rsidP="007A5072">
      <w:pPr>
        <w:spacing w:before="255" w:after="0" w:line="240" w:lineRule="auto"/>
      </w:pPr>
      <w:r>
        <w:t xml:space="preserve">The need for an inventory of AI/AN </w:t>
      </w:r>
      <w:r w:rsidR="003030D7">
        <w:t>data are</w:t>
      </w:r>
      <w:r>
        <w:t xml:space="preserve"> immediate and significant. </w:t>
      </w:r>
      <w:r w:rsidR="00F7632F" w:rsidRPr="00F7632F">
        <w:t>The literature on AI/</w:t>
      </w:r>
      <w:r w:rsidR="00187F07">
        <w:t>AN data availability is limited, revealing one inventory of data relating to economic development in Indian Country.</w:t>
      </w:r>
      <w:r w:rsidR="00844BE5">
        <w:t xml:space="preserve">  Todd</w:t>
      </w:r>
      <w:r w:rsidR="00844BE5">
        <w:rPr>
          <w:rStyle w:val="EndnoteReference"/>
        </w:rPr>
        <w:endnoteReference w:id="1"/>
      </w:r>
      <w:r w:rsidR="00844BE5">
        <w:t xml:space="preserve"> </w:t>
      </w:r>
      <w:r w:rsidR="00F7632F" w:rsidRPr="00F7632F">
        <w:t xml:space="preserve">identified AI/AN data variables and sources used in over twenty studies that compared economic outcomes across reservations to summarize AI/AN demographic, business and financial, and land and government data and data gaps. </w:t>
      </w:r>
    </w:p>
    <w:p w14:paraId="7DEDC365" w14:textId="7F2B745A" w:rsidR="003C105D" w:rsidRDefault="007A5072" w:rsidP="004F29C2">
      <w:pPr>
        <w:spacing w:before="255" w:after="0" w:line="240" w:lineRule="auto"/>
        <w:rPr>
          <w:rFonts w:eastAsia="Times New Roman" w:cs="Times New Roman"/>
          <w:b/>
          <w:bCs/>
        </w:rPr>
      </w:pPr>
      <w:r>
        <w:t xml:space="preserve">Reliable, complete, and consistent demographic business and financial, and land and government data, at a minimum, are critically needed to promote AI/AN economic development and growth.  </w:t>
      </w:r>
      <w:r>
        <w:rPr>
          <w:rFonts w:eastAsia="Times New Roman" w:cs="Times New Roman"/>
        </w:rPr>
        <w:t>For example, Payson</w:t>
      </w:r>
      <w:r w:rsidR="00844BE5">
        <w:rPr>
          <w:rStyle w:val="EndnoteReference"/>
          <w:rFonts w:eastAsia="Times New Roman" w:cs="Times New Roman"/>
        </w:rPr>
        <w:endnoteReference w:id="2"/>
      </w:r>
      <w:r>
        <w:rPr>
          <w:rFonts w:eastAsia="Times New Roman" w:cs="Times New Roman"/>
        </w:rPr>
        <w:t xml:space="preserve"> </w:t>
      </w:r>
      <w:r w:rsidRPr="00D134D0">
        <w:rPr>
          <w:rFonts w:eastAsia="Times New Roman" w:cs="Times New Roman"/>
        </w:rPr>
        <w:t>details how producing tribal economic and government accounts (comparable to Gross Domestic Product and Government Finance Statistics) has the potential to greatly improve economic development on reservations by providing an economic measurement tool tribe</w:t>
      </w:r>
      <w:r w:rsidR="004F29C2">
        <w:rPr>
          <w:rFonts w:eastAsia="Times New Roman" w:cs="Times New Roman"/>
        </w:rPr>
        <w:t>s can use to attract investors.</w:t>
      </w:r>
      <w:r w:rsidR="004F29C2">
        <w:rPr>
          <w:rFonts w:eastAsia="Times New Roman" w:cs="Times New Roman"/>
          <w:b/>
          <w:bCs/>
        </w:rPr>
        <w:t xml:space="preserve">  </w:t>
      </w:r>
    </w:p>
    <w:p w14:paraId="1E74C0D9" w14:textId="256DEDFB" w:rsidR="007A5072" w:rsidRPr="004F29C2" w:rsidRDefault="007A5072" w:rsidP="004F29C2">
      <w:pPr>
        <w:spacing w:before="255" w:after="0" w:line="240" w:lineRule="auto"/>
        <w:rPr>
          <w:rFonts w:eastAsia="Times New Roman" w:cs="Times New Roman"/>
          <w:b/>
          <w:bCs/>
        </w:rPr>
      </w:pPr>
      <w:r>
        <w:t xml:space="preserve">Data sets relating to Tribal population estimates are of paramount importance as billions of federal and state funds are allocated annually based on population counts.  Another data priority is AI/AN </w:t>
      </w:r>
      <w:r w:rsidR="002152E6">
        <w:t xml:space="preserve">labor market information on and near </w:t>
      </w:r>
      <w:r>
        <w:t>reservation</w:t>
      </w:r>
      <w:r w:rsidR="002152E6">
        <w:t>s</w:t>
      </w:r>
      <w:r>
        <w:t xml:space="preserve">.  There is also a need for data in the areas of tribal governments, reservation business activity, and longitudinal data on reservations and households.  </w:t>
      </w:r>
      <w:r w:rsidR="00FD4825">
        <w:t>A number of limitations of existing data sources are discussed in more detail in the endnotes.</w:t>
      </w:r>
      <w:r w:rsidR="00FD4825">
        <w:rPr>
          <w:rStyle w:val="EndnoteReference"/>
        </w:rPr>
        <w:endnoteReference w:id="3"/>
      </w:r>
    </w:p>
    <w:p w14:paraId="48199AAA" w14:textId="77777777" w:rsidR="00F85218" w:rsidRPr="00D134D0" w:rsidRDefault="00F85218" w:rsidP="00877369">
      <w:pPr>
        <w:pStyle w:val="Heading1"/>
        <w:rPr>
          <w:rFonts w:eastAsia="Times New Roman"/>
        </w:rPr>
      </w:pPr>
      <w:bookmarkStart w:id="3" w:name="_Toc477775936"/>
      <w:r w:rsidRPr="00D134D0">
        <w:rPr>
          <w:rFonts w:eastAsia="Times New Roman"/>
        </w:rPr>
        <w:lastRenderedPageBreak/>
        <w:t>Objective, Scope, and Methods</w:t>
      </w:r>
      <w:bookmarkEnd w:id="3"/>
    </w:p>
    <w:p w14:paraId="194F56E8" w14:textId="77777777" w:rsidR="00F85218" w:rsidRPr="00D134D0" w:rsidRDefault="00F85218" w:rsidP="00877369">
      <w:pPr>
        <w:pStyle w:val="Heading2"/>
        <w:rPr>
          <w:rFonts w:eastAsia="Times New Roman"/>
        </w:rPr>
      </w:pPr>
      <w:bookmarkStart w:id="4" w:name="_Toc477775937"/>
      <w:r w:rsidRPr="00D134D0">
        <w:rPr>
          <w:rFonts w:eastAsia="Times New Roman"/>
        </w:rPr>
        <w:t>Objective and Scope</w:t>
      </w:r>
      <w:bookmarkEnd w:id="4"/>
    </w:p>
    <w:p w14:paraId="13C5D262" w14:textId="6626F781" w:rsidR="00F85218" w:rsidRPr="00D134D0" w:rsidRDefault="00F85218" w:rsidP="00D134D0">
      <w:pPr>
        <w:spacing w:before="330" w:after="0" w:line="240" w:lineRule="auto"/>
        <w:rPr>
          <w:rFonts w:eastAsia="Times New Roman" w:cs="Times New Roman"/>
        </w:rPr>
      </w:pPr>
      <w:r w:rsidRPr="00D134D0">
        <w:rPr>
          <w:rFonts w:eastAsia="Times New Roman" w:cs="Times New Roman"/>
        </w:rPr>
        <w:t xml:space="preserve">The </w:t>
      </w:r>
      <w:r w:rsidR="006237A9">
        <w:rPr>
          <w:rFonts w:eastAsia="Times New Roman" w:cs="Times New Roman"/>
        </w:rPr>
        <w:t xml:space="preserve">first </w:t>
      </w:r>
      <w:r w:rsidRPr="00D134D0">
        <w:rPr>
          <w:rFonts w:eastAsia="Times New Roman" w:cs="Times New Roman"/>
        </w:rPr>
        <w:t xml:space="preserve">objective of this report is to inventory and characterize current federal AI/AN data collections, including what </w:t>
      </w:r>
      <w:r w:rsidR="003030D7">
        <w:rPr>
          <w:rFonts w:eastAsia="Times New Roman" w:cs="Times New Roman"/>
        </w:rPr>
        <w:t>data are</w:t>
      </w:r>
      <w:r w:rsidRPr="00D134D0">
        <w:rPr>
          <w:rFonts w:eastAsia="Times New Roman" w:cs="Times New Roman"/>
        </w:rPr>
        <w:t xml:space="preserve"> being collected by agency and </w:t>
      </w:r>
      <w:r w:rsidR="006237A9">
        <w:rPr>
          <w:rFonts w:eastAsia="Times New Roman" w:cs="Times New Roman"/>
        </w:rPr>
        <w:t>the</w:t>
      </w:r>
      <w:r w:rsidR="006237A9" w:rsidRPr="00D134D0">
        <w:rPr>
          <w:rFonts w:eastAsia="Times New Roman" w:cs="Times New Roman"/>
        </w:rPr>
        <w:t xml:space="preserve"> </w:t>
      </w:r>
      <w:r w:rsidRPr="00D134D0">
        <w:rPr>
          <w:rFonts w:eastAsia="Times New Roman" w:cs="Times New Roman"/>
        </w:rPr>
        <w:t>accessibility</w:t>
      </w:r>
      <w:r w:rsidR="006237A9">
        <w:rPr>
          <w:rFonts w:eastAsia="Times New Roman" w:cs="Times New Roman"/>
        </w:rPr>
        <w:t xml:space="preserve"> to potential users</w:t>
      </w:r>
      <w:r w:rsidR="003030D7">
        <w:rPr>
          <w:rFonts w:eastAsia="Times New Roman" w:cs="Times New Roman"/>
        </w:rPr>
        <w:t xml:space="preserve">.  </w:t>
      </w:r>
      <w:r w:rsidRPr="00D134D0">
        <w:rPr>
          <w:rFonts w:eastAsia="Times New Roman" w:cs="Times New Roman"/>
        </w:rPr>
        <w:t xml:space="preserve">While state and tribal governments, and non-governmental organizations are important sources of AI/AN data, their inclusion was beyond the scope of this report. </w:t>
      </w:r>
      <w:r w:rsidR="006237A9">
        <w:rPr>
          <w:rFonts w:eastAsia="Times New Roman" w:cs="Times New Roman"/>
        </w:rPr>
        <w:t xml:space="preserve">The second objective </w:t>
      </w:r>
      <w:r w:rsidRPr="00D134D0">
        <w:rPr>
          <w:rFonts w:eastAsia="Times New Roman" w:cs="Times New Roman"/>
        </w:rPr>
        <w:t>to identify common data gaps and quality issues, and promote interagency discussions on improving federal AI/AN data.</w:t>
      </w:r>
    </w:p>
    <w:p w14:paraId="2724B3BF" w14:textId="77777777" w:rsidR="00F85218" w:rsidRPr="00D134D0" w:rsidRDefault="00F85218" w:rsidP="00D134D0">
      <w:pPr>
        <w:spacing w:before="345" w:after="0" w:line="240" w:lineRule="auto"/>
        <w:rPr>
          <w:rFonts w:eastAsia="Times New Roman" w:cs="Times New Roman"/>
        </w:rPr>
      </w:pPr>
      <w:r w:rsidRPr="00D134D0">
        <w:rPr>
          <w:rFonts w:eastAsia="Times New Roman" w:cs="Times New Roman"/>
        </w:rPr>
        <w:t>The federal AI/AN data identified in the inventory are defined as federal datasets, data collections, and data sources describing AI/AN populations or tribal lands, including:</w:t>
      </w:r>
    </w:p>
    <w:p w14:paraId="46107E6D" w14:textId="77777777" w:rsidR="00F85218" w:rsidRPr="00D134D0" w:rsidRDefault="00F85218" w:rsidP="0041542C">
      <w:pPr>
        <w:pStyle w:val="ListParagraph"/>
        <w:numPr>
          <w:ilvl w:val="0"/>
          <w:numId w:val="1"/>
        </w:numPr>
        <w:spacing w:before="240" w:after="0" w:line="240" w:lineRule="auto"/>
        <w:ind w:left="720"/>
        <w:contextualSpacing w:val="0"/>
        <w:jc w:val="both"/>
        <w:rPr>
          <w:rFonts w:eastAsia="Times New Roman" w:cs="Times New Roman"/>
        </w:rPr>
      </w:pPr>
      <w:r w:rsidRPr="00D134D0">
        <w:rPr>
          <w:rFonts w:eastAsia="Times New Roman" w:cs="Times New Roman"/>
        </w:rPr>
        <w:t>Collections that are not primarily AI/AN, but include relevant AI/AN information that can be extracted as a subset,</w:t>
      </w:r>
    </w:p>
    <w:p w14:paraId="01CF05DA" w14:textId="77777777" w:rsidR="00F85218" w:rsidRPr="00D134D0" w:rsidRDefault="00F85218" w:rsidP="0041542C">
      <w:pPr>
        <w:pStyle w:val="ListParagraph"/>
        <w:numPr>
          <w:ilvl w:val="0"/>
          <w:numId w:val="1"/>
        </w:numPr>
        <w:spacing w:after="0" w:line="240" w:lineRule="auto"/>
        <w:ind w:left="720"/>
        <w:contextualSpacing w:val="0"/>
        <w:jc w:val="both"/>
        <w:rPr>
          <w:rFonts w:eastAsia="Times New Roman" w:cs="Times New Roman"/>
        </w:rPr>
      </w:pPr>
      <w:r w:rsidRPr="00D134D0">
        <w:rPr>
          <w:rFonts w:eastAsia="Times New Roman" w:cs="Times New Roman"/>
        </w:rPr>
        <w:t>Data collected primarily, as part of an official survey or census, or secondary as part of program administration or research, and</w:t>
      </w:r>
    </w:p>
    <w:p w14:paraId="7E201F09" w14:textId="77777777" w:rsidR="00F85218" w:rsidRPr="00D134D0" w:rsidRDefault="00F85218" w:rsidP="0041542C">
      <w:pPr>
        <w:pStyle w:val="ListParagraph"/>
        <w:numPr>
          <w:ilvl w:val="0"/>
          <w:numId w:val="1"/>
        </w:numPr>
        <w:spacing w:after="0" w:line="240" w:lineRule="auto"/>
        <w:ind w:left="720"/>
        <w:contextualSpacing w:val="0"/>
        <w:jc w:val="both"/>
        <w:rPr>
          <w:rFonts w:eastAsia="Times New Roman" w:cs="Times New Roman"/>
        </w:rPr>
      </w:pPr>
      <w:r>
        <w:rPr>
          <w:rFonts w:eastAsia="Times New Roman" w:cs="Times New Roman"/>
        </w:rPr>
        <w:t>Publicly</w:t>
      </w:r>
      <w:r w:rsidRPr="00D134D0">
        <w:rPr>
          <w:rFonts w:eastAsia="Times New Roman" w:cs="Times New Roman"/>
        </w:rPr>
        <w:t xml:space="preserve"> and non-publicly available data.</w:t>
      </w:r>
    </w:p>
    <w:p w14:paraId="315387DF" w14:textId="5CE85A62" w:rsidR="00F85218" w:rsidRPr="00D134D0" w:rsidRDefault="004F470A" w:rsidP="00D134D0">
      <w:pPr>
        <w:spacing w:before="255" w:after="0" w:line="240" w:lineRule="auto"/>
        <w:rPr>
          <w:rFonts w:eastAsia="Times New Roman" w:cs="Times New Roman"/>
        </w:rPr>
      </w:pPr>
      <w:r w:rsidRPr="00D134D0">
        <w:rPr>
          <w:rFonts w:eastAsia="Times New Roman" w:cs="Times New Roman"/>
        </w:rPr>
        <w:t>Both publicly available and non-publicly available data collections are included in the inventory, as the Federal Government is both a </w:t>
      </w:r>
      <w:r w:rsidRPr="00D134D0">
        <w:rPr>
          <w:rFonts w:eastAsia="Times New Roman" w:cs="Times New Roman"/>
          <w:i/>
          <w:iCs/>
        </w:rPr>
        <w:t>consumer </w:t>
      </w:r>
      <w:r w:rsidRPr="00D134D0">
        <w:rPr>
          <w:rFonts w:eastAsia="Times New Roman" w:cs="Times New Roman"/>
        </w:rPr>
        <w:t>and a </w:t>
      </w:r>
      <w:r w:rsidRPr="00D134D0">
        <w:rPr>
          <w:rFonts w:eastAsia="Times New Roman" w:cs="Times New Roman"/>
          <w:i/>
          <w:iCs/>
        </w:rPr>
        <w:t xml:space="preserve">supplier to the public </w:t>
      </w:r>
      <w:r w:rsidRPr="00D134D0">
        <w:rPr>
          <w:rFonts w:eastAsia="Times New Roman" w:cs="Times New Roman"/>
        </w:rPr>
        <w:t>of AI/AN data. Both publicly available and non-public administrative data are essential for effective programs, services, and economic development, and both suffer from quality issues and data gaps. The identification of data collections helps to establish a baseline for federal agencies to begin addressing AI/AN data gaps and quality issues.</w:t>
      </w:r>
      <w:r>
        <w:rPr>
          <w:rFonts w:eastAsia="Times New Roman" w:cs="Times New Roman"/>
        </w:rPr>
        <w:t xml:space="preserve">  </w:t>
      </w:r>
      <w:r w:rsidR="00F85218" w:rsidRPr="00D134D0">
        <w:rPr>
          <w:rFonts w:eastAsia="Times New Roman" w:cs="Times New Roman"/>
        </w:rPr>
        <w:t>Instances occur where both publicly available tabulations and the internal database containing the same underlying micro-data are both identified. These are counted as two distinct data collections, as the availability of information differs depending on the data user. Data collections that may include AI/AN or tribal land data</w:t>
      </w:r>
      <w:r w:rsidR="003030D7">
        <w:rPr>
          <w:rFonts w:eastAsia="Times New Roman" w:cs="Times New Roman"/>
        </w:rPr>
        <w:t xml:space="preserve">, but </w:t>
      </w:r>
      <w:r>
        <w:rPr>
          <w:rFonts w:eastAsia="Times New Roman" w:cs="Times New Roman"/>
        </w:rPr>
        <w:t>which</w:t>
      </w:r>
      <w:r w:rsidR="003030D7">
        <w:rPr>
          <w:rFonts w:eastAsia="Times New Roman" w:cs="Times New Roman"/>
        </w:rPr>
        <w:t xml:space="preserve"> </w:t>
      </w:r>
      <w:r w:rsidR="00F85218" w:rsidRPr="00D134D0">
        <w:rPr>
          <w:rFonts w:eastAsia="Times New Roman" w:cs="Times New Roman"/>
        </w:rPr>
        <w:t xml:space="preserve">cannot be identified or extracted from the larger data collection, </w:t>
      </w:r>
      <w:r>
        <w:rPr>
          <w:rFonts w:eastAsia="Times New Roman" w:cs="Times New Roman"/>
        </w:rPr>
        <w:t>are not included</w:t>
      </w:r>
      <w:r w:rsidR="00F85218" w:rsidRPr="00D134D0">
        <w:rPr>
          <w:rFonts w:eastAsia="Times New Roman" w:cs="Times New Roman"/>
        </w:rPr>
        <w:t>.</w:t>
      </w:r>
    </w:p>
    <w:p w14:paraId="6C903A45" w14:textId="5A59EF9E" w:rsidR="00F85218" w:rsidRPr="00D134D0" w:rsidRDefault="00F85218" w:rsidP="00D134D0">
      <w:pPr>
        <w:spacing w:before="240" w:after="0" w:line="240" w:lineRule="auto"/>
        <w:rPr>
          <w:rFonts w:eastAsia="Times New Roman" w:cs="Times New Roman"/>
        </w:rPr>
      </w:pPr>
      <w:r w:rsidRPr="00D134D0">
        <w:rPr>
          <w:rFonts w:eastAsia="Times New Roman" w:cs="Times New Roman"/>
        </w:rPr>
        <w:t xml:space="preserve">It should be noted that this report does not advocate for federal agencies to make public all federally collected data. Many federal datasets include personally identifiable information (PII) that federal agencies are legally required to keep private for the safety and privacy of citizens who respond to federal surveys and programs. </w:t>
      </w:r>
    </w:p>
    <w:p w14:paraId="7418551C" w14:textId="77777777" w:rsidR="00F85218" w:rsidRPr="00D134D0" w:rsidRDefault="00F85218" w:rsidP="00877369">
      <w:pPr>
        <w:pStyle w:val="Heading2"/>
        <w:rPr>
          <w:rFonts w:eastAsia="Times New Roman"/>
        </w:rPr>
      </w:pPr>
      <w:bookmarkStart w:id="5" w:name="_Toc477775938"/>
      <w:r w:rsidRPr="00D134D0">
        <w:rPr>
          <w:rFonts w:eastAsia="Times New Roman"/>
        </w:rPr>
        <w:t>AI/AN Data Identification Methods</w:t>
      </w:r>
      <w:bookmarkEnd w:id="5"/>
    </w:p>
    <w:p w14:paraId="648610AD" w14:textId="77777777" w:rsidR="00F85218" w:rsidRDefault="00F85218" w:rsidP="0041542C">
      <w:pPr>
        <w:spacing w:before="255" w:after="0" w:line="240" w:lineRule="auto"/>
        <w:rPr>
          <w:rFonts w:eastAsia="Times New Roman" w:cs="Times New Roman"/>
        </w:rPr>
      </w:pPr>
      <w:r w:rsidRPr="00D134D0">
        <w:rPr>
          <w:rFonts w:eastAsia="Times New Roman" w:cs="Times New Roman"/>
        </w:rPr>
        <w:t>Three approaches were used to identify federal AI/AN data collections for the federal AI/AN data collections inventory:</w:t>
      </w:r>
    </w:p>
    <w:p w14:paraId="063AA048" w14:textId="77777777" w:rsidR="00F85218" w:rsidRPr="00D134D0" w:rsidRDefault="00F85218" w:rsidP="0041542C">
      <w:pPr>
        <w:spacing w:before="255" w:after="0" w:line="240" w:lineRule="auto"/>
        <w:rPr>
          <w:rFonts w:eastAsia="Times New Roman" w:cs="Times New Roman"/>
        </w:rPr>
      </w:pPr>
    </w:p>
    <w:p w14:paraId="12239F0F" w14:textId="77777777" w:rsidR="00F85218" w:rsidRPr="00D134D0" w:rsidRDefault="00F85218" w:rsidP="0041542C">
      <w:pPr>
        <w:pStyle w:val="ListParagraph"/>
        <w:numPr>
          <w:ilvl w:val="0"/>
          <w:numId w:val="2"/>
        </w:numPr>
        <w:spacing w:after="0" w:line="240" w:lineRule="auto"/>
        <w:contextualSpacing w:val="0"/>
        <w:jc w:val="both"/>
        <w:rPr>
          <w:rFonts w:eastAsia="Times New Roman" w:cs="Times New Roman"/>
        </w:rPr>
      </w:pPr>
      <w:r w:rsidRPr="00D134D0">
        <w:rPr>
          <w:rFonts w:eastAsia="Times New Roman" w:cs="Times New Roman"/>
        </w:rPr>
        <w:t>Identification of data collections on data.gov that include AI/AN data</w:t>
      </w:r>
    </w:p>
    <w:p w14:paraId="7B99BF10" w14:textId="77777777" w:rsidR="00F85218" w:rsidRPr="00D134D0" w:rsidRDefault="00F85218" w:rsidP="0041542C">
      <w:pPr>
        <w:pStyle w:val="ListParagraph"/>
        <w:numPr>
          <w:ilvl w:val="0"/>
          <w:numId w:val="2"/>
        </w:numPr>
        <w:spacing w:after="0" w:line="240" w:lineRule="auto"/>
        <w:contextualSpacing w:val="0"/>
        <w:jc w:val="both"/>
        <w:rPr>
          <w:rFonts w:eastAsia="Times New Roman" w:cs="Times New Roman"/>
        </w:rPr>
      </w:pPr>
      <w:r w:rsidRPr="00D134D0">
        <w:rPr>
          <w:rFonts w:eastAsia="Times New Roman" w:cs="Times New Roman"/>
        </w:rPr>
        <w:t>Identification of databases listed on the federal IT Dashboard that include AI/AN data</w:t>
      </w:r>
    </w:p>
    <w:p w14:paraId="5443C6FE" w14:textId="77777777" w:rsidR="00F85218" w:rsidRPr="00D134D0" w:rsidRDefault="00F85218" w:rsidP="00D134D0">
      <w:pPr>
        <w:pStyle w:val="ListParagraph"/>
        <w:numPr>
          <w:ilvl w:val="0"/>
          <w:numId w:val="2"/>
        </w:numPr>
        <w:spacing w:after="0" w:line="240" w:lineRule="auto"/>
        <w:contextualSpacing w:val="0"/>
        <w:jc w:val="both"/>
        <w:rPr>
          <w:rFonts w:eastAsia="Times New Roman" w:cs="Times New Roman"/>
        </w:rPr>
      </w:pPr>
      <w:r w:rsidRPr="00D134D0">
        <w:rPr>
          <w:rFonts w:eastAsia="Times New Roman" w:cs="Times New Roman"/>
        </w:rPr>
        <w:t>A government-wide data call of federal agencies</w:t>
      </w:r>
    </w:p>
    <w:p w14:paraId="4735D39E" w14:textId="77777777" w:rsidR="00F85218" w:rsidRPr="00D134D0" w:rsidRDefault="00F85218" w:rsidP="00877369">
      <w:pPr>
        <w:pStyle w:val="Heading2"/>
        <w:rPr>
          <w:rFonts w:eastAsia="Times New Roman"/>
        </w:rPr>
      </w:pPr>
      <w:bookmarkStart w:id="6" w:name="_Toc477775939"/>
      <w:r w:rsidRPr="00D134D0">
        <w:rPr>
          <w:rFonts w:eastAsia="Times New Roman"/>
        </w:rPr>
        <w:t>Data.gov</w:t>
      </w:r>
      <w:bookmarkEnd w:id="6"/>
    </w:p>
    <w:p w14:paraId="770429F7" w14:textId="479DC3D6" w:rsidR="00F85218" w:rsidRPr="00D134D0" w:rsidRDefault="00F85218" w:rsidP="00D134D0">
      <w:pPr>
        <w:spacing w:before="255" w:after="0" w:line="240" w:lineRule="auto"/>
        <w:rPr>
          <w:rFonts w:eastAsia="Times New Roman" w:cs="Times New Roman"/>
        </w:rPr>
      </w:pPr>
      <w:r w:rsidRPr="00D134D0">
        <w:rPr>
          <w:rFonts w:eastAsia="Times New Roman" w:cs="Times New Roman"/>
        </w:rPr>
        <w:t xml:space="preserve">Data.gov is an open data website maintained by the General Services Administration that launched in June of 2009 to </w:t>
      </w:r>
      <w:r w:rsidR="004F470A">
        <w:rPr>
          <w:rFonts w:eastAsia="Times New Roman" w:cs="Times New Roman"/>
        </w:rPr>
        <w:t xml:space="preserve">promote </w:t>
      </w:r>
      <w:r w:rsidRPr="00D134D0">
        <w:rPr>
          <w:rFonts w:eastAsia="Times New Roman" w:cs="Times New Roman"/>
        </w:rPr>
        <w:t>an open and transparent government.</w:t>
      </w:r>
      <w:r w:rsidRPr="00D134D0">
        <w:rPr>
          <w:rStyle w:val="EndnoteReference"/>
          <w:rFonts w:eastAsia="Times New Roman" w:cs="Times New Roman"/>
        </w:rPr>
        <w:endnoteReference w:id="4"/>
      </w:r>
      <w:r w:rsidRPr="00D134D0">
        <w:rPr>
          <w:rFonts w:eastAsia="Times New Roman" w:cs="Times New Roman"/>
        </w:rPr>
        <w:t> The website catalogs metadata on federal datasets and collections with the intent of allowing the public to easily find and access datasets produced by the Federal Government</w:t>
      </w:r>
      <w:r w:rsidRPr="00D134D0">
        <w:rPr>
          <w:rFonts w:eastAsia="Times New Roman" w:cs="Times New Roman"/>
          <w:color w:val="333333"/>
        </w:rPr>
        <w:t>. Since its launch in 2009, the site has grown f</w:t>
      </w:r>
      <w:r>
        <w:rPr>
          <w:rFonts w:eastAsia="Times New Roman" w:cs="Times New Roman"/>
          <w:color w:val="333333"/>
        </w:rPr>
        <w:t>rom 47 data collections to 184,</w:t>
      </w:r>
      <w:r w:rsidRPr="00D134D0">
        <w:rPr>
          <w:rFonts w:eastAsia="Times New Roman" w:cs="Times New Roman"/>
          <w:color w:val="333333"/>
        </w:rPr>
        <w:t xml:space="preserve">557, of which </w:t>
      </w:r>
      <w:r w:rsidR="003A5948" w:rsidRPr="00D134D0">
        <w:rPr>
          <w:rFonts w:eastAsia="Times New Roman" w:cs="Times New Roman"/>
          <w:color w:val="333333"/>
        </w:rPr>
        <w:t xml:space="preserve">146,796 </w:t>
      </w:r>
      <w:r w:rsidRPr="00D134D0">
        <w:rPr>
          <w:rFonts w:eastAsia="Times New Roman" w:cs="Times New Roman"/>
          <w:color w:val="333333"/>
        </w:rPr>
        <w:t>are maintained by federal agencies.</w:t>
      </w:r>
      <w:r w:rsidR="00126500">
        <w:rPr>
          <w:rStyle w:val="EndnoteReference"/>
          <w:rFonts w:eastAsia="Times New Roman" w:cs="Times New Roman"/>
          <w:color w:val="333333"/>
        </w:rPr>
        <w:endnoteReference w:id="5"/>
      </w:r>
    </w:p>
    <w:p w14:paraId="75CAD333" w14:textId="77777777" w:rsidR="00F85218" w:rsidRPr="00D134D0" w:rsidRDefault="00F85218" w:rsidP="00D134D0">
      <w:pPr>
        <w:spacing w:before="240" w:after="0" w:line="240" w:lineRule="auto"/>
        <w:rPr>
          <w:rFonts w:eastAsia="Times New Roman" w:cs="Times New Roman"/>
        </w:rPr>
      </w:pPr>
      <w:r w:rsidRPr="00D134D0">
        <w:rPr>
          <w:rFonts w:eastAsia="Times New Roman" w:cs="Times New Roman"/>
        </w:rPr>
        <w:lastRenderedPageBreak/>
        <w:t>Data.gov includes a search capability and various filter options that allow the user to find the data of interest. If the search term is included in the name, description, or indicated as a key word in the catalog, the data collection appears in the search results. To identify AI/AN data collections the catalog was limited to federal collections and the following search terms were used:</w:t>
      </w:r>
    </w:p>
    <w:p w14:paraId="01155014" w14:textId="77777777" w:rsidR="00F85218" w:rsidRPr="00D134D0" w:rsidRDefault="00F85218" w:rsidP="00D134D0">
      <w:pPr>
        <w:pStyle w:val="ListParagraph"/>
        <w:numPr>
          <w:ilvl w:val="0"/>
          <w:numId w:val="3"/>
        </w:numPr>
        <w:spacing w:before="255" w:after="0" w:line="240" w:lineRule="auto"/>
        <w:contextualSpacing w:val="0"/>
        <w:jc w:val="both"/>
        <w:rPr>
          <w:rFonts w:eastAsia="Times New Roman" w:cs="Times New Roman"/>
        </w:rPr>
      </w:pPr>
      <w:r w:rsidRPr="00D134D0">
        <w:rPr>
          <w:rFonts w:eastAsia="Times New Roman" w:cs="Times New Roman"/>
        </w:rPr>
        <w:t>American Indian</w:t>
      </w:r>
    </w:p>
    <w:p w14:paraId="29ADCF2E" w14:textId="77777777" w:rsidR="00F85218" w:rsidRPr="00D134D0" w:rsidRDefault="00F85218" w:rsidP="00D134D0">
      <w:pPr>
        <w:pStyle w:val="ListParagraph"/>
        <w:numPr>
          <w:ilvl w:val="0"/>
          <w:numId w:val="3"/>
        </w:numPr>
        <w:spacing w:after="0" w:line="240" w:lineRule="auto"/>
        <w:contextualSpacing w:val="0"/>
        <w:jc w:val="both"/>
        <w:rPr>
          <w:rFonts w:eastAsia="Times New Roman" w:cs="Times New Roman"/>
        </w:rPr>
      </w:pPr>
      <w:r w:rsidRPr="00D134D0">
        <w:rPr>
          <w:rFonts w:eastAsia="Times New Roman" w:cs="Times New Roman"/>
        </w:rPr>
        <w:t>Alaska Native</w:t>
      </w:r>
    </w:p>
    <w:p w14:paraId="0BF1EF3B" w14:textId="77777777" w:rsidR="00F85218" w:rsidRPr="00D134D0" w:rsidRDefault="00F85218" w:rsidP="00D134D0">
      <w:pPr>
        <w:pStyle w:val="ListParagraph"/>
        <w:numPr>
          <w:ilvl w:val="0"/>
          <w:numId w:val="3"/>
        </w:numPr>
        <w:spacing w:after="0" w:line="240" w:lineRule="auto"/>
        <w:contextualSpacing w:val="0"/>
        <w:jc w:val="both"/>
        <w:rPr>
          <w:rFonts w:eastAsia="Times New Roman" w:cs="Times New Roman"/>
        </w:rPr>
      </w:pPr>
      <w:r w:rsidRPr="00D134D0">
        <w:rPr>
          <w:rFonts w:eastAsia="Times New Roman" w:cs="Times New Roman"/>
        </w:rPr>
        <w:t>Native American</w:t>
      </w:r>
    </w:p>
    <w:p w14:paraId="5B736F67" w14:textId="77777777" w:rsidR="00F85218" w:rsidRPr="00D134D0" w:rsidRDefault="00F85218" w:rsidP="00D134D0">
      <w:pPr>
        <w:pStyle w:val="ListParagraph"/>
        <w:numPr>
          <w:ilvl w:val="0"/>
          <w:numId w:val="3"/>
        </w:numPr>
        <w:spacing w:after="0" w:line="240" w:lineRule="auto"/>
        <w:contextualSpacing w:val="0"/>
        <w:jc w:val="both"/>
        <w:rPr>
          <w:rFonts w:eastAsia="Times New Roman" w:cs="Times New Roman"/>
        </w:rPr>
      </w:pPr>
      <w:r w:rsidRPr="00D134D0">
        <w:rPr>
          <w:rFonts w:eastAsia="Times New Roman" w:cs="Times New Roman"/>
        </w:rPr>
        <w:t>Tribal</w:t>
      </w:r>
    </w:p>
    <w:p w14:paraId="7685B71E" w14:textId="77777777" w:rsidR="00F85218" w:rsidRPr="00D134D0" w:rsidRDefault="00F85218" w:rsidP="00D134D0">
      <w:pPr>
        <w:pStyle w:val="ListParagraph"/>
        <w:numPr>
          <w:ilvl w:val="0"/>
          <w:numId w:val="3"/>
        </w:numPr>
        <w:spacing w:after="0" w:line="240" w:lineRule="auto"/>
        <w:contextualSpacing w:val="0"/>
        <w:jc w:val="both"/>
        <w:rPr>
          <w:rFonts w:eastAsia="Times New Roman" w:cs="Times New Roman"/>
        </w:rPr>
      </w:pPr>
      <w:r w:rsidRPr="00D134D0">
        <w:rPr>
          <w:rFonts w:eastAsia="Times New Roman" w:cs="Times New Roman"/>
        </w:rPr>
        <w:t>Tribe</w:t>
      </w:r>
    </w:p>
    <w:p w14:paraId="02CEE340" w14:textId="77777777" w:rsidR="00F85218" w:rsidRPr="00D134D0" w:rsidRDefault="00F85218" w:rsidP="00D134D0">
      <w:pPr>
        <w:spacing w:before="240" w:after="0" w:line="240" w:lineRule="auto"/>
        <w:rPr>
          <w:rFonts w:eastAsia="Times New Roman" w:cs="Times New Roman"/>
        </w:rPr>
      </w:pPr>
      <w:r w:rsidRPr="00D134D0">
        <w:rPr>
          <w:rFonts w:eastAsia="Times New Roman" w:cs="Times New Roman"/>
        </w:rPr>
        <w:t>Relevant information extracted for each data collection for this report included the agency, name of data, a description of the data, and the data format.</w:t>
      </w:r>
    </w:p>
    <w:p w14:paraId="55F0D0B6" w14:textId="77777777" w:rsidR="00F85218" w:rsidRPr="00D134D0" w:rsidRDefault="00F85218" w:rsidP="00D134D0">
      <w:pPr>
        <w:spacing w:before="255" w:after="0" w:line="240" w:lineRule="auto"/>
        <w:rPr>
          <w:rFonts w:eastAsia="Times New Roman" w:cs="Times New Roman"/>
        </w:rPr>
      </w:pPr>
      <w:r w:rsidRPr="00D134D0">
        <w:rPr>
          <w:rFonts w:eastAsia="Times New Roman" w:cs="Times New Roman"/>
        </w:rPr>
        <w:t>The results from each search term were reviewed to eliminate duplicates and condense multiple entries for the same data collection. Duplicate entries occurred when search terms yielded the same data collection and when data collections had multiple entries for different years; these duplicates were eliminated. For example, the American Community Survey (ACS) has separate entries in the data.gov catalog for its 2014, 2013, 2012, etc. releases. All multiple year entries were considered duplicates and eliminated to leave one entry per data collection. Some collections in the catalog also had multiple entries for different geographic areas or types of information available in the collection. This was especially prevalent with boundary and geospatial data collections that have multiple entries for different sha</w:t>
      </w:r>
      <w:r>
        <w:rPr>
          <w:rFonts w:eastAsia="Times New Roman" w:cs="Times New Roman"/>
        </w:rPr>
        <w:t xml:space="preserve">pefiles or geographic ‘layers’.  </w:t>
      </w:r>
      <w:r w:rsidRPr="00D134D0">
        <w:rPr>
          <w:rFonts w:eastAsia="Times New Roman" w:cs="Times New Roman"/>
        </w:rPr>
        <w:t>For example, the Environmental Protection Agency has multiple entries for the different types of facilities available in their Facility Register Service. These entries were condensed and counted as one collection.</w:t>
      </w:r>
    </w:p>
    <w:p w14:paraId="1283B462" w14:textId="6C1D8C6C" w:rsidR="00F85218" w:rsidRPr="00D134D0" w:rsidRDefault="00F85218" w:rsidP="00D134D0">
      <w:pPr>
        <w:spacing w:before="240" w:after="0" w:line="240" w:lineRule="auto"/>
        <w:rPr>
          <w:rFonts w:eastAsia="Times New Roman" w:cs="Times New Roman"/>
        </w:rPr>
      </w:pPr>
      <w:r w:rsidRPr="00D134D0">
        <w:rPr>
          <w:rFonts w:eastAsia="Times New Roman" w:cs="Times New Roman"/>
        </w:rPr>
        <w:t>Although data.gov identified many federal AI/AN data collections, it does not include administrative data, and is also limited to data collections federal agencies identify for the catalog.</w:t>
      </w:r>
      <w:r w:rsidR="00951B84">
        <w:rPr>
          <w:rFonts w:eastAsia="Times New Roman" w:cs="Times New Roman"/>
        </w:rPr>
        <w:t xml:space="preserve">  Administrative data are data that are collected for program administration purposes.  Examples include transaction records, application forms, and record keeping. </w:t>
      </w:r>
    </w:p>
    <w:p w14:paraId="61ABCB0C" w14:textId="77777777" w:rsidR="00F85218" w:rsidRPr="00D134D0" w:rsidRDefault="00F85218" w:rsidP="00877369">
      <w:pPr>
        <w:pStyle w:val="Heading2"/>
        <w:rPr>
          <w:rFonts w:eastAsia="Times New Roman"/>
        </w:rPr>
      </w:pPr>
      <w:bookmarkStart w:id="7" w:name="_Toc477775940"/>
      <w:r w:rsidRPr="00D134D0">
        <w:rPr>
          <w:rFonts w:eastAsia="Times New Roman"/>
        </w:rPr>
        <w:t>The IT Dashboard</w:t>
      </w:r>
      <w:bookmarkEnd w:id="7"/>
    </w:p>
    <w:p w14:paraId="16997516" w14:textId="20BD9816" w:rsidR="00F85218" w:rsidRPr="00D134D0" w:rsidRDefault="00F85218" w:rsidP="00D134D0">
      <w:pPr>
        <w:spacing w:before="285" w:after="0" w:line="240" w:lineRule="auto"/>
        <w:rPr>
          <w:rFonts w:eastAsia="Times New Roman" w:cs="Times New Roman"/>
          <w:u w:val="single"/>
        </w:rPr>
      </w:pPr>
      <w:r w:rsidRPr="00D134D0">
        <w:rPr>
          <w:rFonts w:eastAsia="Times New Roman" w:cs="Times New Roman"/>
        </w:rPr>
        <w:t xml:space="preserve">To address the administrative data gap in data.gov, databases were identified through the IT Dashboard. The IT Dashboard </w:t>
      </w:r>
      <w:r w:rsidR="00951B84">
        <w:rPr>
          <w:rFonts w:eastAsia="Times New Roman" w:cs="Times New Roman"/>
        </w:rPr>
        <w:t xml:space="preserve">is a federally managed website that </w:t>
      </w:r>
      <w:r w:rsidRPr="00D134D0">
        <w:rPr>
          <w:rFonts w:eastAsia="Times New Roman" w:cs="Times New Roman"/>
        </w:rPr>
        <w:t>tracks federal information technology investments by agency and is updated annually to provide information and track progress on federal information technology investments over time.</w:t>
      </w:r>
      <w:r w:rsidRPr="00D134D0">
        <w:rPr>
          <w:rStyle w:val="EndnoteReference"/>
          <w:rFonts w:eastAsia="Times New Roman" w:cs="Times New Roman"/>
        </w:rPr>
        <w:endnoteReference w:id="6"/>
      </w:r>
    </w:p>
    <w:p w14:paraId="182D8BC9" w14:textId="77777777" w:rsidR="00F85218" w:rsidRPr="00D134D0" w:rsidRDefault="00F85218" w:rsidP="00D134D0">
      <w:pPr>
        <w:spacing w:before="240" w:after="0" w:line="240" w:lineRule="auto"/>
        <w:rPr>
          <w:rFonts w:eastAsia="Times New Roman" w:cs="Times New Roman"/>
        </w:rPr>
      </w:pPr>
      <w:r w:rsidRPr="00D134D0">
        <w:rPr>
          <w:rFonts w:eastAsia="Times New Roman" w:cs="Times New Roman"/>
        </w:rPr>
        <w:t>Databases that include AI/AN data were identified using the “IT Portfolio” file. The “IT Portfolio” contains information on major IT investments including the agency, bureau, investment title, investment description, primary and secondary service areas, and total IT spending on the investment for the past three years. Many government agencies require major IT Investments to meet their programmatic needs.</w:t>
      </w:r>
    </w:p>
    <w:p w14:paraId="265859BD" w14:textId="77777777" w:rsidR="00F85218" w:rsidRPr="00D134D0" w:rsidRDefault="00F85218" w:rsidP="00D134D0">
      <w:pPr>
        <w:spacing w:before="255" w:after="0" w:line="240" w:lineRule="auto"/>
        <w:rPr>
          <w:rFonts w:eastAsia="Times New Roman" w:cs="Times New Roman"/>
        </w:rPr>
      </w:pPr>
      <w:r w:rsidRPr="00D134D0">
        <w:rPr>
          <w:rFonts w:eastAsia="Times New Roman" w:cs="Times New Roman"/>
        </w:rPr>
        <w:t>Four methods were used to identify databases that include data on AI/AN populations and tribal lands:</w:t>
      </w:r>
    </w:p>
    <w:p w14:paraId="26777896" w14:textId="77777777" w:rsidR="00F85218" w:rsidRPr="00D134D0" w:rsidRDefault="00F85218" w:rsidP="0041542C">
      <w:pPr>
        <w:pStyle w:val="ListParagraph"/>
        <w:numPr>
          <w:ilvl w:val="0"/>
          <w:numId w:val="4"/>
        </w:numPr>
        <w:spacing w:before="240" w:after="0" w:line="240" w:lineRule="auto"/>
        <w:ind w:left="720"/>
        <w:contextualSpacing w:val="0"/>
        <w:jc w:val="both"/>
        <w:rPr>
          <w:rFonts w:eastAsia="Times New Roman" w:cs="Times New Roman"/>
        </w:rPr>
      </w:pPr>
      <w:r w:rsidRPr="00D134D0">
        <w:rPr>
          <w:rFonts w:eastAsia="Times New Roman" w:cs="Times New Roman"/>
        </w:rPr>
        <w:t>Filtering by primary or secondary service area code of 361, “American Indian and Alaska Native Relations”.</w:t>
      </w:r>
    </w:p>
    <w:p w14:paraId="5059CC90" w14:textId="6E01ECD6" w:rsidR="00F85218" w:rsidRPr="00D134D0" w:rsidRDefault="00F85218" w:rsidP="0041542C">
      <w:pPr>
        <w:pStyle w:val="ListParagraph"/>
        <w:numPr>
          <w:ilvl w:val="0"/>
          <w:numId w:val="4"/>
        </w:numPr>
        <w:spacing w:after="0" w:line="240" w:lineRule="auto"/>
        <w:ind w:left="720"/>
        <w:contextualSpacing w:val="0"/>
        <w:jc w:val="both"/>
        <w:rPr>
          <w:rFonts w:eastAsia="Times New Roman" w:cs="Times New Roman"/>
        </w:rPr>
      </w:pPr>
      <w:r w:rsidRPr="00D134D0">
        <w:rPr>
          <w:rFonts w:eastAsia="Times New Roman" w:cs="Times New Roman"/>
        </w:rPr>
        <w:t>A text search in the investment title or investment description for same search terms used for data.gov: “American Indian”, “Alaska Native”, “Native American”, “Tribe”, or “Tribal</w:t>
      </w:r>
      <w:r w:rsidR="002152E6">
        <w:rPr>
          <w:rFonts w:eastAsia="Times New Roman" w:cs="Times New Roman"/>
        </w:rPr>
        <w:t>.</w:t>
      </w:r>
      <w:r w:rsidRPr="00D134D0">
        <w:rPr>
          <w:rFonts w:eastAsia="Times New Roman" w:cs="Times New Roman"/>
        </w:rPr>
        <w:t>”</w:t>
      </w:r>
    </w:p>
    <w:p w14:paraId="20098163" w14:textId="77777777" w:rsidR="00F85218" w:rsidRPr="00D134D0" w:rsidRDefault="00F85218" w:rsidP="0041542C">
      <w:pPr>
        <w:pStyle w:val="ListParagraph"/>
        <w:numPr>
          <w:ilvl w:val="0"/>
          <w:numId w:val="4"/>
        </w:numPr>
        <w:spacing w:after="0" w:line="240" w:lineRule="auto"/>
        <w:ind w:left="720"/>
        <w:contextualSpacing w:val="0"/>
        <w:jc w:val="both"/>
        <w:rPr>
          <w:rFonts w:eastAsia="Times New Roman" w:cs="Times New Roman"/>
        </w:rPr>
      </w:pPr>
      <w:r w:rsidRPr="00D134D0">
        <w:rPr>
          <w:rFonts w:eastAsia="Times New Roman" w:cs="Times New Roman"/>
        </w:rPr>
        <w:t>Any IT investment for the Bureau of Indian Affairs, Bureau of Indian Education, and the Indian Health Service</w:t>
      </w:r>
    </w:p>
    <w:p w14:paraId="27B57AF9" w14:textId="77777777" w:rsidR="00F85218" w:rsidRPr="00D134D0" w:rsidRDefault="00F85218" w:rsidP="0041542C">
      <w:pPr>
        <w:pStyle w:val="ListParagraph"/>
        <w:numPr>
          <w:ilvl w:val="0"/>
          <w:numId w:val="4"/>
        </w:numPr>
        <w:spacing w:after="0" w:line="240" w:lineRule="auto"/>
        <w:ind w:left="720"/>
        <w:contextualSpacing w:val="0"/>
        <w:rPr>
          <w:rFonts w:eastAsia="Times New Roman" w:cs="Times New Roman"/>
        </w:rPr>
      </w:pPr>
      <w:r w:rsidRPr="00D134D0">
        <w:rPr>
          <w:rFonts w:eastAsia="Times New Roman" w:cs="Times New Roman"/>
        </w:rPr>
        <w:t>A manual review of investment descriptions to identify databases potentially containing information on AI/AN individuals or lands as part of a larger, non-primarily Indian dataset.</w:t>
      </w:r>
    </w:p>
    <w:p w14:paraId="783B6B49" w14:textId="77777777" w:rsidR="00F85218" w:rsidRPr="00D134D0" w:rsidRDefault="00F85218" w:rsidP="00877369">
      <w:pPr>
        <w:pStyle w:val="Heading2"/>
        <w:rPr>
          <w:rFonts w:eastAsia="Times New Roman"/>
        </w:rPr>
      </w:pPr>
      <w:bookmarkStart w:id="8" w:name="_Toc477775941"/>
      <w:r w:rsidRPr="00D134D0">
        <w:rPr>
          <w:rFonts w:eastAsia="Times New Roman"/>
        </w:rPr>
        <w:lastRenderedPageBreak/>
        <w:t>Data Call</w:t>
      </w:r>
      <w:bookmarkEnd w:id="8"/>
    </w:p>
    <w:p w14:paraId="1A8FBEA4" w14:textId="2A754C53" w:rsidR="00F85218" w:rsidRPr="00D134D0" w:rsidRDefault="00F85218" w:rsidP="00D134D0">
      <w:pPr>
        <w:spacing w:before="240" w:after="0" w:line="240" w:lineRule="auto"/>
        <w:rPr>
          <w:rFonts w:eastAsia="Times New Roman" w:cs="Times New Roman"/>
        </w:rPr>
      </w:pPr>
      <w:r w:rsidRPr="00D134D0">
        <w:rPr>
          <w:rFonts w:eastAsia="Times New Roman" w:cs="Times New Roman"/>
        </w:rPr>
        <w:t xml:space="preserve">Data.gov and the IT Dashboard identified many AI/AN data collections, but agencies may not put all collections on data.gov, and many data are not stored in databases that would require a major IT investment listed on the IT Dashboard. Also, as indicated above, one method of identification included a manual review of IT investment descriptions that incurred risk of including databases that do not contain AI/AN data. To account for these issues, </w:t>
      </w:r>
      <w:r>
        <w:rPr>
          <w:rFonts w:eastAsia="Times New Roman" w:cs="Times New Roman"/>
        </w:rPr>
        <w:t xml:space="preserve">PPA sent </w:t>
      </w:r>
      <w:r w:rsidRPr="00D134D0">
        <w:rPr>
          <w:rFonts w:eastAsia="Times New Roman" w:cs="Times New Roman"/>
        </w:rPr>
        <w:t>a data call for identification of AI/AN data collections to federal agencies.</w:t>
      </w:r>
    </w:p>
    <w:p w14:paraId="17915B71" w14:textId="77777777" w:rsidR="00F85218" w:rsidRPr="00D134D0" w:rsidRDefault="00F85218" w:rsidP="00D134D0">
      <w:pPr>
        <w:spacing w:before="255" w:after="0" w:line="240" w:lineRule="auto"/>
        <w:jc w:val="both"/>
        <w:rPr>
          <w:rFonts w:eastAsia="Times New Roman" w:cs="Times New Roman"/>
        </w:rPr>
      </w:pPr>
      <w:r w:rsidRPr="00D134D0">
        <w:rPr>
          <w:rFonts w:eastAsia="Times New Roman" w:cs="Times New Roman"/>
        </w:rPr>
        <w:t>A data call is a request to collect data or information from other organizations or federal agencies. For this data call, the information found through data.gov and the IT Dashboard was used to pre-populate a collection form that requested federal agencies:</w:t>
      </w:r>
    </w:p>
    <w:p w14:paraId="3E6DCAED" w14:textId="77777777" w:rsidR="00F85218" w:rsidRPr="00D134D0" w:rsidRDefault="00F85218" w:rsidP="0041542C">
      <w:pPr>
        <w:pStyle w:val="ListParagraph"/>
        <w:numPr>
          <w:ilvl w:val="0"/>
          <w:numId w:val="5"/>
        </w:numPr>
        <w:spacing w:before="255" w:after="0" w:line="240" w:lineRule="auto"/>
        <w:contextualSpacing w:val="0"/>
        <w:jc w:val="both"/>
        <w:rPr>
          <w:rFonts w:eastAsia="Times New Roman" w:cs="Times New Roman"/>
        </w:rPr>
      </w:pPr>
      <w:r w:rsidRPr="00D134D0">
        <w:rPr>
          <w:rFonts w:eastAsia="Times New Roman" w:cs="Times New Roman"/>
        </w:rPr>
        <w:t>Review and validate the information found through data.gov and the IT Dashboard</w:t>
      </w:r>
    </w:p>
    <w:p w14:paraId="150ECDE0" w14:textId="77777777" w:rsidR="00F85218" w:rsidRPr="00D134D0" w:rsidRDefault="00F85218" w:rsidP="00D134D0">
      <w:pPr>
        <w:pStyle w:val="ListParagraph"/>
        <w:numPr>
          <w:ilvl w:val="0"/>
          <w:numId w:val="5"/>
        </w:numPr>
        <w:spacing w:after="0" w:line="240" w:lineRule="auto"/>
        <w:contextualSpacing w:val="0"/>
        <w:jc w:val="both"/>
        <w:rPr>
          <w:rFonts w:eastAsia="Times New Roman" w:cs="Times New Roman"/>
        </w:rPr>
      </w:pPr>
      <w:r w:rsidRPr="00D134D0">
        <w:rPr>
          <w:rFonts w:eastAsia="Times New Roman" w:cs="Times New Roman"/>
        </w:rPr>
        <w:t>Identify AI/AN data collections their agency collects and maintains that were not already listed, and</w:t>
      </w:r>
    </w:p>
    <w:p w14:paraId="73FCD3CD" w14:textId="77777777" w:rsidR="00F85218" w:rsidRPr="00D134D0" w:rsidRDefault="00F85218" w:rsidP="00D134D0">
      <w:pPr>
        <w:pStyle w:val="ListParagraph"/>
        <w:numPr>
          <w:ilvl w:val="0"/>
          <w:numId w:val="5"/>
        </w:numPr>
        <w:spacing w:after="0" w:line="240" w:lineRule="auto"/>
        <w:contextualSpacing w:val="0"/>
        <w:jc w:val="both"/>
        <w:rPr>
          <w:rFonts w:eastAsia="Times New Roman" w:cs="Times New Roman"/>
        </w:rPr>
      </w:pPr>
      <w:r w:rsidRPr="00D134D0">
        <w:rPr>
          <w:rFonts w:eastAsia="Times New Roman" w:cs="Times New Roman"/>
        </w:rPr>
        <w:t>Include more information on data collections that could not be found through online sources.</w:t>
      </w:r>
    </w:p>
    <w:p w14:paraId="45565FFA" w14:textId="77777777" w:rsidR="00F85218" w:rsidRPr="00D134D0" w:rsidRDefault="00F85218" w:rsidP="00D134D0">
      <w:pPr>
        <w:spacing w:before="255" w:after="0" w:line="240" w:lineRule="auto"/>
        <w:rPr>
          <w:rFonts w:eastAsia="Times New Roman" w:cs="Times New Roman"/>
        </w:rPr>
      </w:pPr>
      <w:r w:rsidRPr="00D134D0">
        <w:rPr>
          <w:rFonts w:eastAsia="Times New Roman" w:cs="Times New Roman"/>
        </w:rPr>
        <w:t>The data call was sent to nineteen federal agencies. Responses were received from seventeen. Agency responses were used to review and edit information from Data.Gov and the IT Dashboard to prepare this draft inventory.</w:t>
      </w:r>
    </w:p>
    <w:p w14:paraId="1DACC114" w14:textId="67076FE7" w:rsidR="00F85218" w:rsidRPr="00D134D0" w:rsidRDefault="00F85218" w:rsidP="00D134D0">
      <w:pPr>
        <w:spacing w:before="255" w:after="0" w:line="240" w:lineRule="auto"/>
        <w:rPr>
          <w:rFonts w:eastAsia="Times New Roman" w:cs="Times New Roman"/>
        </w:rPr>
      </w:pPr>
      <w:r w:rsidRPr="00D134D0">
        <w:rPr>
          <w:rFonts w:eastAsia="Times New Roman" w:cs="Times New Roman"/>
        </w:rPr>
        <w:t xml:space="preserve">A </w:t>
      </w:r>
      <w:r w:rsidR="002152E6">
        <w:rPr>
          <w:rFonts w:eastAsia="Times New Roman" w:cs="Times New Roman"/>
        </w:rPr>
        <w:t>“</w:t>
      </w:r>
      <w:r w:rsidRPr="00D134D0">
        <w:rPr>
          <w:rFonts w:eastAsia="Times New Roman" w:cs="Times New Roman"/>
        </w:rPr>
        <w:t>*</w:t>
      </w:r>
      <w:r w:rsidR="00BE458B">
        <w:rPr>
          <w:rFonts w:eastAsia="Times New Roman" w:cs="Times New Roman"/>
        </w:rPr>
        <w:t>”</w:t>
      </w:r>
      <w:r w:rsidRPr="00D134D0">
        <w:rPr>
          <w:rFonts w:eastAsia="Times New Roman" w:cs="Times New Roman"/>
        </w:rPr>
        <w:t xml:space="preserve"> symbol next to the agency name in Table 1 indicates the agency did not respond to the data call, meaning all identifications were made through data.gov and the IT Dashboard, and have not been verified by the agency.</w:t>
      </w:r>
    </w:p>
    <w:p w14:paraId="0777EC25" w14:textId="77777777" w:rsidR="00F85218" w:rsidRDefault="00F85218" w:rsidP="00877369">
      <w:pPr>
        <w:pStyle w:val="Heading1"/>
        <w:rPr>
          <w:rFonts w:eastAsia="Times New Roman"/>
        </w:rPr>
      </w:pPr>
      <w:bookmarkStart w:id="9" w:name="_Toc477775942"/>
      <w:r w:rsidRPr="00D134D0">
        <w:rPr>
          <w:rFonts w:eastAsia="Times New Roman"/>
        </w:rPr>
        <w:t>Results</w:t>
      </w:r>
      <w:bookmarkEnd w:id="9"/>
    </w:p>
    <w:p w14:paraId="1EAAECAF" w14:textId="77777777" w:rsidR="00F85218" w:rsidRDefault="00F85218" w:rsidP="00607BCF">
      <w:pPr>
        <w:spacing w:after="0"/>
        <w:rPr>
          <w:rFonts w:ascii="Calibri" w:eastAsia="Calibri" w:hAnsi="Calibri" w:cs="Calibri"/>
        </w:rPr>
      </w:pPr>
    </w:p>
    <w:p w14:paraId="1E46B39E" w14:textId="364CF771" w:rsidR="00F85218" w:rsidRDefault="00F85218" w:rsidP="00607BCF">
      <w:pPr>
        <w:spacing w:after="0"/>
      </w:pPr>
      <w:r>
        <w:rPr>
          <w:rFonts w:ascii="Calibri" w:eastAsia="Calibri" w:hAnsi="Calibri" w:cs="Calibri"/>
        </w:rPr>
        <w:t>PPA identified 4</w:t>
      </w:r>
      <w:r w:rsidR="003030D7">
        <w:rPr>
          <w:rFonts w:ascii="Calibri" w:eastAsia="Calibri" w:hAnsi="Calibri" w:cs="Calibri"/>
        </w:rPr>
        <w:t>48</w:t>
      </w:r>
      <w:r>
        <w:rPr>
          <w:rFonts w:ascii="Calibri" w:eastAsia="Calibri" w:hAnsi="Calibri" w:cs="Calibri"/>
        </w:rPr>
        <w:t xml:space="preserve"> AI/AN data collections from twenty agencies. The information provided varies by data collection.  All data collections identify the agency, name of the data or program, and a description of the data.  The information on counts is a useful starting point, but it is recognized that this type of information does not provide information about how the data are used, the frequency of data use, and data quality.</w:t>
      </w:r>
    </w:p>
    <w:p w14:paraId="1965772A" w14:textId="77777777" w:rsidR="00F85218" w:rsidRDefault="00F85218" w:rsidP="00607BCF">
      <w:pPr>
        <w:spacing w:after="0"/>
      </w:pPr>
    </w:p>
    <w:p w14:paraId="649933AA" w14:textId="77777777" w:rsidR="00F85218" w:rsidRDefault="00F85218" w:rsidP="00877369">
      <w:pPr>
        <w:pStyle w:val="Heading2"/>
      </w:pPr>
      <w:bookmarkStart w:id="10" w:name="_Toc477775943"/>
      <w:r>
        <w:rPr>
          <w:rFonts w:eastAsia="Calibri"/>
        </w:rPr>
        <w:t>Data Collections by Agency and Accessibility</w:t>
      </w:r>
      <w:bookmarkEnd w:id="10"/>
    </w:p>
    <w:p w14:paraId="645FDD71" w14:textId="77777777" w:rsidR="00F85218" w:rsidRDefault="00F85218" w:rsidP="00607BCF">
      <w:pPr>
        <w:spacing w:after="0"/>
      </w:pPr>
    </w:p>
    <w:p w14:paraId="4CBF2C57" w14:textId="7C87C5F3" w:rsidR="00F85218" w:rsidRDefault="00F85218" w:rsidP="00607BCF">
      <w:pPr>
        <w:spacing w:after="0"/>
        <w:rPr>
          <w:rFonts w:ascii="Calibri" w:eastAsia="Calibri" w:hAnsi="Calibri" w:cs="Calibri"/>
        </w:rPr>
      </w:pPr>
      <w:r>
        <w:rPr>
          <w:rFonts w:ascii="Calibri" w:eastAsia="Calibri" w:hAnsi="Calibri" w:cs="Calibri"/>
        </w:rPr>
        <w:t xml:space="preserve">Table 1 shows the total number of AI/AN data collections by agency, ranked highest to lowest by number of collections.  It also includes the number of publicly available and </w:t>
      </w:r>
      <w:r w:rsidR="004E10B7">
        <w:rPr>
          <w:rFonts w:ascii="Calibri" w:eastAsia="Calibri" w:hAnsi="Calibri" w:cs="Calibri"/>
        </w:rPr>
        <w:t>Limited Non-Federal Access</w:t>
      </w:r>
      <w:r>
        <w:rPr>
          <w:rFonts w:ascii="Calibri" w:eastAsia="Calibri" w:hAnsi="Calibri" w:cs="Calibri"/>
        </w:rPr>
        <w:t xml:space="preserve"> data collections.  A data collection with </w:t>
      </w:r>
      <w:r w:rsidR="004E10B7">
        <w:rPr>
          <w:rFonts w:ascii="Calibri" w:eastAsia="Calibri" w:hAnsi="Calibri" w:cs="Calibri"/>
        </w:rPr>
        <w:t>Limited Non-Federal Access</w:t>
      </w:r>
      <w:r>
        <w:rPr>
          <w:rFonts w:ascii="Calibri" w:eastAsia="Calibri" w:hAnsi="Calibri" w:cs="Calibri"/>
        </w:rPr>
        <w:t xml:space="preserve"> includes those that allow a limited number of individuals to view data, including collections where a participating individual or tribal government can view their own data, or instances where high level aggregates are available in report form, but the more granular data, such as breakouts by tribe, are not available to the public.</w:t>
      </w:r>
    </w:p>
    <w:p w14:paraId="6B2440E6" w14:textId="77777777" w:rsidR="003A5948" w:rsidRDefault="003A5948" w:rsidP="00607BCF">
      <w:pPr>
        <w:spacing w:after="0"/>
        <w:rPr>
          <w:rFonts w:ascii="Calibri" w:eastAsia="Calibri" w:hAnsi="Calibri" w:cs="Calibri"/>
        </w:rPr>
      </w:pPr>
    </w:p>
    <w:p w14:paraId="68DAB5F5" w14:textId="77777777" w:rsidR="003A5948" w:rsidRDefault="003A5948" w:rsidP="00607BCF">
      <w:pPr>
        <w:spacing w:after="0"/>
        <w:rPr>
          <w:rFonts w:ascii="Calibri" w:eastAsia="Calibri" w:hAnsi="Calibri" w:cs="Calibri"/>
        </w:rPr>
      </w:pPr>
    </w:p>
    <w:p w14:paraId="29836254" w14:textId="77777777" w:rsidR="003A5948" w:rsidRDefault="003A5948" w:rsidP="00607BCF">
      <w:pPr>
        <w:spacing w:after="0"/>
        <w:rPr>
          <w:rFonts w:ascii="Calibri" w:eastAsia="Calibri" w:hAnsi="Calibri" w:cs="Calibri"/>
        </w:rPr>
      </w:pPr>
    </w:p>
    <w:p w14:paraId="306000B1" w14:textId="77777777" w:rsidR="003A5948" w:rsidRDefault="003A5948" w:rsidP="00607BCF">
      <w:pPr>
        <w:spacing w:after="0"/>
        <w:rPr>
          <w:rFonts w:ascii="Calibri" w:eastAsia="Calibri" w:hAnsi="Calibri" w:cs="Calibri"/>
        </w:rPr>
      </w:pPr>
    </w:p>
    <w:p w14:paraId="6E074769" w14:textId="77777777" w:rsidR="003A5948" w:rsidRDefault="003A5948" w:rsidP="00607BCF">
      <w:pPr>
        <w:spacing w:after="0"/>
        <w:rPr>
          <w:rFonts w:ascii="Calibri" w:eastAsia="Calibri" w:hAnsi="Calibri" w:cs="Calibri"/>
        </w:rPr>
      </w:pPr>
    </w:p>
    <w:p w14:paraId="284B816E" w14:textId="77777777" w:rsidR="003A5948" w:rsidRDefault="003A5948" w:rsidP="00607BCF">
      <w:pPr>
        <w:spacing w:after="0"/>
        <w:rPr>
          <w:rFonts w:ascii="Calibri" w:eastAsia="Calibri" w:hAnsi="Calibri" w:cs="Calibri"/>
        </w:rPr>
      </w:pPr>
    </w:p>
    <w:p w14:paraId="73B11D38" w14:textId="77777777" w:rsidR="003A5948" w:rsidRDefault="003A5948" w:rsidP="00607BCF">
      <w:pPr>
        <w:spacing w:after="0"/>
        <w:rPr>
          <w:rFonts w:ascii="Calibri" w:eastAsia="Calibri" w:hAnsi="Calibri" w:cs="Calibri"/>
        </w:rPr>
      </w:pPr>
    </w:p>
    <w:p w14:paraId="6CBAD963" w14:textId="77777777" w:rsidR="003A5948" w:rsidRDefault="003A5948" w:rsidP="00607BCF">
      <w:pPr>
        <w:spacing w:after="0"/>
        <w:rPr>
          <w:rFonts w:ascii="Calibri" w:eastAsia="Calibri" w:hAnsi="Calibri" w:cs="Calibri"/>
        </w:rPr>
      </w:pPr>
    </w:p>
    <w:p w14:paraId="5732A878" w14:textId="77777777" w:rsidR="003A5948" w:rsidRDefault="003A5948" w:rsidP="00607BCF">
      <w:pPr>
        <w:spacing w:after="0"/>
        <w:rPr>
          <w:rFonts w:ascii="Calibri" w:eastAsia="Calibri" w:hAnsi="Calibri" w:cs="Calibri"/>
        </w:rPr>
      </w:pPr>
    </w:p>
    <w:p w14:paraId="4D75E706" w14:textId="77777777" w:rsidR="003A5948" w:rsidRDefault="003A5948" w:rsidP="00607BCF">
      <w:pPr>
        <w:spacing w:after="0"/>
        <w:rPr>
          <w:rFonts w:ascii="Calibri" w:eastAsia="Calibri" w:hAnsi="Calibri" w:cs="Calibri"/>
        </w:rPr>
      </w:pPr>
    </w:p>
    <w:p w14:paraId="17094CA2" w14:textId="77777777" w:rsidR="00F85218" w:rsidRDefault="00F85218" w:rsidP="00DA45C5">
      <w:pPr>
        <w:pStyle w:val="Heading3"/>
        <w:rPr>
          <w:rFonts w:eastAsia="Times New Roman"/>
        </w:rPr>
      </w:pPr>
      <w:bookmarkStart w:id="11" w:name="_Toc477775944"/>
      <w:r w:rsidRPr="00D134D0">
        <w:rPr>
          <w:rFonts w:eastAsia="Times New Roman"/>
        </w:rPr>
        <w:t>Table 1. Number of Data Collections by Agency</w:t>
      </w:r>
      <w:bookmarkEnd w:id="11"/>
    </w:p>
    <w:p w14:paraId="506F6C86" w14:textId="77777777" w:rsidR="003B2C37" w:rsidRPr="003B2C37" w:rsidRDefault="003B2C37" w:rsidP="003B2C37"/>
    <w:tbl>
      <w:tblPr>
        <w:tblW w:w="8970" w:type="dxa"/>
        <w:tblCellSpacing w:w="0" w:type="dxa"/>
        <w:tblCellMar>
          <w:left w:w="0" w:type="dxa"/>
          <w:right w:w="0" w:type="dxa"/>
        </w:tblCellMar>
        <w:tblLook w:val="04A0" w:firstRow="1" w:lastRow="0" w:firstColumn="1" w:lastColumn="0" w:noHBand="0" w:noVBand="1"/>
      </w:tblPr>
      <w:tblGrid>
        <w:gridCol w:w="4905"/>
        <w:gridCol w:w="1770"/>
        <w:gridCol w:w="1035"/>
        <w:gridCol w:w="1260"/>
      </w:tblGrid>
      <w:tr w:rsidR="00F85218" w:rsidRPr="00D134D0" w14:paraId="55AA4373" w14:textId="77777777" w:rsidTr="003E3FC8">
        <w:trPr>
          <w:trHeight w:val="240"/>
          <w:tblCellSpacing w:w="0" w:type="dxa"/>
        </w:trPr>
        <w:tc>
          <w:tcPr>
            <w:tcW w:w="4905" w:type="dxa"/>
            <w:vAlign w:val="bottom"/>
            <w:hideMark/>
          </w:tcPr>
          <w:p w14:paraId="5ACD9F18" w14:textId="77777777" w:rsidR="00F85218" w:rsidRPr="0008156B" w:rsidRDefault="00F85218" w:rsidP="00D134D0">
            <w:pPr>
              <w:spacing w:after="0" w:line="240" w:lineRule="auto"/>
              <w:rPr>
                <w:rFonts w:eastAsia="Times New Roman" w:cs="Times New Roman"/>
                <w:b/>
                <w:bCs/>
                <w:sz w:val="20"/>
                <w:szCs w:val="20"/>
              </w:rPr>
            </w:pPr>
            <w:r w:rsidRPr="0008156B">
              <w:rPr>
                <w:rFonts w:eastAsia="Times New Roman" w:cs="Times New Roman"/>
                <w:b/>
                <w:bCs/>
                <w:sz w:val="20"/>
                <w:szCs w:val="20"/>
              </w:rPr>
              <w:t>Agency</w:t>
            </w:r>
          </w:p>
        </w:tc>
        <w:tc>
          <w:tcPr>
            <w:tcW w:w="1770" w:type="dxa"/>
            <w:vAlign w:val="bottom"/>
            <w:hideMark/>
          </w:tcPr>
          <w:p w14:paraId="1D5D370F" w14:textId="77777777" w:rsidR="00F85218" w:rsidRPr="0008156B" w:rsidRDefault="00F85218" w:rsidP="00D134D0">
            <w:pPr>
              <w:spacing w:after="0" w:line="240" w:lineRule="auto"/>
              <w:jc w:val="right"/>
              <w:rPr>
                <w:rFonts w:eastAsia="Times New Roman" w:cs="Times New Roman"/>
                <w:b/>
                <w:bCs/>
                <w:sz w:val="20"/>
                <w:szCs w:val="20"/>
              </w:rPr>
            </w:pPr>
            <w:r w:rsidRPr="0008156B">
              <w:rPr>
                <w:rFonts w:eastAsia="Times New Roman" w:cs="Times New Roman"/>
                <w:b/>
                <w:bCs/>
                <w:sz w:val="20"/>
                <w:szCs w:val="20"/>
              </w:rPr>
              <w:t>Number of</w:t>
            </w:r>
          </w:p>
        </w:tc>
        <w:tc>
          <w:tcPr>
            <w:tcW w:w="1035" w:type="dxa"/>
            <w:vAlign w:val="bottom"/>
            <w:hideMark/>
          </w:tcPr>
          <w:p w14:paraId="1C15FE09" w14:textId="77777777" w:rsidR="00F85218" w:rsidRPr="0008156B" w:rsidRDefault="00F85218" w:rsidP="00D134D0">
            <w:pPr>
              <w:spacing w:after="0" w:line="240" w:lineRule="auto"/>
              <w:jc w:val="right"/>
              <w:rPr>
                <w:rFonts w:eastAsia="Times New Roman" w:cs="Times New Roman"/>
                <w:b/>
                <w:bCs/>
                <w:sz w:val="20"/>
                <w:szCs w:val="20"/>
              </w:rPr>
            </w:pPr>
            <w:r w:rsidRPr="0008156B">
              <w:rPr>
                <w:rFonts w:eastAsia="Times New Roman" w:cs="Times New Roman"/>
                <w:b/>
                <w:bCs/>
                <w:sz w:val="20"/>
                <w:szCs w:val="20"/>
              </w:rPr>
              <w:t>Publicly</w:t>
            </w:r>
          </w:p>
        </w:tc>
        <w:tc>
          <w:tcPr>
            <w:tcW w:w="1260" w:type="dxa"/>
            <w:vAlign w:val="bottom"/>
            <w:hideMark/>
          </w:tcPr>
          <w:p w14:paraId="12BF72F8" w14:textId="5AE7ACE6" w:rsidR="00F85218" w:rsidRPr="0008156B" w:rsidRDefault="00F85218">
            <w:pPr>
              <w:spacing w:after="0" w:line="240" w:lineRule="auto"/>
              <w:jc w:val="right"/>
              <w:rPr>
                <w:rFonts w:eastAsia="Times New Roman" w:cs="Times New Roman"/>
                <w:b/>
                <w:bCs/>
                <w:sz w:val="20"/>
                <w:szCs w:val="20"/>
              </w:rPr>
            </w:pPr>
            <w:r w:rsidRPr="0008156B">
              <w:rPr>
                <w:rFonts w:eastAsia="Times New Roman" w:cs="Times New Roman"/>
                <w:b/>
                <w:bCs/>
                <w:sz w:val="20"/>
                <w:szCs w:val="20"/>
              </w:rPr>
              <w:t xml:space="preserve">Limited </w:t>
            </w:r>
            <w:r w:rsidR="004E10B7" w:rsidRPr="0008156B">
              <w:rPr>
                <w:rFonts w:eastAsia="Times New Roman" w:cs="Times New Roman"/>
                <w:b/>
                <w:bCs/>
                <w:sz w:val="20"/>
                <w:szCs w:val="20"/>
              </w:rPr>
              <w:t>Non-Federal</w:t>
            </w:r>
          </w:p>
        </w:tc>
      </w:tr>
      <w:tr w:rsidR="00F85218" w:rsidRPr="00D134D0" w14:paraId="3E5FE319" w14:textId="77777777" w:rsidTr="003E3FC8">
        <w:trPr>
          <w:trHeight w:val="285"/>
          <w:tblCellSpacing w:w="0" w:type="dxa"/>
        </w:trPr>
        <w:tc>
          <w:tcPr>
            <w:tcW w:w="4905" w:type="dxa"/>
            <w:vAlign w:val="bottom"/>
            <w:hideMark/>
          </w:tcPr>
          <w:p w14:paraId="7FEA64D2"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c>
          <w:tcPr>
            <w:tcW w:w="1770" w:type="dxa"/>
            <w:vAlign w:val="bottom"/>
            <w:hideMark/>
          </w:tcPr>
          <w:p w14:paraId="5E2AC885" w14:textId="77777777" w:rsidR="00F85218" w:rsidRPr="0008156B" w:rsidRDefault="00F85218" w:rsidP="00D134D0">
            <w:pPr>
              <w:spacing w:after="0" w:line="240" w:lineRule="auto"/>
              <w:jc w:val="right"/>
              <w:rPr>
                <w:rFonts w:eastAsia="Times New Roman" w:cs="Times New Roman"/>
                <w:b/>
                <w:bCs/>
                <w:sz w:val="20"/>
                <w:szCs w:val="20"/>
              </w:rPr>
            </w:pPr>
            <w:r w:rsidRPr="0008156B">
              <w:rPr>
                <w:rFonts w:eastAsia="Times New Roman" w:cs="Times New Roman"/>
                <w:b/>
                <w:bCs/>
                <w:sz w:val="20"/>
                <w:szCs w:val="20"/>
              </w:rPr>
              <w:t>Data</w:t>
            </w:r>
          </w:p>
        </w:tc>
        <w:tc>
          <w:tcPr>
            <w:tcW w:w="1035" w:type="dxa"/>
            <w:vAlign w:val="bottom"/>
            <w:hideMark/>
          </w:tcPr>
          <w:p w14:paraId="2A5B7673" w14:textId="77777777" w:rsidR="00F85218" w:rsidRPr="0008156B" w:rsidRDefault="00F85218" w:rsidP="00D134D0">
            <w:pPr>
              <w:spacing w:after="0" w:line="240" w:lineRule="auto"/>
              <w:jc w:val="right"/>
              <w:rPr>
                <w:rFonts w:eastAsia="Times New Roman" w:cs="Times New Roman"/>
                <w:b/>
                <w:bCs/>
                <w:sz w:val="20"/>
                <w:szCs w:val="20"/>
              </w:rPr>
            </w:pPr>
            <w:r w:rsidRPr="0008156B">
              <w:rPr>
                <w:rFonts w:eastAsia="Times New Roman" w:cs="Times New Roman"/>
                <w:b/>
                <w:bCs/>
                <w:sz w:val="20"/>
                <w:szCs w:val="20"/>
              </w:rPr>
              <w:t>Available</w:t>
            </w:r>
          </w:p>
        </w:tc>
        <w:tc>
          <w:tcPr>
            <w:tcW w:w="1260" w:type="dxa"/>
            <w:vAlign w:val="bottom"/>
            <w:hideMark/>
          </w:tcPr>
          <w:p w14:paraId="11DBF558" w14:textId="77777777" w:rsidR="00F85218" w:rsidRPr="0008156B" w:rsidRDefault="00F85218" w:rsidP="00D134D0">
            <w:pPr>
              <w:spacing w:after="0" w:line="240" w:lineRule="auto"/>
              <w:jc w:val="right"/>
              <w:rPr>
                <w:rFonts w:eastAsia="Times New Roman" w:cs="Times New Roman"/>
                <w:b/>
                <w:bCs/>
                <w:sz w:val="20"/>
                <w:szCs w:val="20"/>
              </w:rPr>
            </w:pPr>
            <w:r w:rsidRPr="0008156B">
              <w:rPr>
                <w:rFonts w:eastAsia="Times New Roman" w:cs="Times New Roman"/>
                <w:b/>
                <w:bCs/>
                <w:sz w:val="20"/>
                <w:szCs w:val="20"/>
              </w:rPr>
              <w:t>Access</w:t>
            </w:r>
          </w:p>
        </w:tc>
      </w:tr>
      <w:tr w:rsidR="00F85218" w:rsidRPr="00D134D0" w14:paraId="1677E01F" w14:textId="77777777" w:rsidTr="003E3FC8">
        <w:trPr>
          <w:trHeight w:val="270"/>
          <w:tblCellSpacing w:w="0" w:type="dxa"/>
        </w:trPr>
        <w:tc>
          <w:tcPr>
            <w:tcW w:w="4905" w:type="dxa"/>
            <w:vAlign w:val="bottom"/>
            <w:hideMark/>
          </w:tcPr>
          <w:p w14:paraId="7F97FD69"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c>
          <w:tcPr>
            <w:tcW w:w="1770" w:type="dxa"/>
            <w:vAlign w:val="bottom"/>
            <w:hideMark/>
          </w:tcPr>
          <w:p w14:paraId="04E1A25B" w14:textId="77777777" w:rsidR="00F85218" w:rsidRPr="0008156B" w:rsidRDefault="00F85218" w:rsidP="00D134D0">
            <w:pPr>
              <w:spacing w:after="0" w:line="240" w:lineRule="auto"/>
              <w:jc w:val="right"/>
              <w:rPr>
                <w:rFonts w:eastAsia="Times New Roman" w:cs="Times New Roman"/>
                <w:b/>
                <w:bCs/>
                <w:sz w:val="20"/>
                <w:szCs w:val="20"/>
              </w:rPr>
            </w:pPr>
            <w:r w:rsidRPr="0008156B">
              <w:rPr>
                <w:rFonts w:eastAsia="Times New Roman" w:cs="Times New Roman"/>
                <w:b/>
                <w:bCs/>
                <w:sz w:val="20"/>
                <w:szCs w:val="20"/>
              </w:rPr>
              <w:t>Collections</w:t>
            </w:r>
          </w:p>
        </w:tc>
        <w:tc>
          <w:tcPr>
            <w:tcW w:w="1035" w:type="dxa"/>
            <w:vAlign w:val="bottom"/>
            <w:hideMark/>
          </w:tcPr>
          <w:p w14:paraId="5F1E1E40"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c>
          <w:tcPr>
            <w:tcW w:w="1260" w:type="dxa"/>
            <w:vAlign w:val="bottom"/>
            <w:hideMark/>
          </w:tcPr>
          <w:p w14:paraId="217B6900"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r>
      <w:tr w:rsidR="00F85218" w:rsidRPr="00D134D0" w14:paraId="22F39E69" w14:textId="77777777" w:rsidTr="003E3FC8">
        <w:trPr>
          <w:trHeight w:val="150"/>
          <w:tblCellSpacing w:w="0" w:type="dxa"/>
        </w:trPr>
        <w:tc>
          <w:tcPr>
            <w:tcW w:w="4905" w:type="dxa"/>
            <w:tcBorders>
              <w:bottom w:val="single" w:sz="6" w:space="0" w:color="000000"/>
            </w:tcBorders>
            <w:vAlign w:val="bottom"/>
            <w:hideMark/>
          </w:tcPr>
          <w:p w14:paraId="0FDDC4CE"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c>
          <w:tcPr>
            <w:tcW w:w="1770" w:type="dxa"/>
            <w:tcBorders>
              <w:bottom w:val="single" w:sz="6" w:space="0" w:color="000000"/>
            </w:tcBorders>
            <w:vAlign w:val="bottom"/>
            <w:hideMark/>
          </w:tcPr>
          <w:p w14:paraId="49D3C783"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c>
          <w:tcPr>
            <w:tcW w:w="1035" w:type="dxa"/>
            <w:tcBorders>
              <w:bottom w:val="single" w:sz="6" w:space="0" w:color="000000"/>
            </w:tcBorders>
            <w:vAlign w:val="bottom"/>
            <w:hideMark/>
          </w:tcPr>
          <w:p w14:paraId="5C99BAAA"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c>
          <w:tcPr>
            <w:tcW w:w="1260" w:type="dxa"/>
            <w:tcBorders>
              <w:bottom w:val="single" w:sz="6" w:space="0" w:color="000000"/>
            </w:tcBorders>
            <w:vAlign w:val="bottom"/>
            <w:hideMark/>
          </w:tcPr>
          <w:p w14:paraId="109AEFF1"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 </w:t>
            </w:r>
          </w:p>
        </w:tc>
      </w:tr>
      <w:tr w:rsidR="00F85218" w:rsidRPr="00D134D0" w14:paraId="0FB92D70" w14:textId="77777777" w:rsidTr="003E3FC8">
        <w:trPr>
          <w:trHeight w:val="300"/>
          <w:tblCellSpacing w:w="0" w:type="dxa"/>
        </w:trPr>
        <w:tc>
          <w:tcPr>
            <w:tcW w:w="4905" w:type="dxa"/>
            <w:vAlign w:val="bottom"/>
            <w:hideMark/>
          </w:tcPr>
          <w:p w14:paraId="7710DBE9"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the Interior</w:t>
            </w:r>
          </w:p>
        </w:tc>
        <w:tc>
          <w:tcPr>
            <w:tcW w:w="1770" w:type="dxa"/>
            <w:vAlign w:val="bottom"/>
            <w:hideMark/>
          </w:tcPr>
          <w:p w14:paraId="5CD17B92" w14:textId="6CF274B4" w:rsidR="00F85218" w:rsidRPr="0008156B" w:rsidRDefault="0008156B">
            <w:pPr>
              <w:spacing w:after="0" w:line="240" w:lineRule="auto"/>
              <w:jc w:val="right"/>
              <w:rPr>
                <w:rFonts w:eastAsia="Times New Roman" w:cs="Times New Roman"/>
                <w:sz w:val="20"/>
                <w:szCs w:val="20"/>
              </w:rPr>
            </w:pPr>
            <w:r w:rsidRPr="0008156B">
              <w:rPr>
                <w:rFonts w:eastAsia="Times New Roman" w:cs="Times New Roman"/>
                <w:sz w:val="20"/>
                <w:szCs w:val="20"/>
              </w:rPr>
              <w:t>149</w:t>
            </w:r>
          </w:p>
        </w:tc>
        <w:tc>
          <w:tcPr>
            <w:tcW w:w="1035" w:type="dxa"/>
            <w:vAlign w:val="bottom"/>
            <w:hideMark/>
          </w:tcPr>
          <w:p w14:paraId="6B7E68AD" w14:textId="7C5E3072" w:rsidR="00F85218" w:rsidRPr="0008156B" w:rsidRDefault="0008156B">
            <w:pPr>
              <w:spacing w:after="0" w:line="240" w:lineRule="auto"/>
              <w:jc w:val="right"/>
              <w:rPr>
                <w:rFonts w:eastAsia="Times New Roman" w:cs="Times New Roman"/>
                <w:sz w:val="20"/>
                <w:szCs w:val="20"/>
              </w:rPr>
            </w:pPr>
            <w:r w:rsidRPr="0008156B">
              <w:rPr>
                <w:rFonts w:eastAsia="Times New Roman" w:cs="Times New Roman"/>
                <w:sz w:val="20"/>
                <w:szCs w:val="20"/>
              </w:rPr>
              <w:t>39</w:t>
            </w:r>
          </w:p>
        </w:tc>
        <w:tc>
          <w:tcPr>
            <w:tcW w:w="1260" w:type="dxa"/>
            <w:vAlign w:val="bottom"/>
            <w:hideMark/>
          </w:tcPr>
          <w:p w14:paraId="6B82B07A" w14:textId="7EFC7668" w:rsidR="00F85218" w:rsidRPr="0008156B" w:rsidRDefault="0008156B">
            <w:pPr>
              <w:spacing w:after="0" w:line="240" w:lineRule="auto"/>
              <w:jc w:val="right"/>
              <w:rPr>
                <w:rFonts w:eastAsia="Times New Roman" w:cs="Times New Roman"/>
                <w:sz w:val="20"/>
                <w:szCs w:val="20"/>
              </w:rPr>
            </w:pPr>
            <w:r w:rsidRPr="0008156B">
              <w:rPr>
                <w:rFonts w:eastAsia="Times New Roman" w:cs="Times New Roman"/>
                <w:sz w:val="20"/>
                <w:szCs w:val="20"/>
              </w:rPr>
              <w:t>14</w:t>
            </w:r>
          </w:p>
        </w:tc>
      </w:tr>
      <w:tr w:rsidR="00F85218" w:rsidRPr="00D134D0" w14:paraId="0DF0BA26" w14:textId="77777777" w:rsidTr="003E3FC8">
        <w:trPr>
          <w:trHeight w:val="450"/>
          <w:tblCellSpacing w:w="0" w:type="dxa"/>
        </w:trPr>
        <w:tc>
          <w:tcPr>
            <w:tcW w:w="4905" w:type="dxa"/>
            <w:vAlign w:val="bottom"/>
            <w:hideMark/>
          </w:tcPr>
          <w:p w14:paraId="4E10D191" w14:textId="77777777" w:rsidR="00F85218" w:rsidRPr="0008156B" w:rsidRDefault="00F85218" w:rsidP="00B25705">
            <w:pPr>
              <w:spacing w:after="0" w:line="240" w:lineRule="auto"/>
              <w:rPr>
                <w:rFonts w:eastAsia="Times New Roman" w:cs="Times New Roman"/>
                <w:sz w:val="20"/>
                <w:szCs w:val="20"/>
              </w:rPr>
            </w:pPr>
            <w:r w:rsidRPr="0008156B">
              <w:rPr>
                <w:rFonts w:eastAsia="Times New Roman" w:cs="Times New Roman"/>
                <w:sz w:val="20"/>
                <w:szCs w:val="20"/>
              </w:rPr>
              <w:t>Department of Agriculture**</w:t>
            </w:r>
          </w:p>
        </w:tc>
        <w:tc>
          <w:tcPr>
            <w:tcW w:w="1770" w:type="dxa"/>
            <w:vAlign w:val="bottom"/>
            <w:hideMark/>
          </w:tcPr>
          <w:p w14:paraId="76448422"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54</w:t>
            </w:r>
          </w:p>
        </w:tc>
        <w:tc>
          <w:tcPr>
            <w:tcW w:w="1035" w:type="dxa"/>
            <w:vAlign w:val="bottom"/>
            <w:hideMark/>
          </w:tcPr>
          <w:p w14:paraId="3D8E1219"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8</w:t>
            </w:r>
          </w:p>
        </w:tc>
        <w:tc>
          <w:tcPr>
            <w:tcW w:w="1260" w:type="dxa"/>
            <w:vAlign w:val="bottom"/>
            <w:hideMark/>
          </w:tcPr>
          <w:p w14:paraId="0E592BC4" w14:textId="04E0E7C6" w:rsidR="00F85218" w:rsidRPr="0008156B" w:rsidRDefault="00B57E75"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6F13C384" w14:textId="77777777" w:rsidTr="003E3FC8">
        <w:trPr>
          <w:trHeight w:val="450"/>
          <w:tblCellSpacing w:w="0" w:type="dxa"/>
        </w:trPr>
        <w:tc>
          <w:tcPr>
            <w:tcW w:w="4905" w:type="dxa"/>
            <w:vAlign w:val="bottom"/>
            <w:hideMark/>
          </w:tcPr>
          <w:p w14:paraId="67220344"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Environmental Protection Agency**</w:t>
            </w:r>
          </w:p>
        </w:tc>
        <w:tc>
          <w:tcPr>
            <w:tcW w:w="1770" w:type="dxa"/>
            <w:vAlign w:val="bottom"/>
            <w:hideMark/>
          </w:tcPr>
          <w:p w14:paraId="1EE44223" w14:textId="77777777" w:rsidR="00F85218" w:rsidRPr="0008156B" w:rsidRDefault="00F85218" w:rsidP="006C263F">
            <w:pPr>
              <w:spacing w:after="0" w:line="240" w:lineRule="auto"/>
              <w:jc w:val="right"/>
              <w:rPr>
                <w:rFonts w:eastAsia="Times New Roman" w:cs="Times New Roman"/>
                <w:sz w:val="20"/>
                <w:szCs w:val="20"/>
              </w:rPr>
            </w:pPr>
            <w:r w:rsidRPr="0008156B">
              <w:rPr>
                <w:rFonts w:eastAsia="Times New Roman" w:cs="Times New Roman"/>
                <w:sz w:val="20"/>
                <w:szCs w:val="20"/>
              </w:rPr>
              <w:t>48</w:t>
            </w:r>
          </w:p>
        </w:tc>
        <w:tc>
          <w:tcPr>
            <w:tcW w:w="1035" w:type="dxa"/>
            <w:vAlign w:val="bottom"/>
            <w:hideMark/>
          </w:tcPr>
          <w:p w14:paraId="35CA0AEA"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35</w:t>
            </w:r>
          </w:p>
        </w:tc>
        <w:tc>
          <w:tcPr>
            <w:tcW w:w="1260" w:type="dxa"/>
            <w:vAlign w:val="bottom"/>
            <w:hideMark/>
          </w:tcPr>
          <w:p w14:paraId="23117073"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42973F4E" w14:textId="77777777" w:rsidTr="003E3FC8">
        <w:trPr>
          <w:trHeight w:val="450"/>
          <w:tblCellSpacing w:w="0" w:type="dxa"/>
        </w:trPr>
        <w:tc>
          <w:tcPr>
            <w:tcW w:w="4905" w:type="dxa"/>
            <w:vAlign w:val="bottom"/>
            <w:hideMark/>
          </w:tcPr>
          <w:p w14:paraId="644093B1"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Health and Human Services</w:t>
            </w:r>
          </w:p>
        </w:tc>
        <w:tc>
          <w:tcPr>
            <w:tcW w:w="1770" w:type="dxa"/>
            <w:vAlign w:val="bottom"/>
            <w:hideMark/>
          </w:tcPr>
          <w:p w14:paraId="1C6EC724"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40</w:t>
            </w:r>
          </w:p>
        </w:tc>
        <w:tc>
          <w:tcPr>
            <w:tcW w:w="1035" w:type="dxa"/>
            <w:vAlign w:val="bottom"/>
            <w:hideMark/>
          </w:tcPr>
          <w:p w14:paraId="60DA81C0"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23</w:t>
            </w:r>
          </w:p>
        </w:tc>
        <w:tc>
          <w:tcPr>
            <w:tcW w:w="1260" w:type="dxa"/>
            <w:vAlign w:val="bottom"/>
            <w:hideMark/>
          </w:tcPr>
          <w:p w14:paraId="39B07C24"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w:t>
            </w:r>
          </w:p>
        </w:tc>
      </w:tr>
      <w:tr w:rsidR="00F85218" w:rsidRPr="00D134D0" w14:paraId="5F406210" w14:textId="77777777" w:rsidTr="003E3FC8">
        <w:trPr>
          <w:trHeight w:val="465"/>
          <w:tblCellSpacing w:w="0" w:type="dxa"/>
        </w:trPr>
        <w:tc>
          <w:tcPr>
            <w:tcW w:w="4905" w:type="dxa"/>
            <w:vAlign w:val="bottom"/>
            <w:hideMark/>
          </w:tcPr>
          <w:p w14:paraId="3F645F17"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Commerce</w:t>
            </w:r>
          </w:p>
        </w:tc>
        <w:tc>
          <w:tcPr>
            <w:tcW w:w="1770" w:type="dxa"/>
            <w:vAlign w:val="bottom"/>
            <w:hideMark/>
          </w:tcPr>
          <w:p w14:paraId="08A0C156"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24</w:t>
            </w:r>
          </w:p>
        </w:tc>
        <w:tc>
          <w:tcPr>
            <w:tcW w:w="1035" w:type="dxa"/>
            <w:vAlign w:val="bottom"/>
            <w:hideMark/>
          </w:tcPr>
          <w:p w14:paraId="1A25BAC4"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21</w:t>
            </w:r>
          </w:p>
        </w:tc>
        <w:tc>
          <w:tcPr>
            <w:tcW w:w="1260" w:type="dxa"/>
            <w:vAlign w:val="bottom"/>
            <w:hideMark/>
          </w:tcPr>
          <w:p w14:paraId="347A9F5C"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85218" w:rsidRPr="00D134D0" w14:paraId="053F3246" w14:textId="77777777" w:rsidTr="003E3FC8">
        <w:trPr>
          <w:trHeight w:val="450"/>
          <w:tblCellSpacing w:w="0" w:type="dxa"/>
        </w:trPr>
        <w:tc>
          <w:tcPr>
            <w:tcW w:w="4905" w:type="dxa"/>
            <w:vAlign w:val="bottom"/>
            <w:hideMark/>
          </w:tcPr>
          <w:p w14:paraId="43FEF141"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Justice</w:t>
            </w:r>
          </w:p>
        </w:tc>
        <w:tc>
          <w:tcPr>
            <w:tcW w:w="1770" w:type="dxa"/>
            <w:vAlign w:val="bottom"/>
            <w:hideMark/>
          </w:tcPr>
          <w:p w14:paraId="267A249B"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23</w:t>
            </w:r>
          </w:p>
        </w:tc>
        <w:tc>
          <w:tcPr>
            <w:tcW w:w="1035" w:type="dxa"/>
            <w:vAlign w:val="bottom"/>
            <w:hideMark/>
          </w:tcPr>
          <w:p w14:paraId="36DB078E"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9</w:t>
            </w:r>
          </w:p>
        </w:tc>
        <w:tc>
          <w:tcPr>
            <w:tcW w:w="1260" w:type="dxa"/>
            <w:vAlign w:val="bottom"/>
            <w:hideMark/>
          </w:tcPr>
          <w:p w14:paraId="0BBDA3BD"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3</w:t>
            </w:r>
          </w:p>
        </w:tc>
      </w:tr>
      <w:tr w:rsidR="00F85218" w:rsidRPr="00D134D0" w14:paraId="18AE3CD9" w14:textId="77777777" w:rsidTr="003E3FC8">
        <w:trPr>
          <w:trHeight w:val="450"/>
          <w:tblCellSpacing w:w="0" w:type="dxa"/>
        </w:trPr>
        <w:tc>
          <w:tcPr>
            <w:tcW w:w="4905" w:type="dxa"/>
            <w:vAlign w:val="bottom"/>
            <w:hideMark/>
          </w:tcPr>
          <w:p w14:paraId="64786C23"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Energy</w:t>
            </w:r>
          </w:p>
        </w:tc>
        <w:tc>
          <w:tcPr>
            <w:tcW w:w="1770" w:type="dxa"/>
            <w:vAlign w:val="bottom"/>
            <w:hideMark/>
          </w:tcPr>
          <w:p w14:paraId="7AD96A34" w14:textId="77777777" w:rsidR="00F85218" w:rsidRPr="0008156B" w:rsidRDefault="00F85218" w:rsidP="00BF4CD9">
            <w:pPr>
              <w:spacing w:after="0" w:line="240" w:lineRule="auto"/>
              <w:jc w:val="right"/>
              <w:rPr>
                <w:rFonts w:eastAsia="Times New Roman" w:cs="Times New Roman"/>
                <w:sz w:val="20"/>
                <w:szCs w:val="20"/>
              </w:rPr>
            </w:pPr>
            <w:r w:rsidRPr="0008156B">
              <w:rPr>
                <w:rFonts w:eastAsia="Times New Roman" w:cs="Times New Roman"/>
                <w:sz w:val="20"/>
                <w:szCs w:val="20"/>
              </w:rPr>
              <w:t>20</w:t>
            </w:r>
          </w:p>
        </w:tc>
        <w:tc>
          <w:tcPr>
            <w:tcW w:w="1035" w:type="dxa"/>
            <w:vAlign w:val="bottom"/>
            <w:hideMark/>
          </w:tcPr>
          <w:p w14:paraId="01CC57E3"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19</w:t>
            </w:r>
          </w:p>
        </w:tc>
        <w:tc>
          <w:tcPr>
            <w:tcW w:w="1260" w:type="dxa"/>
            <w:vAlign w:val="bottom"/>
            <w:hideMark/>
          </w:tcPr>
          <w:p w14:paraId="175450D8"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048E7D81" w14:textId="77777777" w:rsidTr="003E3FC8">
        <w:trPr>
          <w:trHeight w:val="450"/>
          <w:tblCellSpacing w:w="0" w:type="dxa"/>
        </w:trPr>
        <w:tc>
          <w:tcPr>
            <w:tcW w:w="4905" w:type="dxa"/>
            <w:vAlign w:val="bottom"/>
            <w:hideMark/>
          </w:tcPr>
          <w:p w14:paraId="6F611B29"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Transportation</w:t>
            </w:r>
          </w:p>
        </w:tc>
        <w:tc>
          <w:tcPr>
            <w:tcW w:w="1770" w:type="dxa"/>
            <w:vAlign w:val="bottom"/>
            <w:hideMark/>
          </w:tcPr>
          <w:p w14:paraId="7B5BD4EC"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16</w:t>
            </w:r>
          </w:p>
        </w:tc>
        <w:tc>
          <w:tcPr>
            <w:tcW w:w="1035" w:type="dxa"/>
            <w:vAlign w:val="bottom"/>
            <w:hideMark/>
          </w:tcPr>
          <w:p w14:paraId="0D046AA2" w14:textId="43283FD7" w:rsidR="00F85218" w:rsidRPr="0008156B" w:rsidRDefault="00B57E75" w:rsidP="00D134D0">
            <w:pPr>
              <w:spacing w:after="0" w:line="240" w:lineRule="auto"/>
              <w:jc w:val="right"/>
              <w:rPr>
                <w:rFonts w:eastAsia="Times New Roman" w:cs="Times New Roman"/>
                <w:sz w:val="20"/>
                <w:szCs w:val="20"/>
              </w:rPr>
            </w:pPr>
            <w:r w:rsidRPr="0008156B">
              <w:rPr>
                <w:rFonts w:eastAsia="Times New Roman" w:cs="Times New Roman"/>
                <w:sz w:val="20"/>
                <w:szCs w:val="20"/>
              </w:rPr>
              <w:t>11</w:t>
            </w:r>
          </w:p>
        </w:tc>
        <w:tc>
          <w:tcPr>
            <w:tcW w:w="1260" w:type="dxa"/>
            <w:vAlign w:val="bottom"/>
            <w:hideMark/>
          </w:tcPr>
          <w:p w14:paraId="7D7B76EE"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85218" w:rsidRPr="00D134D0" w14:paraId="38F61011" w14:textId="77777777" w:rsidTr="003E3FC8">
        <w:trPr>
          <w:trHeight w:val="450"/>
          <w:tblCellSpacing w:w="0" w:type="dxa"/>
        </w:trPr>
        <w:tc>
          <w:tcPr>
            <w:tcW w:w="4905" w:type="dxa"/>
            <w:vAlign w:val="bottom"/>
            <w:hideMark/>
          </w:tcPr>
          <w:p w14:paraId="697166D9"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Housing and Urban Development*</w:t>
            </w:r>
          </w:p>
        </w:tc>
        <w:tc>
          <w:tcPr>
            <w:tcW w:w="1770" w:type="dxa"/>
            <w:vAlign w:val="bottom"/>
            <w:hideMark/>
          </w:tcPr>
          <w:p w14:paraId="3E837A62"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14</w:t>
            </w:r>
          </w:p>
        </w:tc>
        <w:tc>
          <w:tcPr>
            <w:tcW w:w="1035" w:type="dxa"/>
            <w:vAlign w:val="bottom"/>
            <w:hideMark/>
          </w:tcPr>
          <w:p w14:paraId="54FADC7D"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3</w:t>
            </w:r>
          </w:p>
        </w:tc>
        <w:tc>
          <w:tcPr>
            <w:tcW w:w="1260" w:type="dxa"/>
            <w:vAlign w:val="bottom"/>
            <w:hideMark/>
          </w:tcPr>
          <w:p w14:paraId="36E98DEA"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85218" w:rsidRPr="00D134D0" w14:paraId="2897819A" w14:textId="77777777" w:rsidTr="003E3FC8">
        <w:trPr>
          <w:trHeight w:val="450"/>
          <w:tblCellSpacing w:w="0" w:type="dxa"/>
        </w:trPr>
        <w:tc>
          <w:tcPr>
            <w:tcW w:w="4905" w:type="dxa"/>
            <w:vAlign w:val="bottom"/>
            <w:hideMark/>
          </w:tcPr>
          <w:p w14:paraId="52D32FA5"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Homeland Security</w:t>
            </w:r>
          </w:p>
        </w:tc>
        <w:tc>
          <w:tcPr>
            <w:tcW w:w="1770" w:type="dxa"/>
            <w:vAlign w:val="bottom"/>
            <w:hideMark/>
          </w:tcPr>
          <w:p w14:paraId="0AD7B41F" w14:textId="77777777" w:rsidR="00F85218" w:rsidRPr="0008156B" w:rsidRDefault="00F85218" w:rsidP="00BF4CD9">
            <w:pPr>
              <w:spacing w:after="0" w:line="240" w:lineRule="auto"/>
              <w:jc w:val="right"/>
              <w:rPr>
                <w:rFonts w:eastAsia="Times New Roman" w:cs="Times New Roman"/>
                <w:sz w:val="20"/>
                <w:szCs w:val="20"/>
              </w:rPr>
            </w:pPr>
            <w:r w:rsidRPr="0008156B">
              <w:rPr>
                <w:rFonts w:eastAsia="Times New Roman" w:cs="Times New Roman"/>
                <w:sz w:val="20"/>
                <w:szCs w:val="20"/>
              </w:rPr>
              <w:t>14</w:t>
            </w:r>
          </w:p>
        </w:tc>
        <w:tc>
          <w:tcPr>
            <w:tcW w:w="1035" w:type="dxa"/>
            <w:vAlign w:val="bottom"/>
            <w:hideMark/>
          </w:tcPr>
          <w:p w14:paraId="1025C150"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w:t>
            </w:r>
          </w:p>
        </w:tc>
        <w:tc>
          <w:tcPr>
            <w:tcW w:w="1260" w:type="dxa"/>
            <w:vAlign w:val="bottom"/>
            <w:hideMark/>
          </w:tcPr>
          <w:p w14:paraId="1375C872"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w:t>
            </w:r>
          </w:p>
        </w:tc>
      </w:tr>
      <w:tr w:rsidR="00F85218" w:rsidRPr="00D134D0" w14:paraId="58833038" w14:textId="77777777" w:rsidTr="003E3FC8">
        <w:trPr>
          <w:trHeight w:val="465"/>
          <w:tblCellSpacing w:w="0" w:type="dxa"/>
        </w:trPr>
        <w:tc>
          <w:tcPr>
            <w:tcW w:w="4905" w:type="dxa"/>
            <w:vAlign w:val="bottom"/>
            <w:hideMark/>
          </w:tcPr>
          <w:p w14:paraId="5753AFA9"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the Treasury</w:t>
            </w:r>
          </w:p>
        </w:tc>
        <w:tc>
          <w:tcPr>
            <w:tcW w:w="1770" w:type="dxa"/>
            <w:vAlign w:val="bottom"/>
            <w:hideMark/>
          </w:tcPr>
          <w:p w14:paraId="4086C182"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11</w:t>
            </w:r>
          </w:p>
        </w:tc>
        <w:tc>
          <w:tcPr>
            <w:tcW w:w="1035" w:type="dxa"/>
            <w:vAlign w:val="bottom"/>
            <w:hideMark/>
          </w:tcPr>
          <w:p w14:paraId="0CBA6D46" w14:textId="7A25FBAF" w:rsidR="00F85218" w:rsidRPr="0008156B" w:rsidRDefault="00B57E75" w:rsidP="00D134D0">
            <w:pPr>
              <w:spacing w:after="0" w:line="240" w:lineRule="auto"/>
              <w:jc w:val="right"/>
              <w:rPr>
                <w:rFonts w:eastAsia="Times New Roman" w:cs="Times New Roman"/>
                <w:sz w:val="20"/>
                <w:szCs w:val="20"/>
              </w:rPr>
            </w:pPr>
            <w:r w:rsidRPr="0008156B">
              <w:rPr>
                <w:rFonts w:eastAsia="Times New Roman" w:cs="Times New Roman"/>
                <w:sz w:val="20"/>
                <w:szCs w:val="20"/>
              </w:rPr>
              <w:t>3</w:t>
            </w:r>
          </w:p>
        </w:tc>
        <w:tc>
          <w:tcPr>
            <w:tcW w:w="1260" w:type="dxa"/>
            <w:vAlign w:val="bottom"/>
            <w:hideMark/>
          </w:tcPr>
          <w:p w14:paraId="66FED01F"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6C038CB8" w14:textId="77777777" w:rsidTr="003E3FC8">
        <w:trPr>
          <w:trHeight w:val="450"/>
          <w:tblCellSpacing w:w="0" w:type="dxa"/>
        </w:trPr>
        <w:tc>
          <w:tcPr>
            <w:tcW w:w="4905" w:type="dxa"/>
            <w:vAlign w:val="bottom"/>
            <w:hideMark/>
          </w:tcPr>
          <w:p w14:paraId="3BDDB0F5"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Education</w:t>
            </w:r>
          </w:p>
        </w:tc>
        <w:tc>
          <w:tcPr>
            <w:tcW w:w="1770" w:type="dxa"/>
            <w:vAlign w:val="bottom"/>
            <w:hideMark/>
          </w:tcPr>
          <w:p w14:paraId="42DA6DF6"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9</w:t>
            </w:r>
          </w:p>
        </w:tc>
        <w:tc>
          <w:tcPr>
            <w:tcW w:w="1035" w:type="dxa"/>
            <w:vAlign w:val="bottom"/>
            <w:hideMark/>
          </w:tcPr>
          <w:p w14:paraId="50B950BB"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8</w:t>
            </w:r>
          </w:p>
        </w:tc>
        <w:tc>
          <w:tcPr>
            <w:tcW w:w="1260" w:type="dxa"/>
            <w:vAlign w:val="bottom"/>
            <w:hideMark/>
          </w:tcPr>
          <w:p w14:paraId="705AF205"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511E276B" w14:textId="77777777" w:rsidTr="003E3FC8">
        <w:trPr>
          <w:trHeight w:val="450"/>
          <w:tblCellSpacing w:w="0" w:type="dxa"/>
        </w:trPr>
        <w:tc>
          <w:tcPr>
            <w:tcW w:w="4905" w:type="dxa"/>
            <w:vAlign w:val="bottom"/>
            <w:hideMark/>
          </w:tcPr>
          <w:p w14:paraId="5F3A660E"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Labor</w:t>
            </w:r>
          </w:p>
        </w:tc>
        <w:tc>
          <w:tcPr>
            <w:tcW w:w="1770" w:type="dxa"/>
            <w:vAlign w:val="bottom"/>
            <w:hideMark/>
          </w:tcPr>
          <w:p w14:paraId="5E6A00A0"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8</w:t>
            </w:r>
          </w:p>
        </w:tc>
        <w:tc>
          <w:tcPr>
            <w:tcW w:w="1035" w:type="dxa"/>
            <w:vAlign w:val="bottom"/>
            <w:hideMark/>
          </w:tcPr>
          <w:p w14:paraId="23A6D64A"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7</w:t>
            </w:r>
          </w:p>
        </w:tc>
        <w:tc>
          <w:tcPr>
            <w:tcW w:w="1260" w:type="dxa"/>
            <w:vAlign w:val="bottom"/>
            <w:hideMark/>
          </w:tcPr>
          <w:p w14:paraId="52779864"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85218" w:rsidRPr="00D134D0" w14:paraId="636EBA48" w14:textId="77777777" w:rsidTr="003E3FC8">
        <w:trPr>
          <w:trHeight w:val="450"/>
          <w:tblCellSpacing w:w="0" w:type="dxa"/>
        </w:trPr>
        <w:tc>
          <w:tcPr>
            <w:tcW w:w="4905" w:type="dxa"/>
            <w:vAlign w:val="bottom"/>
            <w:hideMark/>
          </w:tcPr>
          <w:p w14:paraId="0CDB0DB7"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Department of Defense</w:t>
            </w:r>
          </w:p>
        </w:tc>
        <w:tc>
          <w:tcPr>
            <w:tcW w:w="1770" w:type="dxa"/>
            <w:vAlign w:val="bottom"/>
            <w:hideMark/>
          </w:tcPr>
          <w:p w14:paraId="4AA9D0CA"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9</w:t>
            </w:r>
          </w:p>
        </w:tc>
        <w:tc>
          <w:tcPr>
            <w:tcW w:w="1035" w:type="dxa"/>
            <w:vAlign w:val="bottom"/>
            <w:hideMark/>
          </w:tcPr>
          <w:p w14:paraId="6FBBAEC5"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260" w:type="dxa"/>
            <w:vAlign w:val="bottom"/>
            <w:hideMark/>
          </w:tcPr>
          <w:p w14:paraId="0E2CB028"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6A8A168B" w14:textId="77777777" w:rsidTr="003E3FC8">
        <w:trPr>
          <w:trHeight w:val="450"/>
          <w:tblCellSpacing w:w="0" w:type="dxa"/>
        </w:trPr>
        <w:tc>
          <w:tcPr>
            <w:tcW w:w="4905" w:type="dxa"/>
            <w:vAlign w:val="bottom"/>
            <w:hideMark/>
          </w:tcPr>
          <w:p w14:paraId="29ED4E80"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General Services Administration</w:t>
            </w:r>
          </w:p>
        </w:tc>
        <w:tc>
          <w:tcPr>
            <w:tcW w:w="1770" w:type="dxa"/>
            <w:vAlign w:val="bottom"/>
            <w:hideMark/>
          </w:tcPr>
          <w:p w14:paraId="0FE93F06"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3</w:t>
            </w:r>
          </w:p>
        </w:tc>
        <w:tc>
          <w:tcPr>
            <w:tcW w:w="1035" w:type="dxa"/>
            <w:vAlign w:val="bottom"/>
            <w:hideMark/>
          </w:tcPr>
          <w:p w14:paraId="02237757"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w:t>
            </w:r>
          </w:p>
        </w:tc>
        <w:tc>
          <w:tcPr>
            <w:tcW w:w="1260" w:type="dxa"/>
            <w:vAlign w:val="bottom"/>
            <w:hideMark/>
          </w:tcPr>
          <w:p w14:paraId="25A5F3E3"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57E04FBE" w14:textId="77777777" w:rsidTr="003E3FC8">
        <w:trPr>
          <w:trHeight w:val="465"/>
          <w:tblCellSpacing w:w="0" w:type="dxa"/>
        </w:trPr>
        <w:tc>
          <w:tcPr>
            <w:tcW w:w="4905" w:type="dxa"/>
            <w:vAlign w:val="bottom"/>
            <w:hideMark/>
          </w:tcPr>
          <w:p w14:paraId="4E8FC37D"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Small Business Administration</w:t>
            </w:r>
          </w:p>
        </w:tc>
        <w:tc>
          <w:tcPr>
            <w:tcW w:w="1770" w:type="dxa"/>
            <w:vAlign w:val="bottom"/>
            <w:hideMark/>
          </w:tcPr>
          <w:p w14:paraId="7C4B68F3"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2</w:t>
            </w:r>
          </w:p>
        </w:tc>
        <w:tc>
          <w:tcPr>
            <w:tcW w:w="1035" w:type="dxa"/>
            <w:vAlign w:val="bottom"/>
            <w:hideMark/>
          </w:tcPr>
          <w:p w14:paraId="74062A9C"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c>
          <w:tcPr>
            <w:tcW w:w="1260" w:type="dxa"/>
            <w:vAlign w:val="bottom"/>
            <w:hideMark/>
          </w:tcPr>
          <w:p w14:paraId="2B9D9816"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85218" w:rsidRPr="00D134D0" w14:paraId="2DA81CC9" w14:textId="77777777" w:rsidTr="003E3FC8">
        <w:trPr>
          <w:trHeight w:val="450"/>
          <w:tblCellSpacing w:w="0" w:type="dxa"/>
        </w:trPr>
        <w:tc>
          <w:tcPr>
            <w:tcW w:w="4905" w:type="dxa"/>
            <w:vAlign w:val="bottom"/>
            <w:hideMark/>
          </w:tcPr>
          <w:p w14:paraId="53601E5D"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Federal Financial Institutions Examination Council***</w:t>
            </w:r>
          </w:p>
        </w:tc>
        <w:tc>
          <w:tcPr>
            <w:tcW w:w="1770" w:type="dxa"/>
            <w:vAlign w:val="bottom"/>
            <w:hideMark/>
          </w:tcPr>
          <w:p w14:paraId="2979B6AB"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035" w:type="dxa"/>
            <w:vAlign w:val="bottom"/>
            <w:hideMark/>
          </w:tcPr>
          <w:p w14:paraId="3D6192A4"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260" w:type="dxa"/>
            <w:vAlign w:val="bottom"/>
            <w:hideMark/>
          </w:tcPr>
          <w:p w14:paraId="63437338"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85218" w:rsidRPr="00D134D0" w14:paraId="107D990C" w14:textId="77777777" w:rsidTr="003E3FC8">
        <w:trPr>
          <w:trHeight w:val="450"/>
          <w:tblCellSpacing w:w="0" w:type="dxa"/>
        </w:trPr>
        <w:tc>
          <w:tcPr>
            <w:tcW w:w="4905" w:type="dxa"/>
            <w:vAlign w:val="bottom"/>
            <w:hideMark/>
          </w:tcPr>
          <w:p w14:paraId="25652503"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Nuclear Regulatory Commission</w:t>
            </w:r>
          </w:p>
        </w:tc>
        <w:tc>
          <w:tcPr>
            <w:tcW w:w="1770" w:type="dxa"/>
            <w:vAlign w:val="bottom"/>
            <w:hideMark/>
          </w:tcPr>
          <w:p w14:paraId="34499D56"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035" w:type="dxa"/>
            <w:vAlign w:val="bottom"/>
            <w:hideMark/>
          </w:tcPr>
          <w:p w14:paraId="0725BD65"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260" w:type="dxa"/>
            <w:vAlign w:val="bottom"/>
            <w:hideMark/>
          </w:tcPr>
          <w:p w14:paraId="4DDF744D"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85218" w:rsidRPr="00D134D0" w14:paraId="7C954CC9" w14:textId="77777777" w:rsidTr="003E3FC8">
        <w:trPr>
          <w:trHeight w:val="450"/>
          <w:tblCellSpacing w:w="0" w:type="dxa"/>
        </w:trPr>
        <w:tc>
          <w:tcPr>
            <w:tcW w:w="4905" w:type="dxa"/>
            <w:vAlign w:val="bottom"/>
            <w:hideMark/>
          </w:tcPr>
          <w:p w14:paraId="3D652A7D"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Social Security Administration</w:t>
            </w:r>
          </w:p>
        </w:tc>
        <w:tc>
          <w:tcPr>
            <w:tcW w:w="1770" w:type="dxa"/>
            <w:vAlign w:val="bottom"/>
            <w:hideMark/>
          </w:tcPr>
          <w:p w14:paraId="6D1BE209"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035" w:type="dxa"/>
            <w:vAlign w:val="bottom"/>
            <w:hideMark/>
          </w:tcPr>
          <w:p w14:paraId="61BB714C"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c>
          <w:tcPr>
            <w:tcW w:w="1260" w:type="dxa"/>
            <w:vAlign w:val="bottom"/>
            <w:hideMark/>
          </w:tcPr>
          <w:p w14:paraId="6EF65E87"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r>
      <w:tr w:rsidR="00F85218" w:rsidRPr="00D134D0" w14:paraId="5A63E5E3" w14:textId="77777777" w:rsidTr="003E3FC8">
        <w:trPr>
          <w:trHeight w:val="450"/>
          <w:tblCellSpacing w:w="0" w:type="dxa"/>
        </w:trPr>
        <w:tc>
          <w:tcPr>
            <w:tcW w:w="4905" w:type="dxa"/>
            <w:vAlign w:val="bottom"/>
            <w:hideMark/>
          </w:tcPr>
          <w:p w14:paraId="06AFC305" w14:textId="77777777" w:rsidR="00F85218" w:rsidRPr="0008156B" w:rsidRDefault="00F85218" w:rsidP="00D134D0">
            <w:pPr>
              <w:spacing w:after="0" w:line="240" w:lineRule="auto"/>
              <w:rPr>
                <w:rFonts w:eastAsia="Times New Roman" w:cs="Times New Roman"/>
                <w:sz w:val="20"/>
                <w:szCs w:val="20"/>
              </w:rPr>
            </w:pPr>
            <w:r w:rsidRPr="0008156B">
              <w:rPr>
                <w:rFonts w:eastAsia="Times New Roman" w:cs="Times New Roman"/>
                <w:sz w:val="20"/>
                <w:szCs w:val="20"/>
              </w:rPr>
              <w:t>Consumer Financial Protection Bureau***</w:t>
            </w:r>
          </w:p>
        </w:tc>
        <w:tc>
          <w:tcPr>
            <w:tcW w:w="1770" w:type="dxa"/>
            <w:vAlign w:val="bottom"/>
            <w:hideMark/>
          </w:tcPr>
          <w:p w14:paraId="1FD93E02"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035" w:type="dxa"/>
            <w:vAlign w:val="bottom"/>
            <w:hideMark/>
          </w:tcPr>
          <w:p w14:paraId="6C2C8620"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1</w:t>
            </w:r>
          </w:p>
        </w:tc>
        <w:tc>
          <w:tcPr>
            <w:tcW w:w="1260" w:type="dxa"/>
            <w:vAlign w:val="bottom"/>
            <w:hideMark/>
          </w:tcPr>
          <w:p w14:paraId="03226AB2" w14:textId="77777777" w:rsidR="00F85218" w:rsidRPr="0008156B" w:rsidRDefault="00F85218"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F33BD" w:rsidRPr="00D134D0" w14:paraId="0B42FAB6" w14:textId="77777777" w:rsidTr="003E3FC8">
        <w:trPr>
          <w:trHeight w:val="450"/>
          <w:tblCellSpacing w:w="0" w:type="dxa"/>
        </w:trPr>
        <w:tc>
          <w:tcPr>
            <w:tcW w:w="4905" w:type="dxa"/>
            <w:vAlign w:val="bottom"/>
          </w:tcPr>
          <w:p w14:paraId="66868B1A" w14:textId="2398D902" w:rsidR="00FF33BD" w:rsidRPr="0008156B" w:rsidRDefault="00FF33BD" w:rsidP="00D134D0">
            <w:pPr>
              <w:spacing w:after="0" w:line="240" w:lineRule="auto"/>
              <w:rPr>
                <w:rFonts w:eastAsia="Times New Roman" w:cs="Times New Roman"/>
                <w:sz w:val="20"/>
                <w:szCs w:val="20"/>
              </w:rPr>
            </w:pPr>
            <w:r w:rsidRPr="0008156B">
              <w:rPr>
                <w:rFonts w:eastAsia="Times New Roman" w:cs="Times New Roman"/>
                <w:sz w:val="20"/>
                <w:szCs w:val="20"/>
              </w:rPr>
              <w:t>Department of Veterans Affairs</w:t>
            </w:r>
          </w:p>
        </w:tc>
        <w:tc>
          <w:tcPr>
            <w:tcW w:w="1770" w:type="dxa"/>
            <w:vAlign w:val="bottom"/>
          </w:tcPr>
          <w:p w14:paraId="52934BB9" w14:textId="10BFA9A6" w:rsidR="00FF33BD" w:rsidRPr="0008156B" w:rsidRDefault="00FF33BD"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c>
          <w:tcPr>
            <w:tcW w:w="1035" w:type="dxa"/>
            <w:vAlign w:val="bottom"/>
          </w:tcPr>
          <w:p w14:paraId="77CCE500" w14:textId="23DC09DE" w:rsidR="00FF33BD" w:rsidRPr="0008156B" w:rsidRDefault="00FF33BD"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c>
          <w:tcPr>
            <w:tcW w:w="1260" w:type="dxa"/>
            <w:vAlign w:val="bottom"/>
          </w:tcPr>
          <w:p w14:paraId="0A7A2751" w14:textId="4B7344D7" w:rsidR="00FF33BD" w:rsidRPr="0008156B" w:rsidRDefault="00FF33BD" w:rsidP="00D134D0">
            <w:pPr>
              <w:spacing w:after="0" w:line="240" w:lineRule="auto"/>
              <w:jc w:val="right"/>
              <w:rPr>
                <w:rFonts w:eastAsia="Times New Roman" w:cs="Times New Roman"/>
                <w:sz w:val="20"/>
                <w:szCs w:val="20"/>
              </w:rPr>
            </w:pPr>
            <w:r w:rsidRPr="0008156B">
              <w:rPr>
                <w:rFonts w:eastAsia="Times New Roman" w:cs="Times New Roman"/>
                <w:sz w:val="20"/>
                <w:szCs w:val="20"/>
              </w:rPr>
              <w:t>0</w:t>
            </w:r>
          </w:p>
        </w:tc>
      </w:tr>
      <w:tr w:rsidR="00FF33BD" w:rsidRPr="00D134D0" w14:paraId="482F15EB" w14:textId="77777777" w:rsidTr="003E3FC8">
        <w:trPr>
          <w:trHeight w:val="450"/>
          <w:tblCellSpacing w:w="0" w:type="dxa"/>
        </w:trPr>
        <w:tc>
          <w:tcPr>
            <w:tcW w:w="4905" w:type="dxa"/>
            <w:vAlign w:val="bottom"/>
          </w:tcPr>
          <w:p w14:paraId="650A4428" w14:textId="5168A360" w:rsidR="00FF33BD" w:rsidRPr="0008156B" w:rsidRDefault="00FF33BD" w:rsidP="00D134D0">
            <w:pPr>
              <w:spacing w:after="0" w:line="240" w:lineRule="auto"/>
              <w:rPr>
                <w:rFonts w:eastAsia="Times New Roman" w:cs="Times New Roman"/>
                <w:b/>
                <w:sz w:val="20"/>
                <w:szCs w:val="20"/>
              </w:rPr>
            </w:pPr>
            <w:r w:rsidRPr="0008156B">
              <w:rPr>
                <w:rFonts w:eastAsia="Times New Roman" w:cs="Times New Roman"/>
                <w:b/>
                <w:sz w:val="20"/>
                <w:szCs w:val="20"/>
              </w:rPr>
              <w:t>Total</w:t>
            </w:r>
          </w:p>
        </w:tc>
        <w:tc>
          <w:tcPr>
            <w:tcW w:w="1770" w:type="dxa"/>
            <w:vAlign w:val="bottom"/>
          </w:tcPr>
          <w:p w14:paraId="55E58E05" w14:textId="1546AE77" w:rsidR="00FF33BD" w:rsidRPr="0008156B" w:rsidRDefault="00B3434A" w:rsidP="0008156B">
            <w:pPr>
              <w:spacing w:after="0" w:line="240" w:lineRule="auto"/>
              <w:jc w:val="right"/>
              <w:rPr>
                <w:rFonts w:eastAsia="Times New Roman" w:cs="Times New Roman"/>
                <w:b/>
                <w:sz w:val="20"/>
                <w:szCs w:val="20"/>
              </w:rPr>
            </w:pPr>
            <w:r w:rsidRPr="0008156B">
              <w:rPr>
                <w:rFonts w:eastAsia="Times New Roman" w:cs="Times New Roman"/>
                <w:b/>
                <w:sz w:val="20"/>
                <w:szCs w:val="20"/>
              </w:rPr>
              <w:t>4</w:t>
            </w:r>
            <w:r w:rsidR="0008156B" w:rsidRPr="0008156B">
              <w:rPr>
                <w:rFonts w:eastAsia="Times New Roman" w:cs="Times New Roman"/>
                <w:b/>
                <w:sz w:val="20"/>
                <w:szCs w:val="20"/>
              </w:rPr>
              <w:t>48</w:t>
            </w:r>
          </w:p>
        </w:tc>
        <w:tc>
          <w:tcPr>
            <w:tcW w:w="1035" w:type="dxa"/>
            <w:vAlign w:val="bottom"/>
          </w:tcPr>
          <w:p w14:paraId="62862756" w14:textId="3349ED15" w:rsidR="00FF33BD" w:rsidRPr="0008156B" w:rsidRDefault="00B57E75" w:rsidP="0008156B">
            <w:pPr>
              <w:spacing w:after="0" w:line="240" w:lineRule="auto"/>
              <w:jc w:val="right"/>
              <w:rPr>
                <w:rFonts w:eastAsia="Times New Roman" w:cs="Times New Roman"/>
                <w:b/>
                <w:sz w:val="20"/>
                <w:szCs w:val="20"/>
              </w:rPr>
            </w:pPr>
            <w:r w:rsidRPr="0008156B">
              <w:rPr>
                <w:rFonts w:eastAsia="Times New Roman" w:cs="Times New Roman"/>
                <w:b/>
                <w:sz w:val="20"/>
                <w:szCs w:val="20"/>
              </w:rPr>
              <w:t>19</w:t>
            </w:r>
            <w:r w:rsidR="0008156B" w:rsidRPr="0008156B">
              <w:rPr>
                <w:rFonts w:eastAsia="Times New Roman" w:cs="Times New Roman"/>
                <w:b/>
                <w:sz w:val="20"/>
                <w:szCs w:val="20"/>
              </w:rPr>
              <w:t>4</w:t>
            </w:r>
          </w:p>
        </w:tc>
        <w:tc>
          <w:tcPr>
            <w:tcW w:w="1260" w:type="dxa"/>
            <w:vAlign w:val="bottom"/>
          </w:tcPr>
          <w:p w14:paraId="4FA0000F" w14:textId="66DD20FC" w:rsidR="00FF33BD" w:rsidRPr="0008156B" w:rsidRDefault="0008156B">
            <w:pPr>
              <w:spacing w:after="0" w:line="240" w:lineRule="auto"/>
              <w:jc w:val="right"/>
              <w:rPr>
                <w:rFonts w:eastAsia="Times New Roman" w:cs="Times New Roman"/>
                <w:b/>
                <w:sz w:val="20"/>
                <w:szCs w:val="20"/>
              </w:rPr>
            </w:pPr>
            <w:r w:rsidRPr="0008156B">
              <w:rPr>
                <w:rFonts w:eastAsia="Times New Roman" w:cs="Times New Roman"/>
                <w:b/>
                <w:sz w:val="20"/>
                <w:szCs w:val="20"/>
              </w:rPr>
              <w:t>29</w:t>
            </w:r>
          </w:p>
        </w:tc>
      </w:tr>
      <w:tr w:rsidR="00F85218" w:rsidRPr="00D134D0" w14:paraId="56DC16E8" w14:textId="77777777" w:rsidTr="003E3FC8">
        <w:trPr>
          <w:trHeight w:val="150"/>
          <w:tblCellSpacing w:w="0" w:type="dxa"/>
        </w:trPr>
        <w:tc>
          <w:tcPr>
            <w:tcW w:w="4905" w:type="dxa"/>
            <w:tcBorders>
              <w:bottom w:val="single" w:sz="6" w:space="0" w:color="000000"/>
            </w:tcBorders>
            <w:vAlign w:val="bottom"/>
            <w:hideMark/>
          </w:tcPr>
          <w:p w14:paraId="45770A49" w14:textId="1E356DF3" w:rsidR="00F85218" w:rsidRPr="00D134D0" w:rsidRDefault="00F85218" w:rsidP="00D134D0">
            <w:pPr>
              <w:spacing w:after="0" w:line="240" w:lineRule="auto"/>
              <w:rPr>
                <w:rFonts w:eastAsia="Times New Roman" w:cs="Times New Roman"/>
              </w:rPr>
            </w:pPr>
          </w:p>
        </w:tc>
        <w:tc>
          <w:tcPr>
            <w:tcW w:w="1770" w:type="dxa"/>
            <w:tcBorders>
              <w:bottom w:val="single" w:sz="6" w:space="0" w:color="000000"/>
            </w:tcBorders>
            <w:vAlign w:val="bottom"/>
            <w:hideMark/>
          </w:tcPr>
          <w:p w14:paraId="02D274AE" w14:textId="77777777" w:rsidR="00F85218" w:rsidRPr="00D134D0" w:rsidRDefault="00F85218" w:rsidP="00D134D0">
            <w:pPr>
              <w:spacing w:after="0" w:line="240" w:lineRule="auto"/>
              <w:rPr>
                <w:rFonts w:eastAsia="Times New Roman" w:cs="Times New Roman"/>
              </w:rPr>
            </w:pPr>
            <w:r w:rsidRPr="00D134D0">
              <w:rPr>
                <w:rFonts w:eastAsia="Times New Roman" w:cs="Times New Roman"/>
              </w:rPr>
              <w:t> </w:t>
            </w:r>
          </w:p>
        </w:tc>
        <w:tc>
          <w:tcPr>
            <w:tcW w:w="1035" w:type="dxa"/>
            <w:tcBorders>
              <w:bottom w:val="single" w:sz="6" w:space="0" w:color="000000"/>
            </w:tcBorders>
            <w:vAlign w:val="bottom"/>
            <w:hideMark/>
          </w:tcPr>
          <w:p w14:paraId="5ED2E8BD" w14:textId="77777777" w:rsidR="00F85218" w:rsidRPr="00D134D0" w:rsidRDefault="00F85218" w:rsidP="00D134D0">
            <w:pPr>
              <w:spacing w:after="0" w:line="240" w:lineRule="auto"/>
              <w:rPr>
                <w:rFonts w:eastAsia="Times New Roman" w:cs="Times New Roman"/>
              </w:rPr>
            </w:pPr>
            <w:r w:rsidRPr="00D134D0">
              <w:rPr>
                <w:rFonts w:eastAsia="Times New Roman" w:cs="Times New Roman"/>
              </w:rPr>
              <w:t> </w:t>
            </w:r>
          </w:p>
        </w:tc>
        <w:tc>
          <w:tcPr>
            <w:tcW w:w="1260" w:type="dxa"/>
            <w:tcBorders>
              <w:bottom w:val="single" w:sz="6" w:space="0" w:color="000000"/>
            </w:tcBorders>
            <w:vAlign w:val="bottom"/>
            <w:hideMark/>
          </w:tcPr>
          <w:p w14:paraId="5C3776F9" w14:textId="77777777" w:rsidR="00F85218" w:rsidRPr="00D134D0" w:rsidRDefault="00F85218" w:rsidP="00D134D0">
            <w:pPr>
              <w:spacing w:after="0" w:line="240" w:lineRule="auto"/>
              <w:rPr>
                <w:rFonts w:eastAsia="Times New Roman" w:cs="Times New Roman"/>
              </w:rPr>
            </w:pPr>
            <w:r w:rsidRPr="00D134D0">
              <w:rPr>
                <w:rFonts w:eastAsia="Times New Roman" w:cs="Times New Roman"/>
              </w:rPr>
              <w:t> </w:t>
            </w:r>
          </w:p>
        </w:tc>
      </w:tr>
    </w:tbl>
    <w:p w14:paraId="5467A410" w14:textId="39C9E0BE" w:rsidR="00F85218" w:rsidRPr="0008156B" w:rsidRDefault="00F85218" w:rsidP="00D134D0">
      <w:pPr>
        <w:spacing w:before="375" w:after="0" w:line="240" w:lineRule="auto"/>
        <w:rPr>
          <w:rFonts w:eastAsia="Times New Roman" w:cs="Arial"/>
          <w:sz w:val="12"/>
          <w:szCs w:val="12"/>
        </w:rPr>
      </w:pPr>
      <w:r w:rsidRPr="0008156B">
        <w:rPr>
          <w:rFonts w:eastAsia="Times New Roman" w:cs="Arial"/>
          <w:sz w:val="12"/>
          <w:szCs w:val="12"/>
        </w:rPr>
        <w:t>*Agency did not respond to data call</w:t>
      </w:r>
      <w:r w:rsidR="00FF33BD" w:rsidRPr="0008156B">
        <w:rPr>
          <w:rFonts w:eastAsia="Times New Roman" w:cs="Arial"/>
          <w:sz w:val="12"/>
          <w:szCs w:val="12"/>
        </w:rPr>
        <w:t>.</w:t>
      </w:r>
    </w:p>
    <w:p w14:paraId="6ACD7FD9" w14:textId="77777777" w:rsidR="00FE4E53" w:rsidRPr="0008156B" w:rsidRDefault="00F85218" w:rsidP="00D134D0">
      <w:pPr>
        <w:spacing w:after="0" w:line="240" w:lineRule="auto"/>
        <w:rPr>
          <w:rFonts w:eastAsia="Times New Roman" w:cs="Arial"/>
          <w:sz w:val="12"/>
          <w:szCs w:val="12"/>
        </w:rPr>
      </w:pPr>
      <w:r w:rsidRPr="0008156B">
        <w:rPr>
          <w:rFonts w:eastAsia="Times New Roman" w:cs="Arial"/>
          <w:sz w:val="12"/>
          <w:szCs w:val="12"/>
        </w:rPr>
        <w:t>*</w:t>
      </w:r>
      <w:r w:rsidR="00FE4E53" w:rsidRPr="0008156B">
        <w:rPr>
          <w:rFonts w:eastAsia="Times New Roman" w:cs="Arial"/>
          <w:sz w:val="12"/>
          <w:szCs w:val="12"/>
        </w:rPr>
        <w:t>*Partial response to data call.</w:t>
      </w:r>
    </w:p>
    <w:p w14:paraId="58B9DC9F" w14:textId="68AE8BB6" w:rsidR="00F85218" w:rsidRPr="0008156B" w:rsidRDefault="00F85218" w:rsidP="00D134D0">
      <w:pPr>
        <w:spacing w:after="0" w:line="240" w:lineRule="auto"/>
        <w:rPr>
          <w:rFonts w:eastAsia="Times New Roman" w:cs="Arial"/>
          <w:sz w:val="12"/>
          <w:szCs w:val="12"/>
        </w:rPr>
      </w:pPr>
      <w:r w:rsidRPr="0008156B">
        <w:rPr>
          <w:rFonts w:eastAsia="Times New Roman" w:cs="Arial"/>
          <w:sz w:val="12"/>
          <w:szCs w:val="12"/>
        </w:rPr>
        <w:t>***Agency did not receive a data call form. Data collections were identified via data call but are maintained by a different agency or council.</w:t>
      </w:r>
    </w:p>
    <w:p w14:paraId="16A4FCC3" w14:textId="77777777" w:rsidR="001B33E5" w:rsidRDefault="001B33E5" w:rsidP="00DA45C5">
      <w:pPr>
        <w:spacing w:before="450" w:after="0" w:line="240" w:lineRule="auto"/>
        <w:rPr>
          <w:rFonts w:eastAsia="Times New Roman" w:cs="Times New Roman"/>
        </w:rPr>
      </w:pPr>
    </w:p>
    <w:p w14:paraId="746472F7" w14:textId="442DBF4C" w:rsidR="003A5948" w:rsidRDefault="00F85218" w:rsidP="00DA45C5">
      <w:pPr>
        <w:spacing w:before="450" w:after="0" w:line="240" w:lineRule="auto"/>
        <w:rPr>
          <w:rFonts w:eastAsia="Times New Roman" w:cs="Times New Roman"/>
        </w:rPr>
      </w:pPr>
      <w:r w:rsidRPr="00D134D0">
        <w:rPr>
          <w:rFonts w:eastAsia="Times New Roman" w:cs="Times New Roman"/>
        </w:rPr>
        <w:t xml:space="preserve">Chart 1 shows that of the </w:t>
      </w:r>
      <w:r w:rsidR="00EB6E49" w:rsidRPr="00D134D0">
        <w:rPr>
          <w:rFonts w:eastAsia="Times New Roman" w:cs="Times New Roman"/>
        </w:rPr>
        <w:t>4</w:t>
      </w:r>
      <w:r w:rsidR="0008156B">
        <w:rPr>
          <w:rFonts w:eastAsia="Times New Roman" w:cs="Times New Roman"/>
        </w:rPr>
        <w:t>48</w:t>
      </w:r>
      <w:r w:rsidR="00EB6E49" w:rsidRPr="00D134D0">
        <w:rPr>
          <w:rFonts w:eastAsia="Times New Roman" w:cs="Times New Roman"/>
        </w:rPr>
        <w:t xml:space="preserve"> </w:t>
      </w:r>
      <w:r w:rsidRPr="00D134D0">
        <w:rPr>
          <w:rFonts w:eastAsia="Times New Roman" w:cs="Times New Roman"/>
        </w:rPr>
        <w:t xml:space="preserve">data collections identified, </w:t>
      </w:r>
      <w:r w:rsidR="0044614D">
        <w:rPr>
          <w:rFonts w:eastAsia="Times New Roman" w:cs="Times New Roman"/>
        </w:rPr>
        <w:t>4</w:t>
      </w:r>
      <w:r w:rsidR="00FA5597">
        <w:rPr>
          <w:rFonts w:eastAsia="Times New Roman" w:cs="Times New Roman"/>
        </w:rPr>
        <w:t>3.3</w:t>
      </w:r>
      <w:r w:rsidRPr="00D134D0">
        <w:rPr>
          <w:rFonts w:eastAsia="Times New Roman" w:cs="Times New Roman"/>
        </w:rPr>
        <w:t>% (</w:t>
      </w:r>
      <w:r w:rsidR="0044614D">
        <w:rPr>
          <w:rFonts w:eastAsia="Times New Roman" w:cs="Times New Roman"/>
        </w:rPr>
        <w:t>19</w:t>
      </w:r>
      <w:r w:rsidR="0008156B">
        <w:rPr>
          <w:rFonts w:eastAsia="Times New Roman" w:cs="Times New Roman"/>
        </w:rPr>
        <w:t>4</w:t>
      </w:r>
      <w:r w:rsidRPr="00D134D0">
        <w:rPr>
          <w:rFonts w:eastAsia="Times New Roman" w:cs="Times New Roman"/>
        </w:rPr>
        <w:t xml:space="preserve">) are publicly available. However, </w:t>
      </w:r>
      <w:r w:rsidR="0044614D">
        <w:rPr>
          <w:rFonts w:eastAsia="Times New Roman" w:cs="Times New Roman"/>
        </w:rPr>
        <w:t>2</w:t>
      </w:r>
      <w:r w:rsidR="00DA2719">
        <w:rPr>
          <w:rFonts w:eastAsia="Times New Roman" w:cs="Times New Roman"/>
        </w:rPr>
        <w:t>3</w:t>
      </w:r>
      <w:r w:rsidR="00FA5597">
        <w:rPr>
          <w:rFonts w:eastAsia="Times New Roman" w:cs="Times New Roman"/>
        </w:rPr>
        <w:t>.0</w:t>
      </w:r>
      <w:r w:rsidRPr="00D134D0">
        <w:rPr>
          <w:rFonts w:eastAsia="Times New Roman" w:cs="Times New Roman"/>
        </w:rPr>
        <w:t>% (</w:t>
      </w:r>
      <w:r w:rsidR="0044614D">
        <w:rPr>
          <w:rFonts w:eastAsia="Times New Roman" w:cs="Times New Roman"/>
        </w:rPr>
        <w:t>10</w:t>
      </w:r>
      <w:r w:rsidR="0008156B">
        <w:rPr>
          <w:rFonts w:eastAsia="Times New Roman" w:cs="Times New Roman"/>
        </w:rPr>
        <w:t>3</w:t>
      </w:r>
      <w:r w:rsidRPr="00D134D0">
        <w:rPr>
          <w:rFonts w:eastAsia="Times New Roman" w:cs="Times New Roman"/>
        </w:rPr>
        <w:t>) of the identified collections do not have a determined accessibility, meaning the agency did not provide that information and PPA was unable to determine</w:t>
      </w:r>
      <w:r>
        <w:rPr>
          <w:rFonts w:eastAsia="Times New Roman" w:cs="Times New Roman"/>
        </w:rPr>
        <w:t xml:space="preserve"> the accessibility</w:t>
      </w:r>
      <w:r w:rsidRPr="00D134D0">
        <w:rPr>
          <w:rFonts w:eastAsia="Times New Roman" w:cs="Times New Roman"/>
        </w:rPr>
        <w:t xml:space="preserve"> with certainty.</w:t>
      </w:r>
    </w:p>
    <w:p w14:paraId="02C6B0B6" w14:textId="77777777" w:rsidR="003A5948" w:rsidRPr="00D134D0" w:rsidRDefault="003A5948" w:rsidP="003A5948">
      <w:pPr>
        <w:spacing w:after="0" w:line="240" w:lineRule="auto"/>
        <w:rPr>
          <w:rFonts w:eastAsia="Times New Roman" w:cs="Times New Roman"/>
        </w:rPr>
      </w:pPr>
    </w:p>
    <w:p w14:paraId="0E57F5DD" w14:textId="77777777" w:rsidR="00F85218" w:rsidRDefault="00F85218" w:rsidP="003A5948">
      <w:pPr>
        <w:pStyle w:val="Heading3"/>
        <w:spacing w:before="0" w:line="240" w:lineRule="auto"/>
        <w:rPr>
          <w:rFonts w:eastAsia="Times New Roman"/>
        </w:rPr>
      </w:pPr>
      <w:bookmarkStart w:id="12" w:name="_Toc477775945"/>
      <w:r w:rsidRPr="00D134D0">
        <w:rPr>
          <w:rFonts w:eastAsia="Times New Roman"/>
        </w:rPr>
        <w:t>Chart 1.</w:t>
      </w:r>
      <w:r>
        <w:rPr>
          <w:rFonts w:eastAsia="Times New Roman"/>
        </w:rPr>
        <w:t xml:space="preserve"> Data Collections by Accessibility</w:t>
      </w:r>
      <w:bookmarkEnd w:id="12"/>
    </w:p>
    <w:p w14:paraId="19E8BE84" w14:textId="77777777" w:rsidR="004F29C2" w:rsidRDefault="004F29C2" w:rsidP="004F29C2"/>
    <w:p w14:paraId="10E19D9B" w14:textId="1C222A25" w:rsidR="004F29C2" w:rsidRPr="004F29C2" w:rsidRDefault="004F29C2" w:rsidP="004F29C2">
      <w:pPr>
        <w:jc w:val="center"/>
      </w:pPr>
      <w:r>
        <w:rPr>
          <w:noProof/>
        </w:rPr>
        <w:drawing>
          <wp:inline distT="0" distB="0" distL="0" distR="0" wp14:anchorId="65B78543" wp14:editId="5A8C1E5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D5CAE0" w14:textId="77777777" w:rsidR="004F29C2" w:rsidRDefault="004F29C2" w:rsidP="001B33E5">
      <w:pPr>
        <w:spacing w:after="0" w:line="240" w:lineRule="auto"/>
      </w:pPr>
    </w:p>
    <w:p w14:paraId="3A05B5A1" w14:textId="659B8A0F" w:rsidR="00607BCF" w:rsidRDefault="00F85218" w:rsidP="001B33E5">
      <w:pPr>
        <w:spacing w:after="0" w:line="240" w:lineRule="auto"/>
        <w:rPr>
          <w:rFonts w:eastAsia="Times New Roman" w:cs="Times New Roman"/>
        </w:rPr>
      </w:pPr>
      <w:r w:rsidRPr="00D134D0">
        <w:rPr>
          <w:rFonts w:eastAsia="Times New Roman" w:cs="Times New Roman"/>
        </w:rPr>
        <w:t xml:space="preserve">Below are breakouts by Bureau/Office and summaries on the top five agencies, which represents </w:t>
      </w:r>
      <w:r w:rsidR="00DA2719">
        <w:rPr>
          <w:rFonts w:eastAsia="Times New Roman" w:cs="Times New Roman"/>
        </w:rPr>
        <w:t>70.3</w:t>
      </w:r>
      <w:r w:rsidRPr="00D134D0">
        <w:rPr>
          <w:rFonts w:eastAsia="Times New Roman" w:cs="Times New Roman"/>
        </w:rPr>
        <w:t>% of the total identified AI/AN data collections.</w:t>
      </w:r>
      <w:r w:rsidRPr="00D134D0">
        <w:rPr>
          <w:rStyle w:val="EndnoteReference"/>
          <w:rFonts w:eastAsia="Times New Roman" w:cs="Times New Roman"/>
        </w:rPr>
        <w:endnoteReference w:id="7"/>
      </w:r>
    </w:p>
    <w:p w14:paraId="171C5DF6" w14:textId="77777777" w:rsidR="001B33E5" w:rsidRPr="001B33E5" w:rsidRDefault="001B33E5" w:rsidP="001B33E5">
      <w:pPr>
        <w:spacing w:after="0" w:line="240" w:lineRule="auto"/>
        <w:rPr>
          <w:rFonts w:eastAsia="Times New Roman" w:cs="Times New Roman"/>
        </w:rPr>
      </w:pPr>
    </w:p>
    <w:p w14:paraId="34DA6434" w14:textId="3B25EB70" w:rsidR="001B33E5" w:rsidRDefault="00607BCF" w:rsidP="001B33E5">
      <w:pPr>
        <w:pStyle w:val="Heading2"/>
        <w:spacing w:before="0" w:line="240" w:lineRule="auto"/>
        <w:rPr>
          <w:rFonts w:eastAsia="Calibri"/>
        </w:rPr>
      </w:pPr>
      <w:bookmarkStart w:id="13" w:name="_Toc477775946"/>
      <w:r>
        <w:rPr>
          <w:rFonts w:eastAsia="Calibri"/>
        </w:rPr>
        <w:t>Department of the Interior</w:t>
      </w:r>
      <w:bookmarkEnd w:id="13"/>
    </w:p>
    <w:p w14:paraId="38C5EB20" w14:textId="77777777" w:rsidR="001B33E5" w:rsidRPr="001B33E5" w:rsidRDefault="001B33E5" w:rsidP="001B33E5">
      <w:pPr>
        <w:spacing w:after="0" w:line="240" w:lineRule="auto"/>
      </w:pPr>
    </w:p>
    <w:p w14:paraId="35DB7752" w14:textId="7E8E8BFD" w:rsidR="00607BCF" w:rsidRDefault="00607BCF" w:rsidP="009E1F5B">
      <w:pPr>
        <w:spacing w:after="0" w:line="240" w:lineRule="auto"/>
        <w:rPr>
          <w:rFonts w:ascii="Calibri" w:eastAsia="Calibri" w:hAnsi="Calibri" w:cs="Calibri"/>
        </w:rPr>
      </w:pPr>
      <w:r>
        <w:rPr>
          <w:rFonts w:ascii="Calibri" w:eastAsia="Calibri" w:hAnsi="Calibri" w:cs="Calibri"/>
        </w:rPr>
        <w:t>The Department of the Interior (DOI) has</w:t>
      </w:r>
      <w:r w:rsidR="00B3434A">
        <w:rPr>
          <w:rFonts w:ascii="Calibri" w:eastAsia="Calibri" w:hAnsi="Calibri" w:cs="Calibri"/>
        </w:rPr>
        <w:t xml:space="preserve"> 1</w:t>
      </w:r>
      <w:r w:rsidR="00DA2719">
        <w:rPr>
          <w:rFonts w:ascii="Calibri" w:eastAsia="Calibri" w:hAnsi="Calibri" w:cs="Calibri"/>
        </w:rPr>
        <w:t>49</w:t>
      </w:r>
      <w:r w:rsidR="00B3434A">
        <w:rPr>
          <w:rFonts w:ascii="Calibri" w:eastAsia="Calibri" w:hAnsi="Calibri" w:cs="Calibri"/>
        </w:rPr>
        <w:t xml:space="preserve"> data sets,</w:t>
      </w:r>
      <w:r>
        <w:rPr>
          <w:rFonts w:ascii="Calibri" w:eastAsia="Calibri" w:hAnsi="Calibri" w:cs="Calibri"/>
        </w:rPr>
        <w:t xml:space="preserve"> the highest number of AI/AN data collections identified, with over double the number of data collections compared to the next agency. It is to be expected that DOI has a large number of AI/AN data collections as the agency’s mission is to “protect and manage the Nation's natural resources and cultural heritage; provide scientific and other information about those resources; and honor its trust responsibilities or special commitments to American Indians, Alaska Natives, and affiliated island communities.” To effectively carry out this mission, many of </w:t>
      </w:r>
      <w:r w:rsidR="0044614D">
        <w:rPr>
          <w:rFonts w:ascii="Calibri" w:eastAsia="Calibri" w:hAnsi="Calibri" w:cs="Calibri"/>
        </w:rPr>
        <w:t xml:space="preserve">the </w:t>
      </w:r>
      <w:r>
        <w:rPr>
          <w:rFonts w:ascii="Calibri" w:eastAsia="Calibri" w:hAnsi="Calibri" w:cs="Calibri"/>
        </w:rPr>
        <w:t>DOI’s</w:t>
      </w:r>
      <w:r w:rsidR="00B3434A">
        <w:rPr>
          <w:rFonts w:ascii="Calibri" w:eastAsia="Calibri" w:hAnsi="Calibri" w:cs="Calibri"/>
        </w:rPr>
        <w:t xml:space="preserve"> </w:t>
      </w:r>
      <w:r>
        <w:rPr>
          <w:rFonts w:ascii="Calibri" w:eastAsia="Calibri" w:hAnsi="Calibri" w:cs="Calibri"/>
        </w:rPr>
        <w:t>Bureaus and Offices provide services to, and work with tribes. However, it should also be noted that</w:t>
      </w:r>
      <w:r w:rsidR="0044614D">
        <w:rPr>
          <w:rFonts w:ascii="Calibri" w:eastAsia="Calibri" w:hAnsi="Calibri" w:cs="Calibri"/>
        </w:rPr>
        <w:t xml:space="preserve"> as an office within the DOI,</w:t>
      </w:r>
      <w:r>
        <w:rPr>
          <w:rFonts w:ascii="Calibri" w:eastAsia="Calibri" w:hAnsi="Calibri" w:cs="Calibri"/>
        </w:rPr>
        <w:t xml:space="preserve"> </w:t>
      </w:r>
      <w:r w:rsidR="00B3434A">
        <w:rPr>
          <w:rFonts w:ascii="Calibri" w:eastAsia="Calibri" w:hAnsi="Calibri" w:cs="Calibri"/>
        </w:rPr>
        <w:t>PPA was</w:t>
      </w:r>
      <w:r>
        <w:rPr>
          <w:rFonts w:ascii="Calibri" w:eastAsia="Calibri" w:hAnsi="Calibri" w:cs="Calibri"/>
        </w:rPr>
        <w:t xml:space="preserve"> better able to canvas DOI’s Bureaus and Offices with data call forms. </w:t>
      </w:r>
      <w:r w:rsidR="0044614D">
        <w:rPr>
          <w:rFonts w:ascii="Calibri" w:eastAsia="Calibri" w:hAnsi="Calibri" w:cs="Calibri"/>
        </w:rPr>
        <w:t xml:space="preserve"> </w:t>
      </w:r>
      <w:r>
        <w:rPr>
          <w:rFonts w:ascii="Calibri" w:eastAsia="Calibri" w:hAnsi="Calibri" w:cs="Calibri"/>
        </w:rPr>
        <w:t xml:space="preserve">For other federal agencies, </w:t>
      </w:r>
      <w:r w:rsidR="00AB0C77">
        <w:rPr>
          <w:rFonts w:ascii="Calibri" w:eastAsia="Calibri" w:hAnsi="Calibri" w:cs="Calibri"/>
        </w:rPr>
        <w:t xml:space="preserve">PPA </w:t>
      </w:r>
      <w:r>
        <w:rPr>
          <w:rFonts w:ascii="Calibri" w:eastAsia="Calibri" w:hAnsi="Calibri" w:cs="Calibri"/>
        </w:rPr>
        <w:t xml:space="preserve">relied on the White House Council on Native American Affairs to canvas their respective agencies. The different collection strategy </w:t>
      </w:r>
      <w:r w:rsidR="007F7F79">
        <w:rPr>
          <w:rFonts w:ascii="Calibri" w:eastAsia="Calibri" w:hAnsi="Calibri" w:cs="Calibri"/>
        </w:rPr>
        <w:t>for DOI</w:t>
      </w:r>
      <w:r>
        <w:rPr>
          <w:rFonts w:ascii="Calibri" w:eastAsia="Calibri" w:hAnsi="Calibri" w:cs="Calibri"/>
        </w:rPr>
        <w:t xml:space="preserve"> </w:t>
      </w:r>
      <w:r w:rsidR="007F7F79">
        <w:rPr>
          <w:rFonts w:ascii="Calibri" w:eastAsia="Calibri" w:hAnsi="Calibri" w:cs="Calibri"/>
        </w:rPr>
        <w:t xml:space="preserve">may have </w:t>
      </w:r>
      <w:r>
        <w:rPr>
          <w:rFonts w:ascii="Calibri" w:eastAsia="Calibri" w:hAnsi="Calibri" w:cs="Calibri"/>
        </w:rPr>
        <w:t>caused more agency coverage compared to others.</w:t>
      </w:r>
    </w:p>
    <w:p w14:paraId="27CA3E6B" w14:textId="77777777" w:rsidR="00B3434A" w:rsidRDefault="00B3434A" w:rsidP="009E1F5B">
      <w:pPr>
        <w:spacing w:after="0" w:line="240" w:lineRule="auto"/>
      </w:pPr>
    </w:p>
    <w:p w14:paraId="05F9A351" w14:textId="2E00499F" w:rsidR="001B33E5" w:rsidRDefault="00607BCF" w:rsidP="001B33E5">
      <w:pPr>
        <w:rPr>
          <w:rFonts w:ascii="Calibri" w:eastAsia="Calibri" w:hAnsi="Calibri" w:cs="Calibri"/>
        </w:rPr>
      </w:pPr>
      <w:r>
        <w:rPr>
          <w:rFonts w:ascii="Calibri" w:eastAsia="Calibri" w:hAnsi="Calibri" w:cs="Calibri"/>
        </w:rPr>
        <w:t>Chart 2 shows the number of AI/AN data collections by DOI Bureau and Office. The two Bureaus with the highest number of identified AI/AN data collections are the Bureau of Reclamation (Reclamation) and the National Park Service (NPS), followed by the Bureau of Indian Affairs.</w:t>
      </w:r>
    </w:p>
    <w:p w14:paraId="58F352DB" w14:textId="77777777" w:rsidR="003B2C37" w:rsidRDefault="003B2C37" w:rsidP="003A31A8">
      <w:pPr>
        <w:pStyle w:val="Heading3"/>
        <w:spacing w:before="0" w:line="240" w:lineRule="auto"/>
        <w:rPr>
          <w:rFonts w:eastAsia="Times New Roman"/>
        </w:rPr>
      </w:pPr>
    </w:p>
    <w:p w14:paraId="09BE8583" w14:textId="77777777" w:rsidR="003B2C37" w:rsidRDefault="003B2C37" w:rsidP="003A31A8">
      <w:pPr>
        <w:pStyle w:val="Heading3"/>
        <w:spacing w:before="0" w:line="240" w:lineRule="auto"/>
        <w:rPr>
          <w:rFonts w:eastAsia="Times New Roman"/>
        </w:rPr>
      </w:pPr>
    </w:p>
    <w:p w14:paraId="6D149FEB" w14:textId="77777777" w:rsidR="003B2C37" w:rsidRDefault="003B2C37" w:rsidP="003A31A8">
      <w:pPr>
        <w:pStyle w:val="Heading3"/>
        <w:spacing w:before="0" w:line="240" w:lineRule="auto"/>
        <w:rPr>
          <w:rFonts w:eastAsia="Times New Roman"/>
        </w:rPr>
      </w:pPr>
    </w:p>
    <w:p w14:paraId="22C69230" w14:textId="77777777" w:rsidR="003B2C37" w:rsidRDefault="003B2C37" w:rsidP="003A31A8">
      <w:pPr>
        <w:pStyle w:val="Heading3"/>
        <w:spacing w:before="0" w:line="240" w:lineRule="auto"/>
        <w:rPr>
          <w:rFonts w:eastAsia="Times New Roman"/>
        </w:rPr>
      </w:pPr>
    </w:p>
    <w:p w14:paraId="363A40BE" w14:textId="77777777" w:rsidR="004F7518" w:rsidRDefault="006C263F" w:rsidP="003A31A8">
      <w:pPr>
        <w:pStyle w:val="Heading3"/>
        <w:spacing w:before="0" w:line="240" w:lineRule="auto"/>
        <w:rPr>
          <w:rFonts w:eastAsia="Times New Roman"/>
        </w:rPr>
      </w:pPr>
      <w:bookmarkStart w:id="14" w:name="_Toc477775947"/>
      <w:r w:rsidRPr="006C263F">
        <w:rPr>
          <w:rFonts w:eastAsia="Times New Roman"/>
        </w:rPr>
        <w:t>Chart 2.</w:t>
      </w:r>
      <w:r w:rsidR="00DA45C5">
        <w:rPr>
          <w:rFonts w:eastAsia="Times New Roman"/>
        </w:rPr>
        <w:t xml:space="preserve"> Number of Data Collections, by DOI Bureau/Office</w:t>
      </w:r>
      <w:bookmarkEnd w:id="14"/>
    </w:p>
    <w:p w14:paraId="54D41FF6" w14:textId="77777777" w:rsidR="003030D7" w:rsidRPr="003030D7" w:rsidRDefault="003030D7" w:rsidP="003030D7"/>
    <w:p w14:paraId="2F9B58B4" w14:textId="2442E644" w:rsidR="003030D7" w:rsidRPr="003030D7" w:rsidRDefault="003030D7" w:rsidP="003030D7">
      <w:r>
        <w:rPr>
          <w:noProof/>
        </w:rPr>
        <w:drawing>
          <wp:inline distT="0" distB="0" distL="0" distR="0" wp14:anchorId="35887939" wp14:editId="35C1E799">
            <wp:extent cx="6729984" cy="3913632"/>
            <wp:effectExtent l="0" t="0" r="1397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DC3889" w14:textId="77777777" w:rsidR="00A35FDA" w:rsidRPr="00A35FDA" w:rsidRDefault="00A35FDA" w:rsidP="003A31A8">
      <w:pPr>
        <w:spacing w:after="0" w:line="240" w:lineRule="auto"/>
      </w:pPr>
    </w:p>
    <w:p w14:paraId="6BE8D499" w14:textId="1ADF3E8A" w:rsidR="00607BCF" w:rsidRDefault="00607BCF" w:rsidP="00607BCF">
      <w:r>
        <w:rPr>
          <w:rFonts w:ascii="Calibri" w:eastAsia="Calibri" w:hAnsi="Calibri" w:cs="Calibri"/>
        </w:rPr>
        <w:t>The AI/AN data collected by Reclamation is for water</w:t>
      </w:r>
      <w:r w:rsidR="007F7F79">
        <w:rPr>
          <w:rFonts w:ascii="Calibri" w:eastAsia="Calibri" w:hAnsi="Calibri" w:cs="Calibri"/>
        </w:rPr>
        <w:t>-</w:t>
      </w:r>
      <w:r>
        <w:rPr>
          <w:rFonts w:ascii="Calibri" w:eastAsia="Calibri" w:hAnsi="Calibri" w:cs="Calibri"/>
        </w:rPr>
        <w:t xml:space="preserve">related projects and studies on tribal lands, including instrumentation readings at BIA dams, water delivery support, and reports prepared for needs assessments, environmental impact studies, cost estimates, etc. Reclamation also maintains data on AI/AN artifacts and archaeological sites. None of the data collections for Reclamation were confirmed as publicly available, indicating the data are primarily for program administration purposes. The NPS also maintains data on archaeological sites, as well as historic places, geospatial data on NPS boundaries, Native American Graves Protection and Repatriation Act (NAGPRA) notices data, and others. With </w:t>
      </w:r>
      <w:r w:rsidR="007F7F79">
        <w:rPr>
          <w:rFonts w:ascii="Calibri" w:eastAsia="Calibri" w:hAnsi="Calibri" w:cs="Calibri"/>
        </w:rPr>
        <w:t>nine</w:t>
      </w:r>
      <w:r>
        <w:rPr>
          <w:rFonts w:ascii="Calibri" w:eastAsia="Calibri" w:hAnsi="Calibri" w:cs="Calibri"/>
        </w:rPr>
        <w:t xml:space="preserve"> collections identified as accessible to the public, the NPS is the DOI Bureau with the highest number of publicly available data collections, including the administrative boundaries of the NPS units, the National Register of Historic Places, the National Register &amp; Landmarks Application, the NAGPRA summaries database, and the Culturally Unidentifiable and Culturally Affiliated Native American inventories database.</w:t>
      </w:r>
    </w:p>
    <w:p w14:paraId="5E30E0B3" w14:textId="5BAB05B6" w:rsidR="00607BCF" w:rsidRDefault="00607BCF" w:rsidP="00607BCF">
      <w:r>
        <w:rPr>
          <w:rFonts w:ascii="Calibri" w:eastAsia="Calibri" w:hAnsi="Calibri" w:cs="Calibri"/>
        </w:rPr>
        <w:t>While Reclamation and NPS have the highest number of collections identified as standalone</w:t>
      </w:r>
      <w:r>
        <w:t xml:space="preserve"> </w:t>
      </w:r>
      <w:r>
        <w:rPr>
          <w:rFonts w:ascii="Calibri" w:eastAsia="Calibri" w:hAnsi="Calibri" w:cs="Calibri"/>
        </w:rPr>
        <w:t xml:space="preserve">Bureaus, the DOI’s AI/AN focused Bureaus and Offices have the highest combined number of AI/AN data collections at 47, including the Bureau of Indian Affairs (BIA), the Bureau of Indian Education (BIE), the Assistant Secretary-Indian Affairs, and the Office of the Special Trustee for American Indians. These data cover the numerous programs administered by these Bureaus and Offices, and because many contain personally identifiable information, are not public.  Of the 47, two are confirmed as publicly available, the BIA Indian Lands Dataset, which depicts feature location, selected demographics and other </w:t>
      </w:r>
      <w:r>
        <w:rPr>
          <w:rFonts w:ascii="Calibri" w:eastAsia="Calibri" w:hAnsi="Calibri" w:cs="Calibri"/>
        </w:rPr>
        <w:lastRenderedPageBreak/>
        <w:t xml:space="preserve">associated data for the </w:t>
      </w:r>
      <w:r w:rsidR="00AB0C77">
        <w:rPr>
          <w:rFonts w:ascii="Calibri" w:eastAsia="Calibri" w:hAnsi="Calibri" w:cs="Calibri"/>
        </w:rPr>
        <w:t xml:space="preserve">567 </w:t>
      </w:r>
      <w:r>
        <w:rPr>
          <w:rFonts w:ascii="Calibri" w:eastAsia="Calibri" w:hAnsi="Calibri" w:cs="Calibri"/>
        </w:rPr>
        <w:t xml:space="preserve">Federally Recognized </w:t>
      </w:r>
      <w:r w:rsidR="00673D29">
        <w:rPr>
          <w:rFonts w:ascii="Calibri" w:eastAsia="Calibri" w:hAnsi="Calibri" w:cs="Calibri"/>
        </w:rPr>
        <w:t>tribes</w:t>
      </w:r>
      <w:r>
        <w:rPr>
          <w:rFonts w:ascii="Calibri" w:eastAsia="Calibri" w:hAnsi="Calibri" w:cs="Calibri"/>
        </w:rPr>
        <w:t xml:space="preserve"> in the contiguous U.S. and Alaska, and </w:t>
      </w:r>
      <w:r w:rsidR="00673D29">
        <w:rPr>
          <w:rFonts w:ascii="Calibri" w:eastAsia="Calibri" w:hAnsi="Calibri" w:cs="Calibri"/>
        </w:rPr>
        <w:t xml:space="preserve">regional </w:t>
      </w:r>
      <w:r>
        <w:rPr>
          <w:rFonts w:ascii="Calibri" w:eastAsia="Calibri" w:hAnsi="Calibri" w:cs="Calibri"/>
        </w:rPr>
        <w:t>budget formulation</w:t>
      </w:r>
      <w:r w:rsidR="00673D29">
        <w:rPr>
          <w:rFonts w:ascii="Calibri" w:eastAsia="Calibri" w:hAnsi="Calibri" w:cs="Calibri"/>
        </w:rPr>
        <w:t xml:space="preserve"> input results</w:t>
      </w:r>
      <w:r>
        <w:rPr>
          <w:rFonts w:ascii="Calibri" w:eastAsia="Calibri" w:hAnsi="Calibri" w:cs="Calibri"/>
        </w:rPr>
        <w:t>, which is information</w:t>
      </w:r>
      <w:r w:rsidR="00AB0C77">
        <w:rPr>
          <w:rFonts w:ascii="Calibri" w:eastAsia="Calibri" w:hAnsi="Calibri" w:cs="Calibri"/>
        </w:rPr>
        <w:t xml:space="preserve"> collected by tribes</w:t>
      </w:r>
      <w:r w:rsidR="00E47284">
        <w:rPr>
          <w:rFonts w:ascii="Calibri" w:eastAsia="Calibri" w:hAnsi="Calibri" w:cs="Calibri"/>
        </w:rPr>
        <w:t xml:space="preserve"> and tribal programs</w:t>
      </w:r>
      <w:r>
        <w:rPr>
          <w:rFonts w:ascii="Calibri" w:eastAsia="Calibri" w:hAnsi="Calibri" w:cs="Calibri"/>
        </w:rPr>
        <w:t xml:space="preserve"> </w:t>
      </w:r>
      <w:r w:rsidR="00A87D58">
        <w:rPr>
          <w:rFonts w:ascii="Calibri" w:eastAsia="Calibri" w:hAnsi="Calibri" w:cs="Calibri"/>
        </w:rPr>
        <w:t xml:space="preserve">used to identity </w:t>
      </w:r>
      <w:r w:rsidR="003C0B8A">
        <w:rPr>
          <w:rFonts w:ascii="Calibri" w:eastAsia="Calibri" w:hAnsi="Calibri" w:cs="Calibri"/>
        </w:rPr>
        <w:t xml:space="preserve">BIA regional </w:t>
      </w:r>
      <w:r w:rsidR="00A87D58">
        <w:rPr>
          <w:rFonts w:ascii="Calibri" w:eastAsia="Calibri" w:hAnsi="Calibri" w:cs="Calibri"/>
        </w:rPr>
        <w:t>priorities</w:t>
      </w:r>
      <w:r w:rsidR="00E47284">
        <w:rPr>
          <w:rFonts w:ascii="Calibri" w:eastAsia="Calibri" w:hAnsi="Calibri" w:cs="Calibri"/>
        </w:rPr>
        <w:t xml:space="preserve"> </w:t>
      </w:r>
      <w:r w:rsidR="00AB0C77">
        <w:rPr>
          <w:rFonts w:ascii="Calibri" w:eastAsia="Calibri" w:hAnsi="Calibri" w:cs="Calibri"/>
        </w:rPr>
        <w:t>for</w:t>
      </w:r>
      <w:r>
        <w:rPr>
          <w:rFonts w:ascii="Calibri" w:eastAsia="Calibri" w:hAnsi="Calibri" w:cs="Calibri"/>
        </w:rPr>
        <w:t xml:space="preserve"> the formulation of the BIA’s Annual Budget.  </w:t>
      </w:r>
      <w:r w:rsidR="0044614D">
        <w:rPr>
          <w:rFonts w:ascii="Calibri" w:eastAsia="Calibri" w:hAnsi="Calibri" w:cs="Calibri"/>
        </w:rPr>
        <w:t>The</w:t>
      </w:r>
      <w:r>
        <w:rPr>
          <w:rFonts w:ascii="Calibri" w:eastAsia="Calibri" w:hAnsi="Calibri" w:cs="Calibri"/>
        </w:rPr>
        <w:t xml:space="preserve"> DOI has </w:t>
      </w:r>
      <w:r w:rsidR="0044614D">
        <w:rPr>
          <w:rFonts w:ascii="Calibri" w:eastAsia="Calibri" w:hAnsi="Calibri" w:cs="Calibri"/>
        </w:rPr>
        <w:t>40</w:t>
      </w:r>
      <w:r>
        <w:rPr>
          <w:rFonts w:ascii="Calibri" w:eastAsia="Calibri" w:hAnsi="Calibri" w:cs="Calibri"/>
        </w:rPr>
        <w:t xml:space="preserve"> publicly available</w:t>
      </w:r>
      <w:r w:rsidR="0044614D">
        <w:rPr>
          <w:rFonts w:ascii="Calibri" w:eastAsia="Calibri" w:hAnsi="Calibri" w:cs="Calibri"/>
        </w:rPr>
        <w:t xml:space="preserve"> data sets</w:t>
      </w:r>
      <w:r>
        <w:rPr>
          <w:rFonts w:ascii="Calibri" w:eastAsia="Calibri" w:hAnsi="Calibri" w:cs="Calibri"/>
        </w:rPr>
        <w:t>, indicating the majority of data</w:t>
      </w:r>
      <w:r w:rsidR="00DA2719">
        <w:rPr>
          <w:rFonts w:ascii="Calibri" w:eastAsia="Calibri" w:hAnsi="Calibri" w:cs="Calibri"/>
        </w:rPr>
        <w:t xml:space="preserve"> are</w:t>
      </w:r>
      <w:r>
        <w:rPr>
          <w:rFonts w:ascii="Calibri" w:eastAsia="Calibri" w:hAnsi="Calibri" w:cs="Calibri"/>
        </w:rPr>
        <w:t xml:space="preserve"> collected for program and project administration</w:t>
      </w:r>
      <w:r w:rsidR="0044614D">
        <w:rPr>
          <w:rFonts w:ascii="Calibri" w:eastAsia="Calibri" w:hAnsi="Calibri" w:cs="Calibri"/>
        </w:rPr>
        <w:t xml:space="preserve"> </w:t>
      </w:r>
      <w:r w:rsidR="003230C6">
        <w:rPr>
          <w:rFonts w:ascii="Calibri" w:eastAsia="Calibri" w:hAnsi="Calibri" w:cs="Calibri"/>
        </w:rPr>
        <w:t>and cannot</w:t>
      </w:r>
      <w:r w:rsidR="0044614D">
        <w:rPr>
          <w:rFonts w:ascii="Calibri" w:eastAsia="Calibri" w:hAnsi="Calibri" w:cs="Calibri"/>
        </w:rPr>
        <w:t xml:space="preserve"> be made public due to personally identifiable information (PII).  </w:t>
      </w:r>
    </w:p>
    <w:p w14:paraId="14291B41" w14:textId="77777777" w:rsidR="002C2175" w:rsidRDefault="002C2175" w:rsidP="00877369">
      <w:pPr>
        <w:pStyle w:val="Heading2"/>
        <w:rPr>
          <w:rFonts w:eastAsia="Times New Roman"/>
        </w:rPr>
      </w:pPr>
      <w:bookmarkStart w:id="15" w:name="_Toc477775948"/>
      <w:r w:rsidRPr="00D134D0">
        <w:rPr>
          <w:rFonts w:eastAsia="Times New Roman"/>
        </w:rPr>
        <w:t>Environmental Protection Agency</w:t>
      </w:r>
      <w:bookmarkEnd w:id="15"/>
    </w:p>
    <w:p w14:paraId="0807597E" w14:textId="77777777" w:rsidR="00AE4363" w:rsidRDefault="00AE4363" w:rsidP="00AE4363">
      <w:pPr>
        <w:spacing w:after="0" w:line="240" w:lineRule="auto"/>
        <w:rPr>
          <w:rFonts w:eastAsia="Times New Roman" w:cs="Times New Roman"/>
          <w:u w:val="single"/>
        </w:rPr>
      </w:pPr>
    </w:p>
    <w:p w14:paraId="493E12DE" w14:textId="4F8F2374" w:rsidR="00AE4363" w:rsidRPr="001B33E5" w:rsidRDefault="00AD5835" w:rsidP="00AE4363">
      <w:pPr>
        <w:spacing w:after="0" w:line="240" w:lineRule="auto"/>
        <w:rPr>
          <w:rFonts w:ascii="Calibri" w:eastAsia="Calibri" w:hAnsi="Calibri" w:cs="Calibri"/>
        </w:rPr>
      </w:pPr>
      <w:r>
        <w:rPr>
          <w:rFonts w:ascii="Calibri" w:eastAsia="Calibri" w:hAnsi="Calibri" w:cs="Calibri"/>
        </w:rPr>
        <w:t xml:space="preserve">A </w:t>
      </w:r>
      <w:r w:rsidR="00607BCF">
        <w:rPr>
          <w:rFonts w:ascii="Calibri" w:eastAsia="Calibri" w:hAnsi="Calibri" w:cs="Calibri"/>
        </w:rPr>
        <w:t>breakout b</w:t>
      </w:r>
      <w:r w:rsidR="009D0CA0">
        <w:rPr>
          <w:rFonts w:ascii="Calibri" w:eastAsia="Calibri" w:hAnsi="Calibri" w:cs="Calibri"/>
        </w:rPr>
        <w:t>y EPA</w:t>
      </w:r>
      <w:r w:rsidR="00607BCF">
        <w:rPr>
          <w:rFonts w:ascii="Calibri" w:eastAsia="Calibri" w:hAnsi="Calibri" w:cs="Calibri"/>
        </w:rPr>
        <w:t xml:space="preserve"> </w:t>
      </w:r>
      <w:r w:rsidR="009D0CA0">
        <w:rPr>
          <w:rFonts w:ascii="Calibri" w:eastAsia="Calibri" w:hAnsi="Calibri" w:cs="Calibri"/>
        </w:rPr>
        <w:t>office</w:t>
      </w:r>
      <w:r w:rsidR="00607BCF">
        <w:rPr>
          <w:rFonts w:ascii="Calibri" w:eastAsia="Calibri" w:hAnsi="Calibri" w:cs="Calibri"/>
        </w:rPr>
        <w:t xml:space="preserve"> is not available at this time. However, of the 48 data collections identified, 35 are publicly available. The EPA provides data on air and water quality, EPA facilities, and EPA grants. Many of these data are included in EPA’s Envirofacts data product that includes topic searches on air, waste, facility, land, compliance, water, and radiation, available at the tribal level. These data can be viewed with a geographic interface us</w:t>
      </w:r>
      <w:r w:rsidR="001B33E5">
        <w:rPr>
          <w:rFonts w:ascii="Calibri" w:eastAsia="Calibri" w:hAnsi="Calibri" w:cs="Calibri"/>
        </w:rPr>
        <w:t>ing the Enviromapper data tool.</w:t>
      </w:r>
    </w:p>
    <w:p w14:paraId="6D66A8C9" w14:textId="77777777" w:rsidR="002C2175" w:rsidRPr="00607BCF" w:rsidRDefault="002C2175" w:rsidP="00877369">
      <w:pPr>
        <w:pStyle w:val="Heading2"/>
        <w:rPr>
          <w:rFonts w:eastAsia="Times New Roman"/>
        </w:rPr>
      </w:pPr>
      <w:bookmarkStart w:id="16" w:name="_Toc477775949"/>
      <w:r w:rsidRPr="00607BCF">
        <w:rPr>
          <w:rFonts w:eastAsia="Times New Roman"/>
        </w:rPr>
        <w:t>Department of Agriculture</w:t>
      </w:r>
      <w:bookmarkEnd w:id="16"/>
    </w:p>
    <w:p w14:paraId="16661491" w14:textId="77777777" w:rsidR="00607BCF" w:rsidRDefault="00607BCF" w:rsidP="00AE4363">
      <w:pPr>
        <w:spacing w:after="0" w:line="240" w:lineRule="auto"/>
        <w:rPr>
          <w:rFonts w:eastAsia="Times New Roman" w:cs="Times New Roman"/>
          <w:u w:val="single"/>
        </w:rPr>
      </w:pPr>
    </w:p>
    <w:p w14:paraId="652FC7BB" w14:textId="7A244A19" w:rsidR="00607BCF" w:rsidRDefault="00607BCF" w:rsidP="00AE4363">
      <w:pPr>
        <w:spacing w:after="0" w:line="240" w:lineRule="auto"/>
        <w:rPr>
          <w:rFonts w:ascii="Calibri" w:eastAsia="Calibri" w:hAnsi="Calibri" w:cs="Calibri"/>
        </w:rPr>
      </w:pPr>
      <w:r>
        <w:rPr>
          <w:rFonts w:ascii="Calibri" w:eastAsia="Calibri" w:hAnsi="Calibri" w:cs="Calibri"/>
        </w:rPr>
        <w:t xml:space="preserve">The U.S. Department of Agriculture (USDA) confirmed that the </w:t>
      </w:r>
      <w:r w:rsidR="00A87D58">
        <w:rPr>
          <w:rFonts w:ascii="Calibri" w:eastAsia="Calibri" w:hAnsi="Calibri" w:cs="Calibri"/>
        </w:rPr>
        <w:t xml:space="preserve">54 </w:t>
      </w:r>
      <w:r>
        <w:rPr>
          <w:rFonts w:ascii="Calibri" w:eastAsia="Calibri" w:hAnsi="Calibri" w:cs="Calibri"/>
        </w:rPr>
        <w:t xml:space="preserve">data collections provided in the pre- populated collection form were correctly identified as containing AI/AN data. </w:t>
      </w:r>
      <w:r w:rsidR="00E47284">
        <w:rPr>
          <w:rFonts w:ascii="Calibri" w:eastAsia="Calibri" w:hAnsi="Calibri" w:cs="Calibri"/>
        </w:rPr>
        <w:t>They</w:t>
      </w:r>
      <w:r>
        <w:rPr>
          <w:rFonts w:ascii="Calibri" w:eastAsia="Calibri" w:hAnsi="Calibri" w:cs="Calibri"/>
        </w:rPr>
        <w:t xml:space="preserve"> did not provide further information including the geographic scope and accessibility.</w:t>
      </w:r>
    </w:p>
    <w:p w14:paraId="7240818A" w14:textId="77777777" w:rsidR="00E47284" w:rsidRDefault="00E47284" w:rsidP="00AE4363">
      <w:pPr>
        <w:spacing w:after="0" w:line="240" w:lineRule="auto"/>
      </w:pPr>
    </w:p>
    <w:p w14:paraId="722070CE" w14:textId="7DE2230F" w:rsidR="00DA45C5" w:rsidRPr="003A5948" w:rsidRDefault="00607BCF" w:rsidP="00607BCF">
      <w:pPr>
        <w:rPr>
          <w:rStyle w:val="Heading3Char"/>
          <w:rFonts w:asciiTheme="minorHAnsi" w:eastAsiaTheme="minorHAnsi" w:hAnsiTheme="minorHAnsi" w:cstheme="minorBidi"/>
          <w:color w:val="auto"/>
          <w:sz w:val="22"/>
          <w:szCs w:val="22"/>
        </w:rPr>
      </w:pPr>
      <w:r>
        <w:rPr>
          <w:rFonts w:ascii="Calibri" w:eastAsia="Calibri" w:hAnsi="Calibri" w:cs="Calibri"/>
        </w:rPr>
        <w:t>Chart 3 shows the USDA Bureaus/Offices with highest number of AI/AN data collections are the Animal and Plant Health Inspection Service (APHIS) and the Food and Nutrition Service, followed by Rural Development, Farm Service Agency, National Agricultural Statistics Service, and the Economic Research Service. The majority of data collections identified contain administrative data on the numerous inspection, farm, food and nutrition, and rural development programs.</w:t>
      </w:r>
    </w:p>
    <w:p w14:paraId="7F8B1403" w14:textId="2991714B" w:rsidR="003B2C37" w:rsidRDefault="002C2175" w:rsidP="003030D7">
      <w:pPr>
        <w:pStyle w:val="Heading3"/>
        <w:rPr>
          <w:rStyle w:val="Heading3Char"/>
        </w:rPr>
      </w:pPr>
      <w:bookmarkStart w:id="17" w:name="_Toc477775950"/>
      <w:r w:rsidRPr="00DA45C5">
        <w:rPr>
          <w:rStyle w:val="Heading3Char"/>
        </w:rPr>
        <w:t>Chart 3</w:t>
      </w:r>
      <w:r w:rsidR="00B37528" w:rsidRPr="00DA45C5">
        <w:rPr>
          <w:rStyle w:val="Heading3Char"/>
        </w:rPr>
        <w:t>.</w:t>
      </w:r>
      <w:r w:rsidR="001125EC" w:rsidRPr="00DA45C5">
        <w:rPr>
          <w:rStyle w:val="Heading3Char"/>
        </w:rPr>
        <w:t xml:space="preserve"> </w:t>
      </w:r>
      <w:r w:rsidR="00DA45C5" w:rsidRPr="00DA45C5">
        <w:rPr>
          <w:rStyle w:val="Heading3Char"/>
        </w:rPr>
        <w:t xml:space="preserve"> Number of Data Collections, by USDA Bureau/Office</w:t>
      </w:r>
      <w:bookmarkEnd w:id="17"/>
    </w:p>
    <w:p w14:paraId="4BB40943" w14:textId="77777777" w:rsidR="003030D7" w:rsidRPr="003030D7" w:rsidRDefault="003030D7" w:rsidP="003030D7"/>
    <w:p w14:paraId="17329325" w14:textId="7F2D4F01" w:rsidR="002C2175" w:rsidRPr="00607BCF" w:rsidRDefault="00A35FDA" w:rsidP="00BE624A">
      <w:r>
        <w:rPr>
          <w:noProof/>
        </w:rPr>
        <w:drawing>
          <wp:inline distT="0" distB="0" distL="0" distR="0" wp14:anchorId="3F983D40" wp14:editId="60CCBD92">
            <wp:extent cx="5815584" cy="2999232"/>
            <wp:effectExtent l="0" t="0" r="1397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330810" w14:textId="55558562" w:rsidR="00607BCF" w:rsidRDefault="00607BCF" w:rsidP="00607BCF">
      <w:r>
        <w:rPr>
          <w:rFonts w:ascii="Calibri" w:eastAsia="Calibri" w:hAnsi="Calibri" w:cs="Calibri"/>
        </w:rPr>
        <w:t xml:space="preserve">The inventory identifies </w:t>
      </w:r>
      <w:r w:rsidR="00E47284">
        <w:rPr>
          <w:rFonts w:ascii="Calibri" w:eastAsia="Calibri" w:hAnsi="Calibri" w:cs="Calibri"/>
        </w:rPr>
        <w:t xml:space="preserve">eight </w:t>
      </w:r>
      <w:r>
        <w:rPr>
          <w:rFonts w:ascii="Calibri" w:eastAsia="Calibri" w:hAnsi="Calibri" w:cs="Calibri"/>
        </w:rPr>
        <w:t xml:space="preserve">publicly available data collections. The Food and Nutrition Service provides Women, Infants, and Children (WIC) Participation and Cost Data at the state and select tribal organization level. The Economic </w:t>
      </w:r>
      <w:r>
        <w:rPr>
          <w:rFonts w:ascii="Calibri" w:eastAsia="Calibri" w:hAnsi="Calibri" w:cs="Calibri"/>
        </w:rPr>
        <w:lastRenderedPageBreak/>
        <w:t>Research Service has created two mapping tools: one that that can be used to estimate the percent of non-Hispanic Native Americans in the U.S. mapped by county and a spatial overview of food access indicators for low-income and other census tracts using different measures of supermarket accessibility. The USDA’s National Agricultural Statistics Service conducts the</w:t>
      </w:r>
      <w:r w:rsidR="00B17654">
        <w:rPr>
          <w:rFonts w:ascii="Calibri" w:eastAsia="Calibri" w:hAnsi="Calibri" w:cs="Calibri"/>
        </w:rPr>
        <w:t xml:space="preserve"> </w:t>
      </w:r>
      <w:r>
        <w:rPr>
          <w:rFonts w:ascii="Calibri" w:eastAsia="Calibri" w:hAnsi="Calibri" w:cs="Calibri"/>
        </w:rPr>
        <w:t xml:space="preserve">Census of Agriculture every five years and is the only source of uniform, comprehensive agricultural data for every state and county or county equivalent, and for select reservations. The U.S. Forest Service also provides publicly available geospatial data on tribal lands ceded to the United States, and </w:t>
      </w:r>
      <w:r w:rsidR="00877369">
        <w:rPr>
          <w:rFonts w:ascii="Calibri" w:eastAsia="Calibri" w:hAnsi="Calibri" w:cs="Calibri"/>
        </w:rPr>
        <w:t>land fire</w:t>
      </w:r>
      <w:r>
        <w:rPr>
          <w:rFonts w:ascii="Calibri" w:eastAsia="Calibri" w:hAnsi="Calibri" w:cs="Calibri"/>
        </w:rPr>
        <w:t xml:space="preserve"> potential vegetation.</w:t>
      </w:r>
    </w:p>
    <w:p w14:paraId="04C90EC7" w14:textId="77777777" w:rsidR="002C2175" w:rsidRPr="00D134D0" w:rsidRDefault="002C2175" w:rsidP="00877369">
      <w:pPr>
        <w:pStyle w:val="Heading2"/>
        <w:rPr>
          <w:rFonts w:eastAsia="Times New Roman"/>
        </w:rPr>
      </w:pPr>
      <w:bookmarkStart w:id="18" w:name="_Toc477775951"/>
      <w:r w:rsidRPr="00D134D0">
        <w:rPr>
          <w:rFonts w:eastAsia="Times New Roman"/>
        </w:rPr>
        <w:t>Department of Health and Human Services</w:t>
      </w:r>
      <w:bookmarkEnd w:id="18"/>
    </w:p>
    <w:p w14:paraId="6F52A64B" w14:textId="3C9C77AB" w:rsidR="00DA45C5" w:rsidRDefault="002C2175" w:rsidP="00A35FDA">
      <w:pPr>
        <w:spacing w:after="0" w:line="240" w:lineRule="auto"/>
        <w:rPr>
          <w:rFonts w:eastAsia="Times New Roman" w:cs="Times New Roman"/>
        </w:rPr>
      </w:pPr>
      <w:r w:rsidRPr="00D134D0">
        <w:rPr>
          <w:rFonts w:eastAsia="Times New Roman" w:cs="Times New Roman"/>
        </w:rPr>
        <w:t xml:space="preserve">The Department of Health and Human Services (HHS) identified data collections across ten different Bureaus/Offices, displayed in Chart 4. Of the </w:t>
      </w:r>
      <w:r w:rsidR="00A61B9D">
        <w:rPr>
          <w:rFonts w:eastAsia="Times New Roman" w:cs="Times New Roman"/>
        </w:rPr>
        <w:t>40</w:t>
      </w:r>
      <w:r w:rsidRPr="00D134D0">
        <w:rPr>
          <w:rFonts w:eastAsia="Times New Roman" w:cs="Times New Roman"/>
        </w:rPr>
        <w:t xml:space="preserve"> identified, </w:t>
      </w:r>
      <w:r w:rsidR="00A61B9D">
        <w:rPr>
          <w:rFonts w:eastAsia="Times New Roman" w:cs="Times New Roman"/>
        </w:rPr>
        <w:t>57.5</w:t>
      </w:r>
      <w:r w:rsidRPr="00D134D0">
        <w:rPr>
          <w:rFonts w:eastAsia="Times New Roman" w:cs="Times New Roman"/>
        </w:rPr>
        <w:t>% (23) are publicly available.</w:t>
      </w:r>
    </w:p>
    <w:p w14:paraId="59A79E68" w14:textId="77777777" w:rsidR="00A35FDA" w:rsidRDefault="00A35FDA" w:rsidP="00A35FDA">
      <w:pPr>
        <w:spacing w:after="0" w:line="240" w:lineRule="auto"/>
        <w:rPr>
          <w:rFonts w:eastAsia="Times New Roman" w:cs="Times New Roman"/>
        </w:rPr>
      </w:pPr>
    </w:p>
    <w:p w14:paraId="1C0E7ADB" w14:textId="7A9E7F94" w:rsidR="00A35FDA" w:rsidRDefault="002C2175" w:rsidP="00A35FDA">
      <w:pPr>
        <w:pStyle w:val="Heading3"/>
        <w:spacing w:before="0"/>
      </w:pPr>
      <w:bookmarkStart w:id="19" w:name="_Toc477775952"/>
      <w:r w:rsidRPr="00DA45C5">
        <w:t>Chart 4.</w:t>
      </w:r>
      <w:r w:rsidR="00DA45C5" w:rsidRPr="00DA45C5">
        <w:t xml:space="preserve"> Number of Data Collections, by HHS Bureau/Office</w:t>
      </w:r>
      <w:bookmarkEnd w:id="19"/>
    </w:p>
    <w:p w14:paraId="2D915CA8" w14:textId="77777777" w:rsidR="00A35FDA" w:rsidRPr="00A35FDA" w:rsidRDefault="00A35FDA" w:rsidP="00A35FDA">
      <w:pPr>
        <w:spacing w:after="0"/>
      </w:pPr>
    </w:p>
    <w:p w14:paraId="4F4A9088" w14:textId="1E505A5B" w:rsidR="002C2175" w:rsidRDefault="00A35FDA" w:rsidP="00BE624A">
      <w:r>
        <w:rPr>
          <w:noProof/>
        </w:rPr>
        <w:drawing>
          <wp:inline distT="0" distB="0" distL="0" distR="0" wp14:anchorId="1ECE8F1F" wp14:editId="03DE3A12">
            <wp:extent cx="6729984" cy="3913632"/>
            <wp:effectExtent l="0" t="0" r="1397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789AB" w14:textId="1A27B5C6" w:rsidR="002C2175" w:rsidRPr="00D134D0" w:rsidRDefault="002C2175" w:rsidP="00D134D0">
      <w:pPr>
        <w:spacing w:before="165" w:line="240" w:lineRule="auto"/>
        <w:rPr>
          <w:rFonts w:eastAsia="Times New Roman" w:cs="Times New Roman"/>
        </w:rPr>
      </w:pPr>
      <w:r w:rsidRPr="00D134D0">
        <w:rPr>
          <w:rFonts w:eastAsia="Times New Roman" w:cs="Times New Roman"/>
        </w:rPr>
        <w:t xml:space="preserve">The Office with the highest </w:t>
      </w:r>
      <w:r w:rsidR="00F05BCF">
        <w:rPr>
          <w:rFonts w:eastAsia="Times New Roman" w:cs="Times New Roman"/>
        </w:rPr>
        <w:t>number</w:t>
      </w:r>
      <w:r w:rsidRPr="00D134D0">
        <w:rPr>
          <w:rFonts w:eastAsia="Times New Roman" w:cs="Times New Roman"/>
        </w:rPr>
        <w:t xml:space="preserve"> of data collections </w:t>
      </w:r>
      <w:r w:rsidR="007F7F79">
        <w:rPr>
          <w:rFonts w:eastAsia="Times New Roman" w:cs="Times New Roman"/>
        </w:rPr>
        <w:t xml:space="preserve">within HHS </w:t>
      </w:r>
      <w:r w:rsidRPr="00D134D0">
        <w:rPr>
          <w:rFonts w:eastAsia="Times New Roman" w:cs="Times New Roman"/>
        </w:rPr>
        <w:t>is the Administration for Children and Families (ACF), which collects data on the administration of two important government programs, the Head Start program and Temporary Assistance for Needy Families (TANF) programs. The TANF Reporting System allows the public to query and download TANF data at the state and tribal agency level, including estimates such as number of applicants and number of approved applicants. The ACF provides data on the Head Start program at the grantee/delegate level, including demographics on children and family, information on the Head Start workforce, and program characteristics in their annual Head Start Fact Sheets. ACF is also currently conducting a large descriptive study of AI/AN children in Head Start. The data collection is still ongoing, but a large dataset that researchers can access will be available.</w:t>
      </w:r>
    </w:p>
    <w:p w14:paraId="22896447" w14:textId="77777777" w:rsidR="002C2175" w:rsidRPr="00D134D0" w:rsidRDefault="002C2175" w:rsidP="00D134D0">
      <w:pPr>
        <w:spacing w:before="390" w:after="0" w:line="240" w:lineRule="auto"/>
        <w:rPr>
          <w:rFonts w:eastAsia="Times New Roman" w:cs="Times New Roman"/>
        </w:rPr>
      </w:pPr>
      <w:r w:rsidRPr="00D134D0">
        <w:rPr>
          <w:rFonts w:eastAsia="Times New Roman" w:cs="Times New Roman"/>
        </w:rPr>
        <w:t xml:space="preserve">The Centers for Disease Control and Prevention, along with the National Center for Health Statistics, collects and disseminates data on various health topics, including the National Immunization Survey, National Health Interview </w:t>
      </w:r>
      <w:r w:rsidRPr="00D134D0">
        <w:rPr>
          <w:rFonts w:eastAsia="Times New Roman" w:cs="Times New Roman"/>
        </w:rPr>
        <w:lastRenderedPageBreak/>
        <w:t>Survey, and the National Vital Statistics System, which provides public health data including birth, mortality, fetal death, and marriages and divorces data. Data available to the public can be accessed using the Center for Disease Control and Prevention’s data tool, CDC Wonder, that allows users to query data for reports at the national, state, and regional level, and by race, including AI/AN.</w:t>
      </w:r>
    </w:p>
    <w:p w14:paraId="0BD8B4B7" w14:textId="77777777" w:rsidR="002C2175" w:rsidRPr="00D134D0" w:rsidRDefault="002C2175" w:rsidP="00D134D0">
      <w:pPr>
        <w:spacing w:before="240" w:after="0" w:line="240" w:lineRule="auto"/>
        <w:rPr>
          <w:rFonts w:eastAsia="Times New Roman" w:cs="Arial"/>
        </w:rPr>
      </w:pPr>
      <w:r w:rsidRPr="00D134D0">
        <w:rPr>
          <w:rFonts w:eastAsia="Times New Roman" w:cs="Arial"/>
        </w:rPr>
        <w:t>The Indian Health Service (IHS) is the federal agency responsible for providing federal health services to American Indians and Alaska Natives. The inventory identifies six IHS data collections. The two publicly available data collections are facility mapping tools.</w:t>
      </w:r>
    </w:p>
    <w:p w14:paraId="13997772" w14:textId="77777777" w:rsidR="002C2175" w:rsidRPr="00D134D0" w:rsidRDefault="002C2175" w:rsidP="00877369">
      <w:pPr>
        <w:pStyle w:val="Heading2"/>
        <w:rPr>
          <w:rFonts w:eastAsia="Times New Roman"/>
        </w:rPr>
      </w:pPr>
      <w:r w:rsidRPr="00D134D0">
        <w:rPr>
          <w:rFonts w:eastAsia="Times New Roman"/>
        </w:rPr>
        <w:t xml:space="preserve"> </w:t>
      </w:r>
      <w:bookmarkStart w:id="20" w:name="_Toc477775953"/>
      <w:r w:rsidRPr="00D134D0">
        <w:rPr>
          <w:rFonts w:eastAsia="Times New Roman"/>
        </w:rPr>
        <w:t>The Department of Commerce</w:t>
      </w:r>
      <w:bookmarkEnd w:id="20"/>
    </w:p>
    <w:p w14:paraId="01881547" w14:textId="23800DE1" w:rsidR="002C2175" w:rsidRDefault="002C2175" w:rsidP="00D134D0">
      <w:pPr>
        <w:spacing w:before="240" w:after="0" w:line="240" w:lineRule="auto"/>
        <w:rPr>
          <w:rFonts w:eastAsia="Times New Roman" w:cs="Times New Roman"/>
        </w:rPr>
      </w:pPr>
      <w:r w:rsidRPr="00D134D0">
        <w:rPr>
          <w:rFonts w:eastAsia="Times New Roman" w:cs="Times New Roman"/>
        </w:rPr>
        <w:t>While the Department of Commerce (DOC) ranks fifth in the number of AI/AN data collections identified, it would most likely be first if one were to identify AI/AN topics by agency. Chart 5 shows Census has the highest number of identified data collections within the DOC, and is an important and widely used source of publicly available AI/AN data.</w:t>
      </w:r>
    </w:p>
    <w:p w14:paraId="17C7E172" w14:textId="77777777" w:rsidR="003A5948" w:rsidRDefault="003A5948" w:rsidP="00A35FDA">
      <w:pPr>
        <w:spacing w:after="0" w:line="240" w:lineRule="auto"/>
        <w:rPr>
          <w:rFonts w:eastAsia="Times New Roman" w:cs="Times New Roman"/>
        </w:rPr>
      </w:pPr>
    </w:p>
    <w:p w14:paraId="3F6AE586" w14:textId="241655B2" w:rsidR="008A6DFA" w:rsidRDefault="002C2175" w:rsidP="00A35FDA">
      <w:pPr>
        <w:pStyle w:val="Heading3"/>
        <w:spacing w:before="0"/>
      </w:pPr>
      <w:bookmarkStart w:id="21" w:name="_Toc477775954"/>
      <w:r w:rsidRPr="00DA45C5">
        <w:t>Chart 5.</w:t>
      </w:r>
      <w:r w:rsidR="00847BF9" w:rsidRPr="00DA45C5">
        <w:t xml:space="preserve"> </w:t>
      </w:r>
      <w:r w:rsidR="00DA45C5" w:rsidRPr="00DA45C5">
        <w:t>Number of Data Collections, by DOC Bureau/Office</w:t>
      </w:r>
      <w:bookmarkEnd w:id="21"/>
    </w:p>
    <w:p w14:paraId="3E8101CD" w14:textId="77777777" w:rsidR="00A35FDA" w:rsidRDefault="00A35FDA" w:rsidP="00A35FDA">
      <w:pPr>
        <w:spacing w:after="0"/>
      </w:pPr>
    </w:p>
    <w:p w14:paraId="762EF694" w14:textId="3752E647" w:rsidR="00A35FDA" w:rsidRPr="00A35FDA" w:rsidRDefault="00A35FDA" w:rsidP="00BE624A">
      <w:r>
        <w:rPr>
          <w:noProof/>
        </w:rPr>
        <w:drawing>
          <wp:inline distT="0" distB="0" distL="0" distR="0" wp14:anchorId="0258F48F" wp14:editId="3556EB74">
            <wp:extent cx="6729984" cy="3913632"/>
            <wp:effectExtent l="0" t="0" r="1397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546D9B" w14:textId="1B93F4DE" w:rsidR="002C2175" w:rsidRPr="003A5948" w:rsidRDefault="002C2175" w:rsidP="003A5948">
      <w:pPr>
        <w:spacing w:before="300" w:after="0" w:line="240" w:lineRule="auto"/>
        <w:rPr>
          <w:rFonts w:eastAsia="Times New Roman" w:cs="Times New Roman"/>
          <w:b/>
          <w:bCs/>
        </w:rPr>
      </w:pPr>
      <w:r w:rsidRPr="00D134D0">
        <w:rPr>
          <w:rFonts w:eastAsia="Times New Roman" w:cs="Times New Roman"/>
        </w:rPr>
        <w:t>Census provides over 100 demographic, housing, economic, and social variables at the national, state, county, metropolitan, and tribal level as part of the American Community Survey (ACS). The inventory identifies 10 distinct ACS data collections including Estimates, Estimate Summary Files, and Public Use Microdata Sample (PUMS) files for 1-year, 3-year, and 5-year estimates. Higher level aggregates, such as the AI/AN population at the national and state level are available in the 1-year estimates, while the ma</w:t>
      </w:r>
      <w:r w:rsidR="003030D7">
        <w:rPr>
          <w:rFonts w:eastAsia="Times New Roman" w:cs="Times New Roman"/>
        </w:rPr>
        <w:t>jority of tribe specific data are</w:t>
      </w:r>
      <w:r w:rsidRPr="00D134D0">
        <w:rPr>
          <w:rFonts w:eastAsia="Times New Roman" w:cs="Times New Roman"/>
        </w:rPr>
        <w:t xml:space="preserve"> included in the 5-year estimates as smaller areas require 60 months of aggregate data to produce reliable estimates. Estimate summary files contain estimates, margins of error, and geography files for each release. </w:t>
      </w:r>
      <w:r w:rsidRPr="00D134D0">
        <w:rPr>
          <w:rFonts w:eastAsia="Times New Roman" w:cs="Times New Roman"/>
          <w:color w:val="333333"/>
        </w:rPr>
        <w:t xml:space="preserve">Public Use Microdata Sample (PUMS) files are a set of </w:t>
      </w:r>
      <w:r w:rsidRPr="00D134D0">
        <w:rPr>
          <w:rFonts w:eastAsia="Times New Roman" w:cs="Times New Roman"/>
          <w:color w:val="333333"/>
        </w:rPr>
        <w:lastRenderedPageBreak/>
        <w:t>un</w:t>
      </w:r>
      <w:r w:rsidR="00F05BCF">
        <w:rPr>
          <w:rFonts w:eastAsia="Times New Roman" w:cs="Times New Roman"/>
          <w:color w:val="333333"/>
        </w:rPr>
        <w:t>-</w:t>
      </w:r>
      <w:r w:rsidRPr="00D134D0">
        <w:rPr>
          <w:rFonts w:eastAsia="Times New Roman" w:cs="Times New Roman"/>
          <w:color w:val="333333"/>
        </w:rPr>
        <w:t>tabulated records about individual people or housing units that allow data users to create custom tables that are not available through pre</w:t>
      </w:r>
      <w:r w:rsidR="00F05BCF">
        <w:rPr>
          <w:rFonts w:eastAsia="Times New Roman" w:cs="Times New Roman"/>
          <w:color w:val="333333"/>
        </w:rPr>
        <w:t>-</w:t>
      </w:r>
      <w:r w:rsidRPr="00D134D0">
        <w:rPr>
          <w:rFonts w:eastAsia="Times New Roman" w:cs="Times New Roman"/>
          <w:color w:val="333333"/>
        </w:rPr>
        <w:t>tabulated (or summary) ACS data products.</w:t>
      </w:r>
    </w:p>
    <w:p w14:paraId="04FD9506" w14:textId="77777777" w:rsidR="001E0633" w:rsidRDefault="002C2175" w:rsidP="001E0633">
      <w:pPr>
        <w:spacing w:before="240" w:after="0" w:line="240" w:lineRule="auto"/>
        <w:rPr>
          <w:rFonts w:eastAsia="Times New Roman" w:cs="Times New Roman"/>
        </w:rPr>
      </w:pPr>
      <w:r w:rsidRPr="00D134D0">
        <w:rPr>
          <w:rFonts w:eastAsia="Times New Roman" w:cs="Times New Roman"/>
        </w:rPr>
        <w:t>Census also provides population estimates at the national, state, county, and tribal level as part of the Decennial Census, and AI/AN owned business data estimates, including the number of firms, total sales, and annual payroll, at the national and state level through the Survey of Business Owners.</w:t>
      </w:r>
    </w:p>
    <w:p w14:paraId="429F5CEB" w14:textId="05315616" w:rsidR="00607BCF" w:rsidRDefault="002C2175" w:rsidP="008A6DFA">
      <w:pPr>
        <w:spacing w:after="0" w:line="240" w:lineRule="auto"/>
        <w:rPr>
          <w:rFonts w:eastAsia="Times New Roman" w:cs="Times New Roman"/>
        </w:rPr>
      </w:pPr>
      <w:r w:rsidRPr="00D134D0">
        <w:rPr>
          <w:rFonts w:eastAsia="Times New Roman" w:cs="Times New Roman"/>
        </w:rPr>
        <w:t>The inventory identifies four publicly available data collections from the National Oceanic and Atmospheric Administration (NOAA). However, it should be noted that NOAA did not review these identified collections. NOAA’s data collections include Coastal Tribal Lands, Ocean Uses: Hawaii, Production Data - North Puget Sound Chinook salmon captive propagation, and Subsistence Registration Permit Program data collections.</w:t>
      </w:r>
    </w:p>
    <w:p w14:paraId="76BC6C0C" w14:textId="77777777" w:rsidR="00607BCF" w:rsidRDefault="00607BCF" w:rsidP="00877369">
      <w:pPr>
        <w:pStyle w:val="Heading2"/>
        <w:rPr>
          <w:rFonts w:eastAsia="Calibri"/>
        </w:rPr>
      </w:pPr>
      <w:bookmarkStart w:id="22" w:name="_Toc477775955"/>
      <w:r>
        <w:rPr>
          <w:rFonts w:eastAsia="Calibri"/>
        </w:rPr>
        <w:t>Publicly Available, Tribal Level Data Collections</w:t>
      </w:r>
      <w:bookmarkEnd w:id="22"/>
      <w:r>
        <w:rPr>
          <w:rFonts w:eastAsia="Calibri"/>
        </w:rPr>
        <w:t xml:space="preserve"> </w:t>
      </w:r>
    </w:p>
    <w:p w14:paraId="358A0FE8" w14:textId="77777777" w:rsidR="00607BCF" w:rsidRDefault="00607BCF" w:rsidP="00607BCF">
      <w:pPr>
        <w:spacing w:after="0" w:line="240" w:lineRule="auto"/>
      </w:pPr>
    </w:p>
    <w:p w14:paraId="31E384A7" w14:textId="03DE236C" w:rsidR="00B568C6" w:rsidRDefault="00607BCF" w:rsidP="00B568C6">
      <w:pPr>
        <w:spacing w:after="0" w:line="240" w:lineRule="auto"/>
        <w:rPr>
          <w:rFonts w:ascii="Calibri" w:eastAsia="Calibri" w:hAnsi="Calibri" w:cs="Calibri"/>
        </w:rPr>
      </w:pPr>
      <w:r>
        <w:rPr>
          <w:rFonts w:ascii="Calibri" w:eastAsia="Calibri" w:hAnsi="Calibri" w:cs="Calibri"/>
        </w:rPr>
        <w:t xml:space="preserve">The identified data collections include AI/AN data at the national, state, county, zip code, and tribal geographic levels.  While all are important, data at the tribal or reservation level allows for better tribal level program management and measurement, and gives a better picture of the socio-economic conditions at the reservation level.  A manual review of publicly available data collections identified </w:t>
      </w:r>
      <w:r w:rsidR="004E10B7">
        <w:rPr>
          <w:rFonts w:ascii="Calibri" w:eastAsia="Calibri" w:hAnsi="Calibri" w:cs="Calibri"/>
        </w:rPr>
        <w:t xml:space="preserve">79 </w:t>
      </w:r>
      <w:r>
        <w:rPr>
          <w:rFonts w:ascii="Calibri" w:eastAsia="Calibri" w:hAnsi="Calibri" w:cs="Calibri"/>
        </w:rPr>
        <w:t>(</w:t>
      </w:r>
      <w:r w:rsidR="004E10B7">
        <w:rPr>
          <w:rFonts w:ascii="Calibri" w:eastAsia="Calibri" w:hAnsi="Calibri" w:cs="Calibri"/>
        </w:rPr>
        <w:t>40.5</w:t>
      </w:r>
      <w:r>
        <w:rPr>
          <w:rFonts w:ascii="Calibri" w:eastAsia="Calibri" w:hAnsi="Calibri" w:cs="Calibri"/>
        </w:rPr>
        <w:t xml:space="preserve">%) of the </w:t>
      </w:r>
      <w:r w:rsidR="002750BE">
        <w:rPr>
          <w:rFonts w:ascii="Calibri" w:eastAsia="Calibri" w:hAnsi="Calibri" w:cs="Calibri"/>
        </w:rPr>
        <w:t xml:space="preserve">195 </w:t>
      </w:r>
      <w:r>
        <w:rPr>
          <w:rFonts w:ascii="Calibri" w:eastAsia="Calibri" w:hAnsi="Calibri" w:cs="Calibri"/>
        </w:rPr>
        <w:t xml:space="preserve">publicly available datasets that include tribal level data.  </w:t>
      </w:r>
      <w:r w:rsidR="008A6DFA">
        <w:rPr>
          <w:rFonts w:ascii="Calibri" w:eastAsia="Calibri" w:hAnsi="Calibri" w:cs="Calibri"/>
        </w:rPr>
        <w:t xml:space="preserve">These data collections are identified with a * symbol next to “General Public” in the Accessibility column of the inventory. </w:t>
      </w:r>
      <w:r>
        <w:rPr>
          <w:rFonts w:ascii="Calibri" w:eastAsia="Calibri" w:hAnsi="Calibri" w:cs="Calibri"/>
        </w:rPr>
        <w:t>Chart 6 below shows the breakout of the</w:t>
      </w:r>
      <w:r w:rsidR="00B568C6">
        <w:rPr>
          <w:rFonts w:ascii="Calibri" w:eastAsia="Calibri" w:hAnsi="Calibri" w:cs="Calibri"/>
        </w:rPr>
        <w:t>se data collections by agency.</w:t>
      </w:r>
    </w:p>
    <w:p w14:paraId="3D7F0835" w14:textId="77777777" w:rsidR="003A5948" w:rsidRPr="00B568C6" w:rsidRDefault="003A5948" w:rsidP="00B568C6">
      <w:pPr>
        <w:spacing w:after="0" w:line="240" w:lineRule="auto"/>
        <w:rPr>
          <w:rStyle w:val="Heading3Char"/>
          <w:rFonts w:ascii="Calibri" w:eastAsia="Calibri" w:hAnsi="Calibri" w:cs="Calibri"/>
          <w:color w:val="auto"/>
          <w:sz w:val="22"/>
          <w:szCs w:val="22"/>
        </w:rPr>
      </w:pPr>
    </w:p>
    <w:p w14:paraId="38BD042D" w14:textId="4CEAD798" w:rsidR="00DA45C5" w:rsidRDefault="00DA45C5" w:rsidP="00DA45C5">
      <w:pPr>
        <w:pStyle w:val="Heading3"/>
        <w:rPr>
          <w:rStyle w:val="Heading3Char"/>
        </w:rPr>
      </w:pPr>
      <w:bookmarkStart w:id="23" w:name="_Toc477775956"/>
      <w:r w:rsidRPr="00DA45C5">
        <w:rPr>
          <w:rStyle w:val="Heading3Char"/>
        </w:rPr>
        <w:t>Chart 6. Publicly Available Data Collections with Tribal/Reservation Level Data</w:t>
      </w:r>
      <w:bookmarkEnd w:id="23"/>
    </w:p>
    <w:p w14:paraId="18B7CF31" w14:textId="77777777" w:rsidR="004E10B7" w:rsidRPr="009E1F5B" w:rsidRDefault="004E10B7" w:rsidP="009E1F5B"/>
    <w:p w14:paraId="63FD01E2" w14:textId="053C7BED" w:rsidR="004E10B7" w:rsidRPr="009E1F5B" w:rsidRDefault="004E10B7" w:rsidP="009E1F5B">
      <w:r>
        <w:rPr>
          <w:noProof/>
        </w:rPr>
        <w:drawing>
          <wp:inline distT="0" distB="0" distL="0" distR="0" wp14:anchorId="7C6AD470" wp14:editId="44AAEAB5">
            <wp:extent cx="6729984" cy="3913632"/>
            <wp:effectExtent l="0" t="0" r="1397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C7CD5D" w14:textId="77777777" w:rsidR="00607BCF" w:rsidRDefault="00607BCF" w:rsidP="00607BCF">
      <w:r>
        <w:rPr>
          <w:rFonts w:ascii="Calibri" w:eastAsia="Calibri" w:hAnsi="Calibri" w:cs="Calibri"/>
        </w:rPr>
        <w:t xml:space="preserve">The agencies collecting the data provide some insight into the type of data available at the tribal level.  The EPA and the DOE, for example, provide half of the identified data collections.  The DOE’s tribal level data collections include </w:t>
      </w:r>
      <w:r>
        <w:rPr>
          <w:rFonts w:ascii="Calibri" w:eastAsia="Calibri" w:hAnsi="Calibri" w:cs="Calibri"/>
        </w:rPr>
        <w:lastRenderedPageBreak/>
        <w:t>information on renewable energy sources in Indian Country, including wind speeds, solar energy, biomass, and hydrothermal energy sources in their interactive mapping tools.  The data also include locations of bioenergy, natural gas, petroleum, hydrothermal, and power plants.  The EPA includes a trib</w:t>
      </w:r>
      <w:r w:rsidR="00877369">
        <w:rPr>
          <w:rFonts w:ascii="Calibri" w:eastAsia="Calibri" w:hAnsi="Calibri" w:cs="Calibri"/>
        </w:rPr>
        <w:t>al land geography layer in its E</w:t>
      </w:r>
      <w:r>
        <w:rPr>
          <w:rFonts w:ascii="Calibri" w:eastAsia="Calibri" w:hAnsi="Calibri" w:cs="Calibri"/>
        </w:rPr>
        <w:t xml:space="preserve">nviromapper tool that allows the user to view information on many of EPA’s programs, including air, water, superfund sites, and hazardous waste.  The EPA also includes many different geographic layers depicting tribal areas by region.  </w:t>
      </w:r>
    </w:p>
    <w:p w14:paraId="744B2F60" w14:textId="45A9FF21" w:rsidR="00607BCF" w:rsidRDefault="00607BCF" w:rsidP="00607BCF">
      <w:r>
        <w:rPr>
          <w:rFonts w:ascii="Calibri" w:eastAsia="Calibri" w:hAnsi="Calibri" w:cs="Calibri"/>
        </w:rPr>
        <w:t>Seventeen data collections were identified that include reservation</w:t>
      </w:r>
      <w:r w:rsidR="00AD5835">
        <w:rPr>
          <w:rFonts w:ascii="Calibri" w:eastAsia="Calibri" w:hAnsi="Calibri" w:cs="Calibri"/>
        </w:rPr>
        <w:t>-</w:t>
      </w:r>
      <w:r>
        <w:rPr>
          <w:rFonts w:ascii="Calibri" w:eastAsia="Calibri" w:hAnsi="Calibri" w:cs="Calibri"/>
        </w:rPr>
        <w:t>level data for the Department of Commerce, which represents 70.8% of the DOC’s datasets, and 100% of their publicly available datasets.  The majority of these data come from Census and are included in the 5-year, 3-year, and 1-year ACS data sets.  However, the 5-year data set is limited to populations over 60,000, which applies to very few reservation areas.</w:t>
      </w:r>
    </w:p>
    <w:p w14:paraId="03655CFB" w14:textId="77777777" w:rsidR="00607BCF" w:rsidRDefault="00607BCF" w:rsidP="00AE4363">
      <w:pPr>
        <w:spacing w:after="0" w:line="240" w:lineRule="auto"/>
      </w:pPr>
      <w:r>
        <w:rPr>
          <w:rFonts w:ascii="Calibri" w:eastAsia="Calibri" w:hAnsi="Calibri" w:cs="Calibri"/>
        </w:rPr>
        <w:t>The Department of Justice provides one data collection, the Census of Tribal Justice Agencies, that includes information on the range of justice agencies operating in tribal jurisdictions, the services those agencies provide, and the types of information systems maintained at the tribal level.  However, it has not been updated since 2002.  Other data available at the tribal level include information on cultural items (DOI), tribal TANF programs (HHS), program office location and contact information, and tribes physically located within 50 miles of a nuclear power plant (National Regulatory Commission).</w:t>
      </w:r>
    </w:p>
    <w:p w14:paraId="62ACBA43" w14:textId="77777777" w:rsidR="00607BCF" w:rsidRDefault="00607BCF" w:rsidP="00AE4363">
      <w:pPr>
        <w:spacing w:after="0" w:line="240" w:lineRule="auto"/>
      </w:pPr>
    </w:p>
    <w:p w14:paraId="17727535" w14:textId="78931138" w:rsidR="00607BCF" w:rsidRDefault="00607BCF" w:rsidP="00AE4363">
      <w:pPr>
        <w:spacing w:after="0" w:line="240" w:lineRule="auto"/>
      </w:pPr>
      <w:r>
        <w:rPr>
          <w:rFonts w:ascii="Calibri" w:eastAsia="Calibri" w:hAnsi="Calibri" w:cs="Calibri"/>
        </w:rPr>
        <w:t>A review of publicly available datasets at the tribal/reservation levels show data gaps in the areas of reservation businesses, reservation financial sectors, tribal governments, and education.   While there are publicly available data on AI/AN</w:t>
      </w:r>
      <w:r w:rsidR="00F05BCF">
        <w:rPr>
          <w:rFonts w:ascii="Calibri" w:eastAsia="Calibri" w:hAnsi="Calibri" w:cs="Calibri"/>
        </w:rPr>
        <w:t>-</w:t>
      </w:r>
      <w:r>
        <w:rPr>
          <w:rFonts w:ascii="Calibri" w:eastAsia="Calibri" w:hAnsi="Calibri" w:cs="Calibri"/>
        </w:rPr>
        <w:t xml:space="preserve">owned businesses at the national, state, and county levels through The Survey of Business Owners (SBO), there are no business data available by reservation.  GSA’s SmartPay captures information on tribally owned businesses, including location information that would allow a user to flag businesses on reservations.  However, this </w:t>
      </w:r>
      <w:r w:rsidR="003030D7">
        <w:rPr>
          <w:rFonts w:ascii="Calibri" w:eastAsia="Calibri" w:hAnsi="Calibri" w:cs="Calibri"/>
        </w:rPr>
        <w:t>data are</w:t>
      </w:r>
      <w:r>
        <w:rPr>
          <w:rFonts w:ascii="Calibri" w:eastAsia="Calibri" w:hAnsi="Calibri" w:cs="Calibri"/>
        </w:rPr>
        <w:t xml:space="preserve"> limited to tribally</w:t>
      </w:r>
      <w:r w:rsidR="00F05BCF">
        <w:rPr>
          <w:rFonts w:ascii="Calibri" w:eastAsia="Calibri" w:hAnsi="Calibri" w:cs="Calibri"/>
        </w:rPr>
        <w:t>-</w:t>
      </w:r>
      <w:r>
        <w:rPr>
          <w:rFonts w:ascii="Calibri" w:eastAsia="Calibri" w:hAnsi="Calibri" w:cs="Calibri"/>
        </w:rPr>
        <w:t xml:space="preserve">owned federal agency vendors.  With regard to reservation financial sectors, the Consumer Financial Protection Bureau’s Home Mortgage Disclosure Tool provides mortgage lending information at the Census tract and county level, including demographic information on race, sex, and ethnicity, and financial information such as approval/denial, the denial reason, and loan type, but does not provide information at the reservation level.  A review of the inventory showed no data collections that include information on tribal governments.  The Department of Education's 2008 report titled, “Status and Trends in the Education of American Indians and Alaska Natives” does provide tribal level demographic information, but education statistics provided in the report are at the national and state levels.  </w:t>
      </w:r>
    </w:p>
    <w:p w14:paraId="1D073611" w14:textId="77777777" w:rsidR="00607BCF" w:rsidRDefault="00607BCF" w:rsidP="00AE4363">
      <w:pPr>
        <w:spacing w:after="0" w:line="240" w:lineRule="auto"/>
      </w:pPr>
      <w:r>
        <w:rPr>
          <w:rFonts w:ascii="Calibri" w:eastAsia="Calibri" w:hAnsi="Calibri" w:cs="Calibri"/>
        </w:rPr>
        <w:t xml:space="preserve">           </w:t>
      </w:r>
    </w:p>
    <w:p w14:paraId="36FF8A40" w14:textId="77777777" w:rsidR="00EA0A1D" w:rsidRDefault="00607BCF" w:rsidP="00EA0A1D">
      <w:pPr>
        <w:spacing w:after="0"/>
        <w:rPr>
          <w:rFonts w:ascii="Calibri" w:eastAsia="Calibri" w:hAnsi="Calibri" w:cs="Calibri"/>
        </w:rPr>
      </w:pPr>
      <w:r w:rsidRPr="00877369">
        <w:rPr>
          <w:rFonts w:ascii="Calibri" w:hAnsi="Calibri"/>
        </w:rPr>
        <w:t>It is important to note that tribal/reservation level collections were identified by PPA, and were not confirmed by the agencies.  It is also important to note that some data collections may include a geographic feature such as an address or zip code that would allow the user to identify data attributed to a reservation or tribe.  These data collections were not included in the above counts, as the user would have to geocode the available data.  Data collections that include a limited amount of tribal/reservation level data are included in the above counts.</w:t>
      </w:r>
      <w:r w:rsidRPr="00877369">
        <w:rPr>
          <w:rFonts w:ascii="Calibri" w:eastAsia="Calibri" w:hAnsi="Calibri" w:cs="Calibri"/>
        </w:rPr>
        <w:t xml:space="preserve"> </w:t>
      </w:r>
    </w:p>
    <w:p w14:paraId="7BCBBEDE" w14:textId="04679770" w:rsidR="00EA0A1D" w:rsidRDefault="00607BCF" w:rsidP="00EA0A1D">
      <w:pPr>
        <w:spacing w:after="0"/>
        <w:rPr>
          <w:rFonts w:ascii="Calibri" w:eastAsia="Calibri" w:hAnsi="Calibri" w:cs="Calibri"/>
        </w:rPr>
      </w:pPr>
      <w:r w:rsidRPr="00877369">
        <w:rPr>
          <w:rFonts w:ascii="Calibri" w:eastAsia="Calibri" w:hAnsi="Calibri" w:cs="Calibri"/>
        </w:rPr>
        <w:t xml:space="preserve">             </w:t>
      </w:r>
    </w:p>
    <w:p w14:paraId="73B9881F" w14:textId="52663379" w:rsidR="00EA0A1D" w:rsidRDefault="00607BCF" w:rsidP="00EA0A1D">
      <w:pPr>
        <w:pStyle w:val="Heading1"/>
        <w:spacing w:before="0"/>
        <w:rPr>
          <w:rFonts w:eastAsia="Calibri"/>
        </w:rPr>
      </w:pPr>
      <w:bookmarkStart w:id="24" w:name="_Toc477775957"/>
      <w:r>
        <w:rPr>
          <w:rFonts w:eastAsia="Calibri"/>
        </w:rPr>
        <w:t>Next Steps</w:t>
      </w:r>
      <w:bookmarkEnd w:id="24"/>
    </w:p>
    <w:p w14:paraId="15296388" w14:textId="77777777" w:rsidR="00EA0A1D" w:rsidRDefault="00EA0A1D" w:rsidP="003A5948">
      <w:pPr>
        <w:spacing w:after="0" w:line="240" w:lineRule="auto"/>
      </w:pPr>
    </w:p>
    <w:p w14:paraId="69B9202D" w14:textId="0A631507" w:rsidR="003B6E73" w:rsidRDefault="00607BCF" w:rsidP="003B6E73">
      <w:pPr>
        <w:spacing w:after="0" w:line="240" w:lineRule="auto"/>
        <w:rPr>
          <w:rFonts w:ascii="Calibri" w:eastAsia="Calibri" w:hAnsi="Calibri" w:cs="Calibri"/>
        </w:rPr>
      </w:pPr>
      <w:r>
        <w:rPr>
          <w:rFonts w:ascii="Calibri" w:eastAsia="Calibri" w:hAnsi="Calibri" w:cs="Calibri"/>
        </w:rPr>
        <w:t>The inventory characteriz</w:t>
      </w:r>
      <w:r w:rsidR="00F05BCF">
        <w:rPr>
          <w:rFonts w:ascii="Calibri" w:eastAsia="Calibri" w:hAnsi="Calibri" w:cs="Calibri"/>
        </w:rPr>
        <w:t>es</w:t>
      </w:r>
      <w:r>
        <w:rPr>
          <w:rFonts w:ascii="Calibri" w:eastAsia="Calibri" w:hAnsi="Calibri" w:cs="Calibri"/>
        </w:rPr>
        <w:t xml:space="preserve"> existing </w:t>
      </w:r>
      <w:r w:rsidR="007E6ED5">
        <w:rPr>
          <w:rFonts w:ascii="Calibri" w:eastAsia="Calibri" w:hAnsi="Calibri" w:cs="Calibri"/>
        </w:rPr>
        <w:t xml:space="preserve">federal </w:t>
      </w:r>
      <w:r>
        <w:rPr>
          <w:rFonts w:ascii="Calibri" w:eastAsia="Calibri" w:hAnsi="Calibri" w:cs="Calibri"/>
        </w:rPr>
        <w:t>AI/AN data by agency, accessibility, and tribal/reservation level availability.  The next step is to make this tool available to other stakeholders.  Tribes, researchers, and other federal agencies could utilize this tool to locate data, identify possible data linkages, identify other data gaps, and identify possible tribal and agency collaborations.  In the long</w:t>
      </w:r>
      <w:r w:rsidR="007E6ED5">
        <w:rPr>
          <w:rFonts w:ascii="Calibri" w:eastAsia="Calibri" w:hAnsi="Calibri" w:cs="Calibri"/>
        </w:rPr>
        <w:t>-</w:t>
      </w:r>
      <w:r>
        <w:rPr>
          <w:rFonts w:ascii="Calibri" w:eastAsia="Calibri" w:hAnsi="Calibri" w:cs="Calibri"/>
        </w:rPr>
        <w:t>term, this inventory c</w:t>
      </w:r>
      <w:r w:rsidR="007E6ED5">
        <w:rPr>
          <w:rFonts w:ascii="Calibri" w:eastAsia="Calibri" w:hAnsi="Calibri" w:cs="Calibri"/>
        </w:rPr>
        <w:t>ould</w:t>
      </w:r>
      <w:r>
        <w:rPr>
          <w:rFonts w:ascii="Calibri" w:eastAsia="Calibri" w:hAnsi="Calibri" w:cs="Calibri"/>
        </w:rPr>
        <w:t xml:space="preserve"> be enhanced to include information on the data quality and total coverage of identified data collections.  While the inventory offers a view of what </w:t>
      </w:r>
      <w:r w:rsidR="003030D7">
        <w:rPr>
          <w:rFonts w:ascii="Calibri" w:eastAsia="Calibri" w:hAnsi="Calibri" w:cs="Calibri"/>
        </w:rPr>
        <w:t>data are</w:t>
      </w:r>
      <w:r>
        <w:rPr>
          <w:rFonts w:ascii="Calibri" w:eastAsia="Calibri" w:hAnsi="Calibri" w:cs="Calibri"/>
        </w:rPr>
        <w:t xml:space="preserve"> being collected, and by what agency, it does not provide information on the quality and coverage of data collections, which are important factors to consider for a complete charac</w:t>
      </w:r>
      <w:r w:rsidR="0003508C">
        <w:rPr>
          <w:rFonts w:ascii="Calibri" w:eastAsia="Calibri" w:hAnsi="Calibri" w:cs="Calibri"/>
        </w:rPr>
        <w:t>terization of a data colle</w:t>
      </w:r>
      <w:r w:rsidR="003B6E73">
        <w:rPr>
          <w:rFonts w:ascii="Calibri" w:eastAsia="Calibri" w:hAnsi="Calibri" w:cs="Calibri"/>
        </w:rPr>
        <w:t>ction.</w:t>
      </w:r>
    </w:p>
    <w:p w14:paraId="7322283F" w14:textId="7E144572" w:rsidR="003B6E73" w:rsidRPr="003B6E73" w:rsidRDefault="003B6E73" w:rsidP="003B6E73">
      <w:pPr>
        <w:pStyle w:val="Heading1"/>
        <w:rPr>
          <w:rFonts w:ascii="Calibri" w:eastAsia="Calibri" w:hAnsi="Calibri" w:cs="Calibri"/>
        </w:rPr>
      </w:pPr>
      <w:bookmarkStart w:id="25" w:name="_Toc477775958"/>
      <w:r>
        <w:rPr>
          <w:rFonts w:eastAsia="Calibri"/>
        </w:rPr>
        <w:lastRenderedPageBreak/>
        <w:t>Endnotes</w:t>
      </w:r>
      <w:bookmarkEnd w:id="25"/>
    </w:p>
    <w:p w14:paraId="4633E616" w14:textId="77777777" w:rsidR="003B6E73" w:rsidRDefault="003B6E73" w:rsidP="001B33E5">
      <w:pPr>
        <w:spacing w:after="0" w:line="240" w:lineRule="auto"/>
        <w:rPr>
          <w:rFonts w:ascii="Calibri" w:eastAsia="Calibri" w:hAnsi="Calibri" w:cs="Calibri"/>
        </w:rPr>
        <w:sectPr w:rsidR="003B6E73" w:rsidSect="003962C6">
          <w:footerReference w:type="default" r:id="rId15"/>
          <w:endnotePr>
            <w:numFmt w:val="decimal"/>
          </w:endnotePr>
          <w:pgSz w:w="12240" w:h="15840"/>
          <w:pgMar w:top="720" w:right="720" w:bottom="720" w:left="720" w:header="720" w:footer="720" w:gutter="0"/>
          <w:pgNumType w:start="1"/>
          <w:cols w:space="720"/>
          <w:docGrid w:linePitch="360"/>
        </w:sectPr>
      </w:pPr>
    </w:p>
    <w:p w14:paraId="5354762F" w14:textId="1D57A3CE" w:rsidR="003B6E73" w:rsidRDefault="003B6E73" w:rsidP="001B33E5">
      <w:pPr>
        <w:spacing w:after="0" w:line="240" w:lineRule="auto"/>
        <w:rPr>
          <w:rFonts w:ascii="Calibri" w:eastAsia="Calibri" w:hAnsi="Calibri" w:cs="Calibri"/>
        </w:rPr>
        <w:sectPr w:rsidR="003B6E73" w:rsidSect="003B6E73">
          <w:endnotePr>
            <w:numFmt w:val="decimal"/>
          </w:endnotePr>
          <w:type w:val="continuous"/>
          <w:pgSz w:w="12240" w:h="15840"/>
          <w:pgMar w:top="720" w:right="720" w:bottom="720" w:left="720" w:header="720" w:footer="720" w:gutter="0"/>
          <w:cols w:space="720"/>
          <w:docGrid w:linePitch="360"/>
        </w:sectPr>
      </w:pPr>
    </w:p>
    <w:p w14:paraId="3995A99D" w14:textId="429D60CF" w:rsidR="002C2175" w:rsidRDefault="008A6DFA" w:rsidP="00877369">
      <w:pPr>
        <w:pStyle w:val="Heading1"/>
        <w:rPr>
          <w:rFonts w:eastAsia="Times New Roman"/>
        </w:rPr>
      </w:pPr>
      <w:bookmarkStart w:id="26" w:name="_Toc477775959"/>
      <w:r>
        <w:rPr>
          <w:rFonts w:eastAsia="Times New Roman"/>
        </w:rPr>
        <w:lastRenderedPageBreak/>
        <w:t>Attachment A.</w:t>
      </w:r>
      <w:bookmarkEnd w:id="26"/>
    </w:p>
    <w:p w14:paraId="6CF43FED" w14:textId="3C26D852" w:rsidR="00F24767" w:rsidRPr="001F10DA" w:rsidRDefault="008A6DFA" w:rsidP="00F24767">
      <w:pPr>
        <w:spacing w:before="360" w:line="240" w:lineRule="auto"/>
        <w:ind w:left="720" w:hanging="720"/>
        <w:rPr>
          <w:rFonts w:eastAsia="Times New Roman" w:cs="Times New Roman"/>
          <w:b/>
          <w:color w:val="000000"/>
        </w:rPr>
      </w:pPr>
      <w:r w:rsidRPr="001F10DA">
        <w:rPr>
          <w:rFonts w:eastAsia="Times New Roman" w:cs="Times New Roman"/>
          <w:b/>
          <w:color w:val="000000"/>
        </w:rPr>
        <w:t>Inventory of Federal AI/AN Data Collections</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50"/>
        <w:gridCol w:w="1440"/>
        <w:gridCol w:w="4590"/>
        <w:gridCol w:w="1108"/>
        <w:gridCol w:w="1345"/>
        <w:gridCol w:w="1057"/>
        <w:gridCol w:w="90"/>
        <w:gridCol w:w="1162"/>
        <w:gridCol w:w="1170"/>
      </w:tblGrid>
      <w:tr w:rsidR="00790F12" w:rsidRPr="00790F12" w14:paraId="1DD98A92" w14:textId="77777777" w:rsidTr="00CB2170">
        <w:trPr>
          <w:trHeight w:val="510"/>
          <w:tblHeader/>
          <w:jc w:val="center"/>
        </w:trPr>
        <w:tc>
          <w:tcPr>
            <w:tcW w:w="1255" w:type="dxa"/>
            <w:shd w:val="clear" w:color="auto" w:fill="auto"/>
            <w:vAlign w:val="bottom"/>
            <w:hideMark/>
          </w:tcPr>
          <w:p w14:paraId="261344CC"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Agency</w:t>
            </w:r>
          </w:p>
        </w:tc>
        <w:tc>
          <w:tcPr>
            <w:tcW w:w="1350" w:type="dxa"/>
            <w:shd w:val="clear" w:color="auto" w:fill="auto"/>
            <w:vAlign w:val="bottom"/>
            <w:hideMark/>
          </w:tcPr>
          <w:p w14:paraId="4C42FE88"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Bureau</w:t>
            </w:r>
          </w:p>
        </w:tc>
        <w:tc>
          <w:tcPr>
            <w:tcW w:w="1440" w:type="dxa"/>
            <w:shd w:val="clear" w:color="auto" w:fill="auto"/>
            <w:vAlign w:val="bottom"/>
            <w:hideMark/>
          </w:tcPr>
          <w:p w14:paraId="412B78A1"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Name of Data or Program</w:t>
            </w:r>
          </w:p>
        </w:tc>
        <w:tc>
          <w:tcPr>
            <w:tcW w:w="4590" w:type="dxa"/>
            <w:shd w:val="clear" w:color="auto" w:fill="auto"/>
            <w:vAlign w:val="bottom"/>
            <w:hideMark/>
          </w:tcPr>
          <w:p w14:paraId="3BBF8E6E"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Data Description</w:t>
            </w:r>
          </w:p>
        </w:tc>
        <w:tc>
          <w:tcPr>
            <w:tcW w:w="1108" w:type="dxa"/>
            <w:shd w:val="clear" w:color="auto" w:fill="auto"/>
            <w:vAlign w:val="bottom"/>
            <w:hideMark/>
          </w:tcPr>
          <w:p w14:paraId="3EC7F8EA"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Access</w:t>
            </w:r>
          </w:p>
        </w:tc>
        <w:tc>
          <w:tcPr>
            <w:tcW w:w="1345" w:type="dxa"/>
            <w:shd w:val="clear" w:color="auto" w:fill="auto"/>
            <w:vAlign w:val="bottom"/>
            <w:hideMark/>
          </w:tcPr>
          <w:p w14:paraId="18A4F284"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Access Other</w:t>
            </w:r>
          </w:p>
        </w:tc>
        <w:tc>
          <w:tcPr>
            <w:tcW w:w="1057" w:type="dxa"/>
            <w:shd w:val="clear" w:color="auto" w:fill="auto"/>
            <w:vAlign w:val="bottom"/>
            <w:hideMark/>
          </w:tcPr>
          <w:p w14:paraId="0AF86CB3"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Link</w:t>
            </w:r>
          </w:p>
        </w:tc>
        <w:tc>
          <w:tcPr>
            <w:tcW w:w="1252" w:type="dxa"/>
            <w:gridSpan w:val="2"/>
            <w:shd w:val="clear" w:color="auto" w:fill="auto"/>
            <w:vAlign w:val="bottom"/>
            <w:hideMark/>
          </w:tcPr>
          <w:p w14:paraId="776ED216"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Contact Name</w:t>
            </w:r>
          </w:p>
        </w:tc>
        <w:tc>
          <w:tcPr>
            <w:tcW w:w="1170" w:type="dxa"/>
            <w:shd w:val="clear" w:color="auto" w:fill="auto"/>
            <w:vAlign w:val="bottom"/>
            <w:hideMark/>
          </w:tcPr>
          <w:p w14:paraId="717E85A2" w14:textId="77777777" w:rsidR="00790F12" w:rsidRPr="00790F12" w:rsidRDefault="00790F12" w:rsidP="00790F12">
            <w:pPr>
              <w:spacing w:after="0" w:line="240" w:lineRule="auto"/>
              <w:jc w:val="center"/>
              <w:rPr>
                <w:rFonts w:ascii="Calibri" w:eastAsia="Times New Roman" w:hAnsi="Calibri" w:cs="Times New Roman"/>
                <w:b/>
                <w:bCs/>
                <w:color w:val="000000"/>
                <w:sz w:val="20"/>
                <w:szCs w:val="20"/>
              </w:rPr>
            </w:pPr>
            <w:r w:rsidRPr="00790F12">
              <w:rPr>
                <w:rFonts w:ascii="Calibri" w:eastAsia="Times New Roman" w:hAnsi="Calibri" w:cs="Times New Roman"/>
                <w:b/>
                <w:bCs/>
                <w:color w:val="000000"/>
                <w:sz w:val="20"/>
                <w:szCs w:val="20"/>
              </w:rPr>
              <w:t>Contact Email</w:t>
            </w:r>
          </w:p>
        </w:tc>
      </w:tr>
      <w:tr w:rsidR="003962C6" w:rsidRPr="00790F12" w14:paraId="1270396C" w14:textId="77777777" w:rsidTr="003962C6">
        <w:trPr>
          <w:trHeight w:val="368"/>
          <w:jc w:val="center"/>
        </w:trPr>
        <w:tc>
          <w:tcPr>
            <w:tcW w:w="14567" w:type="dxa"/>
            <w:gridSpan w:val="10"/>
            <w:shd w:val="clear" w:color="auto" w:fill="auto"/>
            <w:vAlign w:val="bottom"/>
          </w:tcPr>
          <w:p w14:paraId="496A69F8" w14:textId="002C41AD" w:rsidR="003962C6" w:rsidRDefault="003962C6" w:rsidP="003962C6">
            <w:pPr>
              <w:pStyle w:val="Heading2"/>
              <w:rPr>
                <w:rFonts w:eastAsia="Times New Roman"/>
              </w:rPr>
            </w:pPr>
            <w:bookmarkStart w:id="27" w:name="_Toc477775960"/>
            <w:r>
              <w:rPr>
                <w:rFonts w:eastAsia="Times New Roman"/>
              </w:rPr>
              <w:t>Consumer Financial Protection Bureau</w:t>
            </w:r>
            <w:bookmarkEnd w:id="27"/>
          </w:p>
        </w:tc>
      </w:tr>
      <w:tr w:rsidR="00790F12" w:rsidRPr="00790F12" w14:paraId="772E5019" w14:textId="77777777" w:rsidTr="00CB2170">
        <w:trPr>
          <w:trHeight w:val="2330"/>
          <w:jc w:val="center"/>
        </w:trPr>
        <w:tc>
          <w:tcPr>
            <w:tcW w:w="1255" w:type="dxa"/>
            <w:shd w:val="clear" w:color="auto" w:fill="auto"/>
            <w:vAlign w:val="bottom"/>
            <w:hideMark/>
          </w:tcPr>
          <w:p w14:paraId="3DA5BA1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Consumer Financial Protection Bureau</w:t>
            </w:r>
          </w:p>
        </w:tc>
        <w:tc>
          <w:tcPr>
            <w:tcW w:w="1350" w:type="dxa"/>
            <w:shd w:val="clear" w:color="auto" w:fill="auto"/>
            <w:vAlign w:val="bottom"/>
            <w:hideMark/>
          </w:tcPr>
          <w:p w14:paraId="19E1B16C" w14:textId="070C75BB" w:rsidR="00790F12" w:rsidRPr="00790F12" w:rsidRDefault="00B96043"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Nonresponse (NR)</w:t>
            </w:r>
          </w:p>
        </w:tc>
        <w:tc>
          <w:tcPr>
            <w:tcW w:w="1440" w:type="dxa"/>
            <w:shd w:val="clear" w:color="auto" w:fill="auto"/>
            <w:vAlign w:val="bottom"/>
            <w:hideMark/>
          </w:tcPr>
          <w:p w14:paraId="0260294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Home Mortgage Disclosure Act Tool</w:t>
            </w:r>
          </w:p>
        </w:tc>
        <w:tc>
          <w:tcPr>
            <w:tcW w:w="4590" w:type="dxa"/>
            <w:shd w:val="clear" w:color="auto" w:fill="auto"/>
            <w:vAlign w:val="bottom"/>
            <w:hideMark/>
          </w:tcPr>
          <w:p w14:paraId="3E1BF5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Home Mortgage Disclosure Act (HMDA) requires many financial institutions to maintain, report, and publicly disclose information about mortgages. HMDA was originally enacted by Congress in 1975 and is implemented by Regulation C. The Dodd-Frank Act transferred HMDA rulemaking authority from the Federal Reserve Board to the Consumer Financial Protection Bureau (CFPB) on July 21, 2011.  These public data are important because they help show whether lenders are serving the housing needs of their communities; they give public officials information that helps them make decisions and policies; and they shed light on lending patterns that could be discriminatory.</w:t>
            </w:r>
          </w:p>
        </w:tc>
        <w:tc>
          <w:tcPr>
            <w:tcW w:w="1108" w:type="dxa"/>
            <w:shd w:val="clear" w:color="auto" w:fill="auto"/>
            <w:vAlign w:val="bottom"/>
            <w:hideMark/>
          </w:tcPr>
          <w:p w14:paraId="51B5CE2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6B37FB8" w14:textId="62844308" w:rsidR="00790F12" w:rsidRPr="00790F12" w:rsidRDefault="00B96043"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Nonresponse (NR)</w:t>
            </w:r>
          </w:p>
        </w:tc>
        <w:tc>
          <w:tcPr>
            <w:tcW w:w="1057" w:type="dxa"/>
            <w:shd w:val="clear" w:color="auto" w:fill="auto"/>
            <w:vAlign w:val="bottom"/>
            <w:hideMark/>
          </w:tcPr>
          <w:p w14:paraId="6F379AD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http://www.consumerfinance.gov/data-research/hmda/explore</w:t>
            </w:r>
          </w:p>
        </w:tc>
        <w:tc>
          <w:tcPr>
            <w:tcW w:w="1252" w:type="dxa"/>
            <w:gridSpan w:val="2"/>
            <w:shd w:val="clear" w:color="auto" w:fill="auto"/>
            <w:vAlign w:val="bottom"/>
            <w:hideMark/>
          </w:tcPr>
          <w:p w14:paraId="433C4AFA" w14:textId="695096FE" w:rsidR="00790F12" w:rsidRPr="00790F12" w:rsidRDefault="00B96043"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Nonresponse (NR)</w:t>
            </w:r>
          </w:p>
        </w:tc>
        <w:tc>
          <w:tcPr>
            <w:tcW w:w="1170" w:type="dxa"/>
            <w:shd w:val="clear" w:color="auto" w:fill="auto"/>
            <w:vAlign w:val="bottom"/>
            <w:hideMark/>
          </w:tcPr>
          <w:p w14:paraId="7B15320E" w14:textId="7C018CD2" w:rsidR="00790F12" w:rsidRPr="00790F12" w:rsidRDefault="00B96043"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Nonresponse (NR)</w:t>
            </w:r>
          </w:p>
        </w:tc>
      </w:tr>
      <w:tr w:rsidR="003962C6" w:rsidRPr="00790F12" w14:paraId="7CF2F9CA" w14:textId="77777777" w:rsidTr="003962C6">
        <w:trPr>
          <w:trHeight w:val="374"/>
          <w:jc w:val="center"/>
        </w:trPr>
        <w:tc>
          <w:tcPr>
            <w:tcW w:w="14567" w:type="dxa"/>
            <w:gridSpan w:val="10"/>
            <w:shd w:val="clear" w:color="auto" w:fill="auto"/>
            <w:vAlign w:val="bottom"/>
          </w:tcPr>
          <w:p w14:paraId="4F9E0A03" w14:textId="72E06DAF" w:rsidR="003962C6" w:rsidRPr="00790F12" w:rsidRDefault="003962C6" w:rsidP="003962C6">
            <w:pPr>
              <w:pStyle w:val="Heading2"/>
              <w:rPr>
                <w:rFonts w:eastAsia="Times New Roman"/>
              </w:rPr>
            </w:pPr>
            <w:bookmarkStart w:id="28" w:name="_Toc477775961"/>
            <w:r>
              <w:rPr>
                <w:rFonts w:eastAsia="Times New Roman"/>
              </w:rPr>
              <w:t>Department of Agriculture</w:t>
            </w:r>
            <w:bookmarkEnd w:id="28"/>
            <w:r>
              <w:rPr>
                <w:rFonts w:eastAsia="Times New Roman"/>
              </w:rPr>
              <w:t xml:space="preserve"> </w:t>
            </w:r>
          </w:p>
        </w:tc>
      </w:tr>
      <w:tr w:rsidR="00790F12" w:rsidRPr="00790F12" w14:paraId="11CD14FD" w14:textId="77777777" w:rsidTr="00CB2170">
        <w:trPr>
          <w:trHeight w:val="1125"/>
          <w:jc w:val="center"/>
        </w:trPr>
        <w:tc>
          <w:tcPr>
            <w:tcW w:w="1255" w:type="dxa"/>
            <w:shd w:val="clear" w:color="auto" w:fill="auto"/>
            <w:vAlign w:val="bottom"/>
            <w:hideMark/>
          </w:tcPr>
          <w:p w14:paraId="46C3C99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60197F1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4D2DA25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APHIS-MIS 200NR</w:t>
            </w:r>
          </w:p>
        </w:tc>
        <w:tc>
          <w:tcPr>
            <w:tcW w:w="4590" w:type="dxa"/>
            <w:shd w:val="clear" w:color="auto" w:fill="auto"/>
            <w:vAlign w:val="bottom"/>
            <w:hideMark/>
          </w:tcPr>
          <w:p w14:paraId="6ABAEA8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MIS 200NR records efforts to resolve wildlife threats and damage to agricultural products and livestock, private and industrial property, human health and safety, threatened and endangered species, natural resources, and infrastructure.</w:t>
            </w:r>
          </w:p>
        </w:tc>
        <w:tc>
          <w:tcPr>
            <w:tcW w:w="1108" w:type="dxa"/>
            <w:shd w:val="clear" w:color="auto" w:fill="auto"/>
            <w:vAlign w:val="bottom"/>
            <w:hideMark/>
          </w:tcPr>
          <w:p w14:paraId="1FC3487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1BF721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887CD8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CE51F6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CF22DA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59E9BFA" w14:textId="77777777" w:rsidTr="00CB2170">
        <w:trPr>
          <w:trHeight w:val="1125"/>
          <w:jc w:val="center"/>
        </w:trPr>
        <w:tc>
          <w:tcPr>
            <w:tcW w:w="1255" w:type="dxa"/>
            <w:shd w:val="clear" w:color="auto" w:fill="auto"/>
            <w:vAlign w:val="bottom"/>
            <w:hideMark/>
          </w:tcPr>
          <w:p w14:paraId="03AAFA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5163D8C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7E80D3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APHIS-Emergency Management Response Services 2.NR (EMRS-2)</w:t>
            </w:r>
          </w:p>
        </w:tc>
        <w:tc>
          <w:tcPr>
            <w:tcW w:w="4590" w:type="dxa"/>
            <w:shd w:val="clear" w:color="auto" w:fill="auto"/>
            <w:vAlign w:val="bottom"/>
            <w:hideMark/>
          </w:tcPr>
          <w:p w14:paraId="2F402F4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electronic records collection and organization for APHIS's responses to animal disease outbreaks and documents foreign animal disease information and emerging animal diseases in the United States.</w:t>
            </w:r>
          </w:p>
        </w:tc>
        <w:tc>
          <w:tcPr>
            <w:tcW w:w="1108" w:type="dxa"/>
            <w:shd w:val="clear" w:color="auto" w:fill="auto"/>
            <w:vAlign w:val="bottom"/>
            <w:hideMark/>
          </w:tcPr>
          <w:p w14:paraId="4C6257B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73CACAC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5D359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81084B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CC1106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E173D8A" w14:textId="77777777" w:rsidTr="00CB2170">
        <w:trPr>
          <w:trHeight w:val="1350"/>
          <w:jc w:val="center"/>
        </w:trPr>
        <w:tc>
          <w:tcPr>
            <w:tcW w:w="1255" w:type="dxa"/>
            <w:shd w:val="clear" w:color="auto" w:fill="auto"/>
            <w:vAlign w:val="bottom"/>
            <w:hideMark/>
          </w:tcPr>
          <w:p w14:paraId="10D2A2E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7BBF828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7CFE76D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APHIS-Certification, Accreditation, Registration, Permitting, and Other Licensing (CARPOL)</w:t>
            </w:r>
          </w:p>
        </w:tc>
        <w:tc>
          <w:tcPr>
            <w:tcW w:w="4590" w:type="dxa"/>
            <w:shd w:val="clear" w:color="auto" w:fill="auto"/>
            <w:vAlign w:val="bottom"/>
            <w:hideMark/>
          </w:tcPr>
          <w:p w14:paraId="4922DA9F" w14:textId="725B0EC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To ensure that the certification, accreditation, registration, permitting, and other licensing strategies and operations of APHIS to make the best use of existing and emerging technologies, technology </w:t>
            </w:r>
            <w:r w:rsidR="00877369" w:rsidRPr="00790F12">
              <w:rPr>
                <w:rFonts w:ascii="Calibri" w:eastAsia="Times New Roman" w:hAnsi="Calibri" w:cs="Times New Roman"/>
                <w:color w:val="000000"/>
                <w:sz w:val="16"/>
                <w:szCs w:val="16"/>
              </w:rPr>
              <w:t>support, and</w:t>
            </w:r>
            <w:r w:rsidRPr="00790F12">
              <w:rPr>
                <w:rFonts w:ascii="Calibri" w:eastAsia="Times New Roman" w:hAnsi="Calibri" w:cs="Times New Roman"/>
                <w:color w:val="000000"/>
                <w:sz w:val="16"/>
                <w:szCs w:val="16"/>
              </w:rPr>
              <w:t xml:space="preserve"> end-user education.</w:t>
            </w:r>
          </w:p>
        </w:tc>
        <w:tc>
          <w:tcPr>
            <w:tcW w:w="1108" w:type="dxa"/>
            <w:shd w:val="clear" w:color="auto" w:fill="auto"/>
            <w:vAlign w:val="bottom"/>
            <w:hideMark/>
          </w:tcPr>
          <w:p w14:paraId="5929D39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4A7FD4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BADA04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EEAC9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034366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D9974B3" w14:textId="77777777" w:rsidTr="00CB2170">
        <w:trPr>
          <w:trHeight w:val="1125"/>
          <w:jc w:val="center"/>
        </w:trPr>
        <w:tc>
          <w:tcPr>
            <w:tcW w:w="1255" w:type="dxa"/>
            <w:shd w:val="clear" w:color="auto" w:fill="auto"/>
            <w:vAlign w:val="bottom"/>
            <w:hideMark/>
          </w:tcPr>
          <w:p w14:paraId="5CA0E5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2393F76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7E87947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APHIS-Animal Disease Traceability Information System (ADTIS)</w:t>
            </w:r>
          </w:p>
        </w:tc>
        <w:tc>
          <w:tcPr>
            <w:tcW w:w="4590" w:type="dxa"/>
            <w:shd w:val="clear" w:color="auto" w:fill="auto"/>
            <w:vAlign w:val="bottom"/>
            <w:hideMark/>
          </w:tcPr>
          <w:p w14:paraId="325890B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Investment provides animal tracking for the purpose of protecting animal health.</w:t>
            </w:r>
          </w:p>
        </w:tc>
        <w:tc>
          <w:tcPr>
            <w:tcW w:w="1108" w:type="dxa"/>
            <w:shd w:val="clear" w:color="auto" w:fill="auto"/>
            <w:vAlign w:val="bottom"/>
            <w:hideMark/>
          </w:tcPr>
          <w:p w14:paraId="0AB3DE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163D71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E3F39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A98C93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26BD36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8F0B8E4" w14:textId="77777777" w:rsidTr="00CB2170">
        <w:trPr>
          <w:trHeight w:val="1125"/>
          <w:jc w:val="center"/>
        </w:trPr>
        <w:tc>
          <w:tcPr>
            <w:tcW w:w="1255" w:type="dxa"/>
            <w:shd w:val="clear" w:color="auto" w:fill="auto"/>
            <w:vAlign w:val="bottom"/>
            <w:hideMark/>
          </w:tcPr>
          <w:p w14:paraId="131EDA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21C0D4F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7DB7DE8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APHIS-National Animal Health Laboratory Network System (NAHLN)</w:t>
            </w:r>
          </w:p>
        </w:tc>
        <w:tc>
          <w:tcPr>
            <w:tcW w:w="4590" w:type="dxa"/>
            <w:shd w:val="clear" w:color="auto" w:fill="auto"/>
            <w:vAlign w:val="bottom"/>
            <w:hideMark/>
          </w:tcPr>
          <w:p w14:paraId="11E0BB1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NAHLN serves as a repository of detailed laboratory information and animal health laboratory test data collected from state veterinary diagnostic laboratories nationwide, reducing the risk of animal disease outbreaks and facilitating rapid response.</w:t>
            </w:r>
          </w:p>
        </w:tc>
        <w:tc>
          <w:tcPr>
            <w:tcW w:w="1108" w:type="dxa"/>
            <w:shd w:val="clear" w:color="auto" w:fill="auto"/>
            <w:vAlign w:val="bottom"/>
            <w:hideMark/>
          </w:tcPr>
          <w:p w14:paraId="7576E18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CB71FB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849368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BBEB5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471B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DAE981F" w14:textId="77777777" w:rsidTr="00CB2170">
        <w:trPr>
          <w:trHeight w:val="1125"/>
          <w:jc w:val="center"/>
        </w:trPr>
        <w:tc>
          <w:tcPr>
            <w:tcW w:w="1255" w:type="dxa"/>
            <w:shd w:val="clear" w:color="auto" w:fill="auto"/>
            <w:vAlign w:val="bottom"/>
            <w:hideMark/>
          </w:tcPr>
          <w:p w14:paraId="35F1C5F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174464F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35E2B94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APHIS-Veterinary Services Process Streamlining (VSPS)</w:t>
            </w:r>
          </w:p>
        </w:tc>
        <w:tc>
          <w:tcPr>
            <w:tcW w:w="4590" w:type="dxa"/>
            <w:shd w:val="clear" w:color="auto" w:fill="auto"/>
            <w:vAlign w:val="bottom"/>
            <w:hideMark/>
          </w:tcPr>
          <w:p w14:paraId="55EA358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VSPS creates an electronic means of capturing, maintaining and analyzing information associated with the APHIS-VS regulatory activities for animal import/export/interstate monitoring and the Veterinary Accreditation Program.</w:t>
            </w:r>
          </w:p>
        </w:tc>
        <w:tc>
          <w:tcPr>
            <w:tcW w:w="1108" w:type="dxa"/>
            <w:shd w:val="clear" w:color="auto" w:fill="auto"/>
            <w:vAlign w:val="bottom"/>
            <w:hideMark/>
          </w:tcPr>
          <w:p w14:paraId="15135A8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283A2A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F0416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AD260B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3D5D73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3B3AE7F" w14:textId="77777777" w:rsidTr="00CB2170">
        <w:trPr>
          <w:trHeight w:val="900"/>
          <w:jc w:val="center"/>
        </w:trPr>
        <w:tc>
          <w:tcPr>
            <w:tcW w:w="1255" w:type="dxa"/>
            <w:shd w:val="clear" w:color="auto" w:fill="auto"/>
            <w:vAlign w:val="bottom"/>
            <w:hideMark/>
          </w:tcPr>
          <w:p w14:paraId="6E0EC51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7ACB9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4865DBE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APHIS-Electronic Permits System (ePermits)</w:t>
            </w:r>
          </w:p>
        </w:tc>
        <w:tc>
          <w:tcPr>
            <w:tcW w:w="4590" w:type="dxa"/>
            <w:shd w:val="clear" w:color="auto" w:fill="auto"/>
            <w:vAlign w:val="bottom"/>
            <w:hideMark/>
          </w:tcPr>
          <w:p w14:paraId="06B294E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comprehensive automated permit system encompassing APHIS regulatory import permit processes (includes PPQ, VS, and BRS).</w:t>
            </w:r>
          </w:p>
        </w:tc>
        <w:tc>
          <w:tcPr>
            <w:tcW w:w="1108" w:type="dxa"/>
            <w:shd w:val="clear" w:color="auto" w:fill="auto"/>
            <w:vAlign w:val="bottom"/>
            <w:hideMark/>
          </w:tcPr>
          <w:p w14:paraId="0C06FCD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31DBF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7533E0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F7FCC1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4C48F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432D43B" w14:textId="77777777" w:rsidTr="00CB2170">
        <w:trPr>
          <w:trHeight w:val="1125"/>
          <w:jc w:val="center"/>
        </w:trPr>
        <w:tc>
          <w:tcPr>
            <w:tcW w:w="1255" w:type="dxa"/>
            <w:shd w:val="clear" w:color="auto" w:fill="auto"/>
            <w:vAlign w:val="bottom"/>
            <w:hideMark/>
          </w:tcPr>
          <w:p w14:paraId="3F39F8E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2E0DB9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5F8549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APHIS-Agricultural Quarantine Activity System (AQAS)</w:t>
            </w:r>
          </w:p>
        </w:tc>
        <w:tc>
          <w:tcPr>
            <w:tcW w:w="4590" w:type="dxa"/>
            <w:shd w:val="clear" w:color="auto" w:fill="auto"/>
            <w:vAlign w:val="bottom"/>
            <w:hideMark/>
          </w:tcPr>
          <w:p w14:paraId="1762FF5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AQAS is a consolidated investment of the WADS, PPQ280, AQIM, Pest ID and EAN investments.  The system manages information about agricultural inspections, activities, detailed sampling, pest interceptions, and cargo EANs.</w:t>
            </w:r>
          </w:p>
        </w:tc>
        <w:tc>
          <w:tcPr>
            <w:tcW w:w="1108" w:type="dxa"/>
            <w:shd w:val="clear" w:color="auto" w:fill="auto"/>
            <w:vAlign w:val="bottom"/>
            <w:hideMark/>
          </w:tcPr>
          <w:p w14:paraId="4BEA55A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77E5494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238FF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FB0F7F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326024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F7268FE" w14:textId="77777777" w:rsidTr="00CB2170">
        <w:trPr>
          <w:trHeight w:val="1125"/>
          <w:jc w:val="center"/>
        </w:trPr>
        <w:tc>
          <w:tcPr>
            <w:tcW w:w="1255" w:type="dxa"/>
            <w:shd w:val="clear" w:color="auto" w:fill="auto"/>
            <w:vAlign w:val="bottom"/>
            <w:hideMark/>
          </w:tcPr>
          <w:p w14:paraId="5D04C53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1B0F548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362BA98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APHIS-Commodity Treatment Information System (CTIS)</w:t>
            </w:r>
          </w:p>
        </w:tc>
        <w:tc>
          <w:tcPr>
            <w:tcW w:w="4590" w:type="dxa"/>
            <w:shd w:val="clear" w:color="auto" w:fill="auto"/>
            <w:vAlign w:val="bottom"/>
            <w:hideMark/>
          </w:tcPr>
          <w:p w14:paraId="4414312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CTIS provides a distributed web-based system for storage, tracking, and reporting of data collected from quarantine treatments and related conveyances, and regulatory information targeted to particular quarantine treatment or treatment types.</w:t>
            </w:r>
          </w:p>
        </w:tc>
        <w:tc>
          <w:tcPr>
            <w:tcW w:w="1108" w:type="dxa"/>
            <w:shd w:val="clear" w:color="auto" w:fill="auto"/>
            <w:vAlign w:val="bottom"/>
            <w:hideMark/>
          </w:tcPr>
          <w:p w14:paraId="55AEA87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880D9E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2337CF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C4E86C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B95087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AA4EE55" w14:textId="77777777" w:rsidTr="00CB2170">
        <w:trPr>
          <w:trHeight w:val="900"/>
          <w:jc w:val="center"/>
        </w:trPr>
        <w:tc>
          <w:tcPr>
            <w:tcW w:w="1255" w:type="dxa"/>
            <w:shd w:val="clear" w:color="auto" w:fill="auto"/>
            <w:vAlign w:val="bottom"/>
            <w:hideMark/>
          </w:tcPr>
          <w:p w14:paraId="33328EB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59B11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18F1924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APHIS-Animal Care Information System</w:t>
            </w:r>
          </w:p>
        </w:tc>
        <w:tc>
          <w:tcPr>
            <w:tcW w:w="4590" w:type="dxa"/>
            <w:shd w:val="clear" w:color="auto" w:fill="auto"/>
            <w:vAlign w:val="bottom"/>
            <w:hideMark/>
          </w:tcPr>
          <w:p w14:paraId="06847E7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Care (AC) Information System consists of licensing and registration, and horse protection sub-systems.</w:t>
            </w:r>
          </w:p>
        </w:tc>
        <w:tc>
          <w:tcPr>
            <w:tcW w:w="1108" w:type="dxa"/>
            <w:shd w:val="clear" w:color="auto" w:fill="auto"/>
            <w:vAlign w:val="bottom"/>
            <w:hideMark/>
          </w:tcPr>
          <w:p w14:paraId="23F44D3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E42CA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34CB42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0A8E9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B056FF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54FA00B8" w14:textId="77777777" w:rsidTr="00CB2170">
        <w:trPr>
          <w:trHeight w:val="1125"/>
          <w:jc w:val="center"/>
        </w:trPr>
        <w:tc>
          <w:tcPr>
            <w:tcW w:w="1255" w:type="dxa"/>
            <w:shd w:val="clear" w:color="auto" w:fill="auto"/>
            <w:vAlign w:val="bottom"/>
            <w:hideMark/>
          </w:tcPr>
          <w:p w14:paraId="345820A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3E95E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1ACC684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APHIS-User Fee System</w:t>
            </w:r>
          </w:p>
        </w:tc>
        <w:tc>
          <w:tcPr>
            <w:tcW w:w="4590" w:type="dxa"/>
            <w:shd w:val="clear" w:color="auto" w:fill="auto"/>
            <w:vAlign w:val="bottom"/>
            <w:hideMark/>
          </w:tcPr>
          <w:p w14:paraId="2EC891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APHIS User Fee System provides an automated means to track and process the collection of user fees from clients for import/export services, veterinary diagnostics, agriculture quarantines inspection, and plant inspection.</w:t>
            </w:r>
          </w:p>
        </w:tc>
        <w:tc>
          <w:tcPr>
            <w:tcW w:w="1108" w:type="dxa"/>
            <w:shd w:val="clear" w:color="auto" w:fill="auto"/>
            <w:vAlign w:val="bottom"/>
            <w:hideMark/>
          </w:tcPr>
          <w:p w14:paraId="5F74811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388607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1E96F4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35FAE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8A4CA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684A607" w14:textId="77777777" w:rsidTr="00CB2170">
        <w:trPr>
          <w:trHeight w:val="1125"/>
          <w:jc w:val="center"/>
        </w:trPr>
        <w:tc>
          <w:tcPr>
            <w:tcW w:w="1255" w:type="dxa"/>
            <w:shd w:val="clear" w:color="auto" w:fill="auto"/>
            <w:vAlign w:val="bottom"/>
            <w:hideMark/>
          </w:tcPr>
          <w:p w14:paraId="15FA79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451C70B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6F1E0E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APHIS-Exotic Pest Information and Prediction Systems (EPIPS)</w:t>
            </w:r>
          </w:p>
        </w:tc>
        <w:tc>
          <w:tcPr>
            <w:tcW w:w="4590" w:type="dxa"/>
            <w:shd w:val="clear" w:color="auto" w:fill="auto"/>
            <w:vAlign w:val="bottom"/>
            <w:hideMark/>
          </w:tcPr>
          <w:p w14:paraId="6F15964C" w14:textId="496C04C8"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EPIPS is composed of </w:t>
            </w:r>
            <w:r w:rsidR="00877369" w:rsidRPr="00790F12">
              <w:rPr>
                <w:rFonts w:ascii="Calibri" w:eastAsia="Times New Roman" w:hAnsi="Calibri" w:cs="Times New Roman"/>
                <w:color w:val="000000"/>
                <w:sz w:val="16"/>
                <w:szCs w:val="16"/>
              </w:rPr>
              <w:t>the Global</w:t>
            </w:r>
            <w:r w:rsidRPr="00790F12">
              <w:rPr>
                <w:rFonts w:ascii="Calibri" w:eastAsia="Times New Roman" w:hAnsi="Calibri" w:cs="Times New Roman"/>
                <w:color w:val="000000"/>
                <w:sz w:val="16"/>
                <w:szCs w:val="16"/>
              </w:rPr>
              <w:t xml:space="preserve"> Pest and Disease Database, the Data Archival and Reporting Tool and the New Pest Advisory Group (NPAG) Database.  These are web-enabled databases storing information on plant pests not native to the US.</w:t>
            </w:r>
          </w:p>
        </w:tc>
        <w:tc>
          <w:tcPr>
            <w:tcW w:w="1108" w:type="dxa"/>
            <w:shd w:val="clear" w:color="auto" w:fill="auto"/>
            <w:vAlign w:val="bottom"/>
            <w:hideMark/>
          </w:tcPr>
          <w:p w14:paraId="2A33D4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17C508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92B23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70BABA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5C5F63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56FA87D8" w14:textId="77777777" w:rsidTr="00CB2170">
        <w:trPr>
          <w:trHeight w:val="900"/>
          <w:jc w:val="center"/>
        </w:trPr>
        <w:tc>
          <w:tcPr>
            <w:tcW w:w="1255" w:type="dxa"/>
            <w:shd w:val="clear" w:color="auto" w:fill="auto"/>
            <w:vAlign w:val="bottom"/>
            <w:hideMark/>
          </w:tcPr>
          <w:p w14:paraId="19E23DE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176D74D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5D288F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APHIS-Integrated Plant Health Information System (IPHIS)</w:t>
            </w:r>
          </w:p>
        </w:tc>
        <w:tc>
          <w:tcPr>
            <w:tcW w:w="4590" w:type="dxa"/>
            <w:shd w:val="clear" w:color="auto" w:fill="auto"/>
            <w:vAlign w:val="bottom"/>
            <w:hideMark/>
          </w:tcPr>
          <w:p w14:paraId="78269B4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Integrated Plant Heath Information System (IPHIS) provides Web-based access to critical data during plant health emergencies for data capture, information analysis, and record keeping.</w:t>
            </w:r>
          </w:p>
        </w:tc>
        <w:tc>
          <w:tcPr>
            <w:tcW w:w="1108" w:type="dxa"/>
            <w:shd w:val="clear" w:color="auto" w:fill="auto"/>
            <w:vAlign w:val="bottom"/>
            <w:hideMark/>
          </w:tcPr>
          <w:p w14:paraId="7C1F589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9959C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BB4D93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3FF345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08770A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8140794" w14:textId="77777777" w:rsidTr="00CB2170">
        <w:trPr>
          <w:trHeight w:val="1125"/>
          <w:jc w:val="center"/>
        </w:trPr>
        <w:tc>
          <w:tcPr>
            <w:tcW w:w="1255" w:type="dxa"/>
            <w:shd w:val="clear" w:color="auto" w:fill="auto"/>
            <w:vAlign w:val="bottom"/>
            <w:hideMark/>
          </w:tcPr>
          <w:p w14:paraId="643A51F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2C68660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3C1ECB7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APHIS-Animal Health and Surveillance Management (AHSM)</w:t>
            </w:r>
          </w:p>
        </w:tc>
        <w:tc>
          <w:tcPr>
            <w:tcW w:w="4590" w:type="dxa"/>
            <w:shd w:val="clear" w:color="auto" w:fill="auto"/>
            <w:vAlign w:val="bottom"/>
            <w:hideMark/>
          </w:tcPr>
          <w:p w14:paraId="0470ABE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AHSM provides surveillance tools that enable convenient collection, access, and use of vital animal health and routine surveillance information resulting in eradication or minimization of impact to U. S. agriculture.</w:t>
            </w:r>
          </w:p>
        </w:tc>
        <w:tc>
          <w:tcPr>
            <w:tcW w:w="1108" w:type="dxa"/>
            <w:shd w:val="clear" w:color="auto" w:fill="auto"/>
            <w:vAlign w:val="bottom"/>
            <w:hideMark/>
          </w:tcPr>
          <w:p w14:paraId="717EEF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DB782C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421E96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403388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A9D856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7BAFFAF" w14:textId="77777777" w:rsidTr="00CB2170">
        <w:trPr>
          <w:trHeight w:val="900"/>
          <w:jc w:val="center"/>
        </w:trPr>
        <w:tc>
          <w:tcPr>
            <w:tcW w:w="1255" w:type="dxa"/>
            <w:shd w:val="clear" w:color="auto" w:fill="auto"/>
            <w:vAlign w:val="bottom"/>
            <w:hideMark/>
          </w:tcPr>
          <w:p w14:paraId="23738AF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22A6E32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7765E6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APHIS-MRPBS Program Support</w:t>
            </w:r>
          </w:p>
        </w:tc>
        <w:tc>
          <w:tcPr>
            <w:tcW w:w="4590" w:type="dxa"/>
            <w:shd w:val="clear" w:color="auto" w:fill="auto"/>
            <w:vAlign w:val="bottom"/>
            <w:hideMark/>
          </w:tcPr>
          <w:p w14:paraId="1B513BF3" w14:textId="3840C96B"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readily available skill bank of personnel with emergency </w:t>
            </w:r>
            <w:r w:rsidR="00877369" w:rsidRPr="00790F12">
              <w:rPr>
                <w:rFonts w:ascii="Calibri" w:eastAsia="Times New Roman" w:hAnsi="Calibri" w:cs="Times New Roman"/>
                <w:color w:val="000000"/>
                <w:sz w:val="16"/>
                <w:szCs w:val="16"/>
              </w:rPr>
              <w:t>qualifications and</w:t>
            </w:r>
            <w:r w:rsidRPr="00790F12">
              <w:rPr>
                <w:rFonts w:ascii="Calibri" w:eastAsia="Times New Roman" w:hAnsi="Calibri" w:cs="Times New Roman"/>
                <w:color w:val="000000"/>
                <w:sz w:val="16"/>
                <w:szCs w:val="16"/>
              </w:rPr>
              <w:t xml:space="preserve"> supports the categorization of personnel into APHIS emergency response positions.</w:t>
            </w:r>
          </w:p>
        </w:tc>
        <w:tc>
          <w:tcPr>
            <w:tcW w:w="1108" w:type="dxa"/>
            <w:shd w:val="clear" w:color="auto" w:fill="auto"/>
            <w:vAlign w:val="bottom"/>
            <w:hideMark/>
          </w:tcPr>
          <w:p w14:paraId="16758C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6A599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A098D6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B82C35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28DDF4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9A377B6" w14:textId="77777777" w:rsidTr="00CB2170">
        <w:trPr>
          <w:trHeight w:val="1350"/>
          <w:jc w:val="center"/>
        </w:trPr>
        <w:tc>
          <w:tcPr>
            <w:tcW w:w="1255" w:type="dxa"/>
            <w:shd w:val="clear" w:color="auto" w:fill="auto"/>
            <w:vAlign w:val="bottom"/>
            <w:hideMark/>
          </w:tcPr>
          <w:p w14:paraId="4BEF971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184483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Animal and Plant Health Inspection Service</w:t>
            </w:r>
          </w:p>
        </w:tc>
        <w:tc>
          <w:tcPr>
            <w:tcW w:w="1440" w:type="dxa"/>
            <w:shd w:val="clear" w:color="auto" w:fill="auto"/>
            <w:vAlign w:val="bottom"/>
            <w:hideMark/>
          </w:tcPr>
          <w:p w14:paraId="0AD421C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APHIS-Comprehensive and Integrated Animal Health Surveillance Services</w:t>
            </w:r>
          </w:p>
        </w:tc>
        <w:tc>
          <w:tcPr>
            <w:tcW w:w="4590" w:type="dxa"/>
            <w:shd w:val="clear" w:color="auto" w:fill="auto"/>
            <w:vAlign w:val="bottom"/>
            <w:hideMark/>
          </w:tcPr>
          <w:p w14:paraId="0721A6E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CIAHSS provides for data input, storage &amp; reporting related to U.S. animal health surveillance and management. It enables APHIS to take a broad &amp; integrated approach to collecting &amp; managing animal health data for disease management program.</w:t>
            </w:r>
          </w:p>
        </w:tc>
        <w:tc>
          <w:tcPr>
            <w:tcW w:w="1108" w:type="dxa"/>
            <w:shd w:val="clear" w:color="auto" w:fill="auto"/>
            <w:vAlign w:val="bottom"/>
            <w:hideMark/>
          </w:tcPr>
          <w:p w14:paraId="310D38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3506E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FA2380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D4C803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AE0B59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7E38487" w14:textId="77777777" w:rsidTr="00CB2170">
        <w:trPr>
          <w:trHeight w:val="2025"/>
          <w:jc w:val="center"/>
        </w:trPr>
        <w:tc>
          <w:tcPr>
            <w:tcW w:w="1255" w:type="dxa"/>
            <w:shd w:val="clear" w:color="auto" w:fill="auto"/>
            <w:vAlign w:val="bottom"/>
            <w:hideMark/>
          </w:tcPr>
          <w:p w14:paraId="1F3465C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830280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Economic Research Service</w:t>
            </w:r>
          </w:p>
        </w:tc>
        <w:tc>
          <w:tcPr>
            <w:tcW w:w="1440" w:type="dxa"/>
            <w:shd w:val="clear" w:color="auto" w:fill="auto"/>
            <w:vAlign w:val="bottom"/>
            <w:hideMark/>
          </w:tcPr>
          <w:p w14:paraId="2A7D687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Atlas of Rural and Small-Town America</w:t>
            </w:r>
          </w:p>
        </w:tc>
        <w:tc>
          <w:tcPr>
            <w:tcW w:w="4590" w:type="dxa"/>
            <w:shd w:val="clear" w:color="auto" w:fill="auto"/>
            <w:vAlign w:val="bottom"/>
            <w:hideMark/>
          </w:tcPr>
          <w:p w14:paraId="281E879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Atlas of Rural and Small-Town America that can be used to estimate the percent of non-Hispanic Native Americans in the U.S. mapped by county.</w:t>
            </w:r>
          </w:p>
        </w:tc>
        <w:tc>
          <w:tcPr>
            <w:tcW w:w="1108" w:type="dxa"/>
            <w:shd w:val="clear" w:color="auto" w:fill="auto"/>
            <w:vAlign w:val="bottom"/>
            <w:hideMark/>
          </w:tcPr>
          <w:p w14:paraId="364448D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4ABB8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ACC106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http://www.ers.usda.gov/data-products/atlas-of-rural-and-small-town-america/go-to-the-atlas.aspx</w:t>
            </w:r>
          </w:p>
        </w:tc>
        <w:tc>
          <w:tcPr>
            <w:tcW w:w="1252" w:type="dxa"/>
            <w:gridSpan w:val="2"/>
            <w:shd w:val="clear" w:color="auto" w:fill="auto"/>
            <w:vAlign w:val="bottom"/>
            <w:hideMark/>
          </w:tcPr>
          <w:p w14:paraId="019E838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927D35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C29E206" w14:textId="77777777" w:rsidTr="00CB2170">
        <w:trPr>
          <w:trHeight w:val="2025"/>
          <w:jc w:val="center"/>
        </w:trPr>
        <w:tc>
          <w:tcPr>
            <w:tcW w:w="1255" w:type="dxa"/>
            <w:shd w:val="clear" w:color="auto" w:fill="auto"/>
            <w:vAlign w:val="bottom"/>
            <w:hideMark/>
          </w:tcPr>
          <w:p w14:paraId="7E5FFE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43BD893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Economic Research Service</w:t>
            </w:r>
          </w:p>
        </w:tc>
        <w:tc>
          <w:tcPr>
            <w:tcW w:w="1440" w:type="dxa"/>
            <w:shd w:val="clear" w:color="auto" w:fill="auto"/>
            <w:vAlign w:val="bottom"/>
            <w:hideMark/>
          </w:tcPr>
          <w:p w14:paraId="5946892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Access Research Atlas</w:t>
            </w:r>
          </w:p>
        </w:tc>
        <w:tc>
          <w:tcPr>
            <w:tcW w:w="4590" w:type="dxa"/>
            <w:shd w:val="clear" w:color="auto" w:fill="auto"/>
            <w:vAlign w:val="bottom"/>
            <w:hideMark/>
          </w:tcPr>
          <w:p w14:paraId="02088C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Presents a spatial overview of food access indicators for low-income and other census tracts using different measures of supermarket accessibility; Provides food access data for populations within census tracts; and Offers census-tract-level data on food access that can be downloaded for community planning or research purposes.</w:t>
            </w:r>
          </w:p>
        </w:tc>
        <w:tc>
          <w:tcPr>
            <w:tcW w:w="1108" w:type="dxa"/>
            <w:shd w:val="clear" w:color="auto" w:fill="auto"/>
            <w:vAlign w:val="bottom"/>
            <w:hideMark/>
          </w:tcPr>
          <w:p w14:paraId="1D03544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3C52E1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E851FD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http://www.ers.usda.gov/data-products/food-access-research-atlas/go-to-the-atlas.aspx</w:t>
            </w:r>
          </w:p>
        </w:tc>
        <w:tc>
          <w:tcPr>
            <w:tcW w:w="1252" w:type="dxa"/>
            <w:gridSpan w:val="2"/>
            <w:shd w:val="clear" w:color="auto" w:fill="auto"/>
            <w:vAlign w:val="bottom"/>
            <w:hideMark/>
          </w:tcPr>
          <w:p w14:paraId="3423308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509987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572D5D3" w14:textId="77777777" w:rsidTr="00CB2170">
        <w:trPr>
          <w:trHeight w:val="1350"/>
          <w:jc w:val="center"/>
        </w:trPr>
        <w:tc>
          <w:tcPr>
            <w:tcW w:w="1255" w:type="dxa"/>
            <w:shd w:val="clear" w:color="auto" w:fill="auto"/>
            <w:vAlign w:val="bottom"/>
            <w:hideMark/>
          </w:tcPr>
          <w:p w14:paraId="0DD0B1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1A4128F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Economic Research Service</w:t>
            </w:r>
          </w:p>
        </w:tc>
        <w:tc>
          <w:tcPr>
            <w:tcW w:w="1440" w:type="dxa"/>
            <w:shd w:val="clear" w:color="auto" w:fill="auto"/>
            <w:vAlign w:val="bottom"/>
            <w:hideMark/>
          </w:tcPr>
          <w:p w14:paraId="50CC4C83" w14:textId="19F0A919"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Measuring Access to </w:t>
            </w:r>
            <w:r w:rsidR="00877369" w:rsidRPr="00790F12">
              <w:rPr>
                <w:rFonts w:ascii="Calibri" w:eastAsia="Times New Roman" w:hAnsi="Calibri" w:cs="Times New Roman"/>
                <w:color w:val="000000"/>
                <w:sz w:val="16"/>
                <w:szCs w:val="16"/>
              </w:rPr>
              <w:t>Healthful</w:t>
            </w:r>
            <w:r w:rsidRPr="00790F12">
              <w:rPr>
                <w:rFonts w:ascii="Calibri" w:eastAsia="Times New Roman" w:hAnsi="Calibri" w:cs="Times New Roman"/>
                <w:color w:val="000000"/>
                <w:sz w:val="16"/>
                <w:szCs w:val="16"/>
              </w:rPr>
              <w:t>, Affordable Food in American Indian and Alaska Native Tribal Areas</w:t>
            </w:r>
          </w:p>
        </w:tc>
        <w:tc>
          <w:tcPr>
            <w:tcW w:w="4590" w:type="dxa"/>
            <w:shd w:val="clear" w:color="auto" w:fill="auto"/>
            <w:vAlign w:val="bottom"/>
            <w:hideMark/>
          </w:tcPr>
          <w:p w14:paraId="48A028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study compares distances to outlets for obtaining healthy, affordable food in tribal areas to those for the general U.S. population, with implications for improving the health of tribal populations.</w:t>
            </w:r>
          </w:p>
        </w:tc>
        <w:tc>
          <w:tcPr>
            <w:tcW w:w="1108" w:type="dxa"/>
            <w:shd w:val="clear" w:color="auto" w:fill="auto"/>
            <w:vAlign w:val="bottom"/>
            <w:hideMark/>
          </w:tcPr>
          <w:p w14:paraId="434A8AA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DB51EE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86E4F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http://www.ers.usda.gov/webdocs/publications/eib131/49690_eib131_errata.pdf</w:t>
            </w:r>
          </w:p>
        </w:tc>
        <w:tc>
          <w:tcPr>
            <w:tcW w:w="1252" w:type="dxa"/>
            <w:gridSpan w:val="2"/>
            <w:shd w:val="clear" w:color="auto" w:fill="auto"/>
            <w:vAlign w:val="bottom"/>
            <w:hideMark/>
          </w:tcPr>
          <w:p w14:paraId="4AF7DF1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237102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9AE8B8C" w14:textId="77777777" w:rsidTr="00CB2170">
        <w:trPr>
          <w:trHeight w:val="1350"/>
          <w:jc w:val="center"/>
        </w:trPr>
        <w:tc>
          <w:tcPr>
            <w:tcW w:w="1255" w:type="dxa"/>
            <w:shd w:val="clear" w:color="auto" w:fill="auto"/>
            <w:vAlign w:val="bottom"/>
            <w:hideMark/>
          </w:tcPr>
          <w:p w14:paraId="1181C19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9EC91B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Farm Service Agency</w:t>
            </w:r>
          </w:p>
        </w:tc>
        <w:tc>
          <w:tcPr>
            <w:tcW w:w="1440" w:type="dxa"/>
            <w:shd w:val="clear" w:color="auto" w:fill="auto"/>
            <w:vAlign w:val="bottom"/>
            <w:hideMark/>
          </w:tcPr>
          <w:p w14:paraId="439E63A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FSA-84 Geographic Information System  (GIS)</w:t>
            </w:r>
          </w:p>
        </w:tc>
        <w:tc>
          <w:tcPr>
            <w:tcW w:w="4590" w:type="dxa"/>
            <w:shd w:val="clear" w:color="auto" w:fill="auto"/>
            <w:vAlign w:val="bottom"/>
            <w:hideMark/>
          </w:tcPr>
          <w:p w14:paraId="2E62FA6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provides a technological solution for geo-spatial data management and a data and imagery acquisition solution that enables more efficient collection and manipulation of information.  Program eliminates data redundancy and supports MIDAS.</w:t>
            </w:r>
          </w:p>
        </w:tc>
        <w:tc>
          <w:tcPr>
            <w:tcW w:w="1108" w:type="dxa"/>
            <w:shd w:val="clear" w:color="auto" w:fill="auto"/>
            <w:vAlign w:val="bottom"/>
            <w:hideMark/>
          </w:tcPr>
          <w:p w14:paraId="262C31D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881778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9D2344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02C6C4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34283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5D20741E" w14:textId="77777777" w:rsidTr="00CB2170">
        <w:trPr>
          <w:trHeight w:val="1125"/>
          <w:jc w:val="center"/>
        </w:trPr>
        <w:tc>
          <w:tcPr>
            <w:tcW w:w="1255" w:type="dxa"/>
            <w:shd w:val="clear" w:color="auto" w:fill="auto"/>
            <w:vAlign w:val="bottom"/>
            <w:hideMark/>
          </w:tcPr>
          <w:p w14:paraId="282C30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24FBF5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Farm Service Agency</w:t>
            </w:r>
          </w:p>
        </w:tc>
        <w:tc>
          <w:tcPr>
            <w:tcW w:w="1440" w:type="dxa"/>
            <w:shd w:val="clear" w:color="auto" w:fill="auto"/>
            <w:vAlign w:val="bottom"/>
            <w:hideMark/>
          </w:tcPr>
          <w:p w14:paraId="086CE4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FSA-103 Consolidated Farm Loan Program Information &amp; Delivery Systems</w:t>
            </w:r>
          </w:p>
        </w:tc>
        <w:tc>
          <w:tcPr>
            <w:tcW w:w="4590" w:type="dxa"/>
            <w:shd w:val="clear" w:color="auto" w:fill="auto"/>
            <w:vAlign w:val="bottom"/>
            <w:hideMark/>
          </w:tcPr>
          <w:p w14:paraId="5499C36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supports FSA's Farm Loan Program (FLP) and its goal of providing capital to American farmers and ranchers by providing them with ownership, operating, and emergency loans through streamlined and modernized processes and systems.</w:t>
            </w:r>
          </w:p>
        </w:tc>
        <w:tc>
          <w:tcPr>
            <w:tcW w:w="1108" w:type="dxa"/>
            <w:shd w:val="clear" w:color="auto" w:fill="auto"/>
            <w:vAlign w:val="bottom"/>
            <w:hideMark/>
          </w:tcPr>
          <w:p w14:paraId="29EB470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21098E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1C5D89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E11EA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060D03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9A0C1A9" w14:textId="77777777" w:rsidTr="00CB2170">
        <w:trPr>
          <w:trHeight w:val="1350"/>
          <w:jc w:val="center"/>
        </w:trPr>
        <w:tc>
          <w:tcPr>
            <w:tcW w:w="1255" w:type="dxa"/>
            <w:shd w:val="clear" w:color="auto" w:fill="auto"/>
            <w:vAlign w:val="bottom"/>
            <w:hideMark/>
          </w:tcPr>
          <w:p w14:paraId="41138E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2642F23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Farm Service Agency</w:t>
            </w:r>
          </w:p>
        </w:tc>
        <w:tc>
          <w:tcPr>
            <w:tcW w:w="1440" w:type="dxa"/>
            <w:shd w:val="clear" w:color="auto" w:fill="auto"/>
            <w:vAlign w:val="bottom"/>
            <w:hideMark/>
          </w:tcPr>
          <w:p w14:paraId="715266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FSA-072 Aerial Photography Field Office Requirements</w:t>
            </w:r>
          </w:p>
        </w:tc>
        <w:tc>
          <w:tcPr>
            <w:tcW w:w="4590" w:type="dxa"/>
            <w:shd w:val="clear" w:color="auto" w:fill="auto"/>
            <w:vAlign w:val="bottom"/>
            <w:hideMark/>
          </w:tcPr>
          <w:p w14:paraId="013E528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Investment provides IT resources for the operation and functioning of the APFO.  This includes supporting APFO functions through automation of tasks pertaining to contract support of the aerial photography mission, and automation of the provisioning.</w:t>
            </w:r>
          </w:p>
        </w:tc>
        <w:tc>
          <w:tcPr>
            <w:tcW w:w="1108" w:type="dxa"/>
            <w:shd w:val="clear" w:color="auto" w:fill="auto"/>
            <w:vAlign w:val="bottom"/>
            <w:hideMark/>
          </w:tcPr>
          <w:p w14:paraId="4EF1350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68D010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A6E20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DD03B6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883F6D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98E8716" w14:textId="77777777" w:rsidTr="00CB2170">
        <w:trPr>
          <w:trHeight w:val="900"/>
          <w:jc w:val="center"/>
        </w:trPr>
        <w:tc>
          <w:tcPr>
            <w:tcW w:w="1255" w:type="dxa"/>
            <w:shd w:val="clear" w:color="auto" w:fill="auto"/>
            <w:vAlign w:val="bottom"/>
            <w:hideMark/>
          </w:tcPr>
          <w:p w14:paraId="5732556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102FE3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Farm Service Agency</w:t>
            </w:r>
          </w:p>
        </w:tc>
        <w:tc>
          <w:tcPr>
            <w:tcW w:w="1440" w:type="dxa"/>
            <w:shd w:val="clear" w:color="auto" w:fill="auto"/>
            <w:vAlign w:val="bottom"/>
            <w:hideMark/>
          </w:tcPr>
          <w:p w14:paraId="2ADEC3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FSA-0100 Commodity Management Systems</w:t>
            </w:r>
          </w:p>
        </w:tc>
        <w:tc>
          <w:tcPr>
            <w:tcW w:w="4590" w:type="dxa"/>
            <w:shd w:val="clear" w:color="auto" w:fill="auto"/>
            <w:vAlign w:val="bottom"/>
            <w:hideMark/>
          </w:tcPr>
          <w:p w14:paraId="3F063CF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funds support services for the maintenance of FSA's Commodity Management Systems.</w:t>
            </w:r>
          </w:p>
        </w:tc>
        <w:tc>
          <w:tcPr>
            <w:tcW w:w="1108" w:type="dxa"/>
            <w:shd w:val="clear" w:color="auto" w:fill="auto"/>
            <w:vAlign w:val="bottom"/>
            <w:hideMark/>
          </w:tcPr>
          <w:p w14:paraId="6D5E67A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9BBAF9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04CDF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01B4D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2823D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53EA599" w14:textId="77777777" w:rsidTr="00CB2170">
        <w:trPr>
          <w:trHeight w:val="675"/>
          <w:jc w:val="center"/>
        </w:trPr>
        <w:tc>
          <w:tcPr>
            <w:tcW w:w="1255" w:type="dxa"/>
            <w:shd w:val="clear" w:color="auto" w:fill="auto"/>
            <w:vAlign w:val="bottom"/>
            <w:hideMark/>
          </w:tcPr>
          <w:p w14:paraId="2BE1369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79F8831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Farm Service Agency</w:t>
            </w:r>
          </w:p>
        </w:tc>
        <w:tc>
          <w:tcPr>
            <w:tcW w:w="1440" w:type="dxa"/>
            <w:shd w:val="clear" w:color="auto" w:fill="auto"/>
            <w:vAlign w:val="bottom"/>
            <w:hideMark/>
          </w:tcPr>
          <w:p w14:paraId="4DC9FEB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FSA-0111 Common Farm Programs Systems</w:t>
            </w:r>
          </w:p>
        </w:tc>
        <w:tc>
          <w:tcPr>
            <w:tcW w:w="4590" w:type="dxa"/>
            <w:shd w:val="clear" w:color="auto" w:fill="auto"/>
            <w:vAlign w:val="bottom"/>
            <w:hideMark/>
          </w:tcPr>
          <w:p w14:paraId="593CB78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funds contractor support services for the maintenance of FSA's Common Farm Programs Systems.</w:t>
            </w:r>
          </w:p>
        </w:tc>
        <w:tc>
          <w:tcPr>
            <w:tcW w:w="1108" w:type="dxa"/>
            <w:shd w:val="clear" w:color="auto" w:fill="auto"/>
            <w:vAlign w:val="bottom"/>
            <w:hideMark/>
          </w:tcPr>
          <w:p w14:paraId="095966C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5C789C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2FD495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9F39BB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1A8D6A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57AE4CC" w14:textId="77777777" w:rsidTr="00CB2170">
        <w:trPr>
          <w:trHeight w:val="1125"/>
          <w:jc w:val="center"/>
        </w:trPr>
        <w:tc>
          <w:tcPr>
            <w:tcW w:w="1255" w:type="dxa"/>
            <w:shd w:val="clear" w:color="auto" w:fill="auto"/>
            <w:vAlign w:val="bottom"/>
            <w:hideMark/>
          </w:tcPr>
          <w:p w14:paraId="3F63A08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6C11E2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Farm Service Agency</w:t>
            </w:r>
          </w:p>
        </w:tc>
        <w:tc>
          <w:tcPr>
            <w:tcW w:w="1440" w:type="dxa"/>
            <w:shd w:val="clear" w:color="auto" w:fill="auto"/>
            <w:vAlign w:val="bottom"/>
            <w:hideMark/>
          </w:tcPr>
          <w:p w14:paraId="051E228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FSA-124 Service and Outreach to Agricultural Communities</w:t>
            </w:r>
          </w:p>
        </w:tc>
        <w:tc>
          <w:tcPr>
            <w:tcW w:w="4590" w:type="dxa"/>
            <w:shd w:val="clear" w:color="auto" w:fill="auto"/>
            <w:vAlign w:val="bottom"/>
            <w:hideMark/>
          </w:tcPr>
          <w:p w14:paraId="7020452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supports and enables enhancing, developing, and unifying customer- and agricultural community-focused service delivery IT solutions for agency staff to meet the needs of local agricultural communities in a holistic fashion.</w:t>
            </w:r>
          </w:p>
        </w:tc>
        <w:tc>
          <w:tcPr>
            <w:tcW w:w="1108" w:type="dxa"/>
            <w:shd w:val="clear" w:color="auto" w:fill="auto"/>
            <w:vAlign w:val="bottom"/>
            <w:hideMark/>
          </w:tcPr>
          <w:p w14:paraId="210AB3E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2A475C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A46B9A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64DAA5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C8BAD0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AB168F4" w14:textId="77777777" w:rsidTr="00CB2170">
        <w:trPr>
          <w:trHeight w:val="900"/>
          <w:jc w:val="center"/>
        </w:trPr>
        <w:tc>
          <w:tcPr>
            <w:tcW w:w="1255" w:type="dxa"/>
            <w:shd w:val="clear" w:color="auto" w:fill="auto"/>
            <w:vAlign w:val="bottom"/>
            <w:hideMark/>
          </w:tcPr>
          <w:p w14:paraId="06A869D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05F0F6C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and Nutrition Service</w:t>
            </w:r>
          </w:p>
        </w:tc>
        <w:tc>
          <w:tcPr>
            <w:tcW w:w="1440" w:type="dxa"/>
            <w:shd w:val="clear" w:color="auto" w:fill="auto"/>
            <w:vAlign w:val="bottom"/>
            <w:hideMark/>
          </w:tcPr>
          <w:p w14:paraId="0839224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Women, Infants, and Children (WIC) Participating and Cost Data </w:t>
            </w:r>
          </w:p>
        </w:tc>
        <w:tc>
          <w:tcPr>
            <w:tcW w:w="4590" w:type="dxa"/>
            <w:shd w:val="clear" w:color="auto" w:fill="auto"/>
            <w:vAlign w:val="bottom"/>
            <w:hideMark/>
          </w:tcPr>
          <w:p w14:paraId="12E5487A" w14:textId="72431492"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dataset contains monthly data for the current fiscal year for each WIC State agency. </w:t>
            </w:r>
          </w:p>
        </w:tc>
        <w:tc>
          <w:tcPr>
            <w:tcW w:w="1108" w:type="dxa"/>
            <w:shd w:val="clear" w:color="auto" w:fill="auto"/>
            <w:vAlign w:val="bottom"/>
            <w:hideMark/>
          </w:tcPr>
          <w:p w14:paraId="011A30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4CD64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691D3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http://www.fns.usda.gov/pd/wic-program</w:t>
            </w:r>
          </w:p>
        </w:tc>
        <w:tc>
          <w:tcPr>
            <w:tcW w:w="1252" w:type="dxa"/>
            <w:gridSpan w:val="2"/>
            <w:shd w:val="clear" w:color="auto" w:fill="auto"/>
            <w:vAlign w:val="bottom"/>
            <w:hideMark/>
          </w:tcPr>
          <w:p w14:paraId="135D8D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6FBF34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551D97A4" w14:textId="77777777" w:rsidTr="00CB2170">
        <w:trPr>
          <w:trHeight w:val="1350"/>
          <w:jc w:val="center"/>
        </w:trPr>
        <w:tc>
          <w:tcPr>
            <w:tcW w:w="1255" w:type="dxa"/>
            <w:shd w:val="clear" w:color="auto" w:fill="auto"/>
            <w:vAlign w:val="bottom"/>
            <w:hideMark/>
          </w:tcPr>
          <w:p w14:paraId="531410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3D9A44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and Nutrition Service</w:t>
            </w:r>
          </w:p>
        </w:tc>
        <w:tc>
          <w:tcPr>
            <w:tcW w:w="1440" w:type="dxa"/>
            <w:shd w:val="clear" w:color="auto" w:fill="auto"/>
            <w:vAlign w:val="bottom"/>
            <w:hideMark/>
          </w:tcPr>
          <w:p w14:paraId="0F80AF6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FNS-Women, Infants and Children (WIC) State Agency Model (WIC SAM)</w:t>
            </w:r>
          </w:p>
        </w:tc>
        <w:tc>
          <w:tcPr>
            <w:tcW w:w="4590" w:type="dxa"/>
            <w:shd w:val="clear" w:color="auto" w:fill="auto"/>
            <w:vAlign w:val="bottom"/>
            <w:hideMark/>
          </w:tcPr>
          <w:p w14:paraId="56D6F5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initiative is a process to support State development of model systems to support WIC program administration at the State level, and the transfer and implementation of a selected model system to individual states.  There is no associated FNS system.</w:t>
            </w:r>
          </w:p>
        </w:tc>
        <w:tc>
          <w:tcPr>
            <w:tcW w:w="1108" w:type="dxa"/>
            <w:shd w:val="clear" w:color="auto" w:fill="auto"/>
            <w:vAlign w:val="bottom"/>
            <w:hideMark/>
          </w:tcPr>
          <w:p w14:paraId="0F881CC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73C5EE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B66A1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B3DA90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78A063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A5372F8" w14:textId="77777777" w:rsidTr="00CB2170">
        <w:trPr>
          <w:trHeight w:val="900"/>
          <w:jc w:val="center"/>
        </w:trPr>
        <w:tc>
          <w:tcPr>
            <w:tcW w:w="1255" w:type="dxa"/>
            <w:shd w:val="clear" w:color="auto" w:fill="auto"/>
            <w:vAlign w:val="bottom"/>
            <w:hideMark/>
          </w:tcPr>
          <w:p w14:paraId="6B4F4DB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5C66195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and Nutrition Service</w:t>
            </w:r>
          </w:p>
        </w:tc>
        <w:tc>
          <w:tcPr>
            <w:tcW w:w="1440" w:type="dxa"/>
            <w:shd w:val="clear" w:color="auto" w:fill="auto"/>
            <w:vAlign w:val="bottom"/>
            <w:hideMark/>
          </w:tcPr>
          <w:p w14:paraId="53E7C6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FNS-Integrated Program Accounting System (IPAS)</w:t>
            </w:r>
          </w:p>
        </w:tc>
        <w:tc>
          <w:tcPr>
            <w:tcW w:w="4590" w:type="dxa"/>
            <w:shd w:val="clear" w:color="auto" w:fill="auto"/>
            <w:vAlign w:val="bottom"/>
            <w:hideMark/>
          </w:tcPr>
          <w:p w14:paraId="7DAB5BF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Primary financial management system for managing FNS program funds.</w:t>
            </w:r>
          </w:p>
        </w:tc>
        <w:tc>
          <w:tcPr>
            <w:tcW w:w="1108" w:type="dxa"/>
            <w:shd w:val="clear" w:color="auto" w:fill="auto"/>
            <w:vAlign w:val="bottom"/>
            <w:hideMark/>
          </w:tcPr>
          <w:p w14:paraId="31F3A0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A5372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E640CE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F4FC5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25963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64937DD" w14:textId="77777777" w:rsidTr="00CB2170">
        <w:trPr>
          <w:trHeight w:val="1125"/>
          <w:jc w:val="center"/>
        </w:trPr>
        <w:tc>
          <w:tcPr>
            <w:tcW w:w="1255" w:type="dxa"/>
            <w:shd w:val="clear" w:color="auto" w:fill="auto"/>
            <w:vAlign w:val="bottom"/>
            <w:hideMark/>
          </w:tcPr>
          <w:p w14:paraId="5E6E67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C9365F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and Nutrition Service</w:t>
            </w:r>
          </w:p>
        </w:tc>
        <w:tc>
          <w:tcPr>
            <w:tcW w:w="1440" w:type="dxa"/>
            <w:shd w:val="clear" w:color="auto" w:fill="auto"/>
            <w:vAlign w:val="bottom"/>
            <w:hideMark/>
          </w:tcPr>
          <w:p w14:paraId="4DBBCF6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FNS-Electronic Benefit Transfer (EBT) -- Account Management Agent (AMA)</w:t>
            </w:r>
          </w:p>
        </w:tc>
        <w:tc>
          <w:tcPr>
            <w:tcW w:w="4590" w:type="dxa"/>
            <w:shd w:val="clear" w:color="auto" w:fill="auto"/>
            <w:vAlign w:val="bottom"/>
            <w:hideMark/>
          </w:tcPr>
          <w:p w14:paraId="390FB8D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Resides at the Federal Reserve Bank in Richmond. Provides linkage between FNS and the U.S. Treasury ASAP System for payment of EBT transactions.</w:t>
            </w:r>
          </w:p>
        </w:tc>
        <w:tc>
          <w:tcPr>
            <w:tcW w:w="1108" w:type="dxa"/>
            <w:shd w:val="clear" w:color="auto" w:fill="auto"/>
            <w:vAlign w:val="bottom"/>
            <w:hideMark/>
          </w:tcPr>
          <w:p w14:paraId="2B3312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16A13D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D88281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B763C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1F1DA1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2BBDD1D" w14:textId="77777777" w:rsidTr="00CB2170">
        <w:trPr>
          <w:trHeight w:val="900"/>
          <w:jc w:val="center"/>
        </w:trPr>
        <w:tc>
          <w:tcPr>
            <w:tcW w:w="1255" w:type="dxa"/>
            <w:shd w:val="clear" w:color="auto" w:fill="auto"/>
            <w:vAlign w:val="bottom"/>
            <w:hideMark/>
          </w:tcPr>
          <w:p w14:paraId="21F1157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8D0691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and Nutrition Service</w:t>
            </w:r>
          </w:p>
        </w:tc>
        <w:tc>
          <w:tcPr>
            <w:tcW w:w="1440" w:type="dxa"/>
            <w:shd w:val="clear" w:color="auto" w:fill="auto"/>
            <w:vAlign w:val="bottom"/>
            <w:hideMark/>
          </w:tcPr>
          <w:p w14:paraId="2E5B82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FNS-Special Nutrition Programs and Administrative Support</w:t>
            </w:r>
          </w:p>
        </w:tc>
        <w:tc>
          <w:tcPr>
            <w:tcW w:w="4590" w:type="dxa"/>
            <w:shd w:val="clear" w:color="auto" w:fill="auto"/>
            <w:vAlign w:val="bottom"/>
            <w:hideMark/>
          </w:tcPr>
          <w:p w14:paraId="07BA7819" w14:textId="7D9AE3C0"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investment has under it various systems and processes which support FNS Special Nutrition </w:t>
            </w:r>
            <w:r w:rsidR="00877369" w:rsidRPr="00790F12">
              <w:rPr>
                <w:rFonts w:ascii="Calibri" w:eastAsia="Times New Roman" w:hAnsi="Calibri" w:cs="Times New Roman"/>
                <w:color w:val="000000"/>
                <w:sz w:val="16"/>
                <w:szCs w:val="16"/>
              </w:rPr>
              <w:t>Programs (</w:t>
            </w:r>
            <w:r w:rsidRPr="00790F12">
              <w:rPr>
                <w:rFonts w:ascii="Calibri" w:eastAsia="Times New Roman" w:hAnsi="Calibri" w:cs="Times New Roman"/>
                <w:color w:val="000000"/>
                <w:sz w:val="16"/>
                <w:szCs w:val="16"/>
              </w:rPr>
              <w:t>SNP) and FNS Administrative Support.</w:t>
            </w:r>
          </w:p>
        </w:tc>
        <w:tc>
          <w:tcPr>
            <w:tcW w:w="1108" w:type="dxa"/>
            <w:shd w:val="clear" w:color="auto" w:fill="auto"/>
            <w:vAlign w:val="bottom"/>
            <w:hideMark/>
          </w:tcPr>
          <w:p w14:paraId="179DFAD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2AC3CC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4A48D1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7C65DC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009CAF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354F984" w14:textId="77777777" w:rsidTr="00CB2170">
        <w:trPr>
          <w:trHeight w:val="1350"/>
          <w:jc w:val="center"/>
        </w:trPr>
        <w:tc>
          <w:tcPr>
            <w:tcW w:w="1255" w:type="dxa"/>
            <w:shd w:val="clear" w:color="auto" w:fill="auto"/>
            <w:vAlign w:val="bottom"/>
            <w:hideMark/>
          </w:tcPr>
          <w:p w14:paraId="5C1E7FA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1913BC2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and Nutrition Service</w:t>
            </w:r>
          </w:p>
        </w:tc>
        <w:tc>
          <w:tcPr>
            <w:tcW w:w="1440" w:type="dxa"/>
            <w:shd w:val="clear" w:color="auto" w:fill="auto"/>
            <w:vAlign w:val="bottom"/>
            <w:hideMark/>
          </w:tcPr>
          <w:p w14:paraId="2526DF0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FNS-Food Programs Reporting</w:t>
            </w:r>
          </w:p>
        </w:tc>
        <w:tc>
          <w:tcPr>
            <w:tcW w:w="4590" w:type="dxa"/>
            <w:shd w:val="clear" w:color="auto" w:fill="auto"/>
            <w:vAlign w:val="bottom"/>
            <w:hideMark/>
          </w:tcPr>
          <w:p w14:paraId="5F468008" w14:textId="7760EAEC"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Supports administration and management of FNS' SNAP and Special Nutrition Programs by enabling State reporting on participation and benefits admin.</w:t>
            </w:r>
            <w:r w:rsidR="005E6034">
              <w:rPr>
                <w:rFonts w:ascii="Calibri" w:eastAsia="Times New Roman" w:hAnsi="Calibri" w:cs="Times New Roman"/>
                <w:color w:val="000000"/>
                <w:sz w:val="16"/>
                <w:szCs w:val="16"/>
              </w:rPr>
              <w:t xml:space="preserve"> </w:t>
            </w:r>
            <w:r w:rsidRPr="00790F12">
              <w:rPr>
                <w:rFonts w:ascii="Calibri" w:eastAsia="Times New Roman" w:hAnsi="Calibri" w:cs="Times New Roman"/>
                <w:color w:val="000000"/>
                <w:sz w:val="16"/>
                <w:szCs w:val="16"/>
              </w:rPr>
              <w:t xml:space="preserve">It integrates the FNS program and financial data into </w:t>
            </w:r>
            <w:r w:rsidR="00877369" w:rsidRPr="00790F12">
              <w:rPr>
                <w:rFonts w:ascii="Calibri" w:eastAsia="Times New Roman" w:hAnsi="Calibri" w:cs="Times New Roman"/>
                <w:color w:val="000000"/>
                <w:sz w:val="16"/>
                <w:szCs w:val="16"/>
              </w:rPr>
              <w:t>an</w:t>
            </w:r>
            <w:r w:rsidRPr="00790F12">
              <w:rPr>
                <w:rFonts w:ascii="Calibri" w:eastAsia="Times New Roman" w:hAnsi="Calibri" w:cs="Times New Roman"/>
                <w:color w:val="000000"/>
                <w:sz w:val="16"/>
                <w:szCs w:val="16"/>
              </w:rPr>
              <w:t xml:space="preserve"> official database for controlled public release.</w:t>
            </w:r>
          </w:p>
        </w:tc>
        <w:tc>
          <w:tcPr>
            <w:tcW w:w="1108" w:type="dxa"/>
            <w:shd w:val="clear" w:color="auto" w:fill="auto"/>
            <w:vAlign w:val="bottom"/>
            <w:hideMark/>
          </w:tcPr>
          <w:p w14:paraId="2EAA9C1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233928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F89DD6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7006CE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65E865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40BDBCC" w14:textId="77777777" w:rsidTr="00CB2170">
        <w:trPr>
          <w:trHeight w:val="1350"/>
          <w:jc w:val="center"/>
        </w:trPr>
        <w:tc>
          <w:tcPr>
            <w:tcW w:w="1255" w:type="dxa"/>
            <w:shd w:val="clear" w:color="auto" w:fill="auto"/>
            <w:vAlign w:val="bottom"/>
            <w:hideMark/>
          </w:tcPr>
          <w:p w14:paraId="1DF5407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64B6739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and Nutrition Service</w:t>
            </w:r>
          </w:p>
        </w:tc>
        <w:tc>
          <w:tcPr>
            <w:tcW w:w="1440" w:type="dxa"/>
            <w:shd w:val="clear" w:color="auto" w:fill="auto"/>
            <w:vAlign w:val="bottom"/>
            <w:hideMark/>
          </w:tcPr>
          <w:p w14:paraId="467D2C5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FNS-Supplemental Nutrition Assistance Program (SNAP) Support</w:t>
            </w:r>
          </w:p>
        </w:tc>
        <w:tc>
          <w:tcPr>
            <w:tcW w:w="4590" w:type="dxa"/>
            <w:shd w:val="clear" w:color="auto" w:fill="auto"/>
            <w:vAlign w:val="bottom"/>
            <w:hideMark/>
          </w:tcPr>
          <w:p w14:paraId="4B1AE0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investments consists of applications which provide support for the administration of the SNAP program - SNAP Quality Control System (SNAPCS), Electronic Disqualified Recipient System (eDRS), and SNAP Workflow and Information Management (SWIM).</w:t>
            </w:r>
          </w:p>
        </w:tc>
        <w:tc>
          <w:tcPr>
            <w:tcW w:w="1108" w:type="dxa"/>
            <w:shd w:val="clear" w:color="auto" w:fill="auto"/>
            <w:vAlign w:val="bottom"/>
            <w:hideMark/>
          </w:tcPr>
          <w:p w14:paraId="6117A8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3B34A4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035CAD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AB4027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6CF26A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D5F49D9" w14:textId="77777777" w:rsidTr="00CB2170">
        <w:trPr>
          <w:trHeight w:val="675"/>
          <w:jc w:val="center"/>
        </w:trPr>
        <w:tc>
          <w:tcPr>
            <w:tcW w:w="1255" w:type="dxa"/>
            <w:shd w:val="clear" w:color="auto" w:fill="auto"/>
            <w:vAlign w:val="bottom"/>
            <w:hideMark/>
          </w:tcPr>
          <w:p w14:paraId="25FBDAE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4A08C5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Food Safety and Inspection Service</w:t>
            </w:r>
          </w:p>
        </w:tc>
        <w:tc>
          <w:tcPr>
            <w:tcW w:w="1440" w:type="dxa"/>
            <w:shd w:val="clear" w:color="auto" w:fill="auto"/>
            <w:vAlign w:val="bottom"/>
            <w:hideMark/>
          </w:tcPr>
          <w:p w14:paraId="4D85F37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FSIS-Public Health Information System (PHIS)</w:t>
            </w:r>
          </w:p>
        </w:tc>
        <w:tc>
          <w:tcPr>
            <w:tcW w:w="4590" w:type="dxa"/>
            <w:shd w:val="clear" w:color="auto" w:fill="auto"/>
            <w:vAlign w:val="bottom"/>
            <w:hideMark/>
          </w:tcPr>
          <w:p w14:paraId="26D9E3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PHIS has four components. Domestic inspection, Import Reinspection, Export Certification and Predictive Analytics.</w:t>
            </w:r>
          </w:p>
        </w:tc>
        <w:tc>
          <w:tcPr>
            <w:tcW w:w="1108" w:type="dxa"/>
            <w:shd w:val="clear" w:color="auto" w:fill="auto"/>
            <w:vAlign w:val="bottom"/>
            <w:hideMark/>
          </w:tcPr>
          <w:p w14:paraId="0FFBE22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D1FE00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AE1B7D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057A54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D6B6DC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F85B8F7" w14:textId="77777777" w:rsidTr="00CB2170">
        <w:trPr>
          <w:trHeight w:val="1350"/>
          <w:jc w:val="center"/>
        </w:trPr>
        <w:tc>
          <w:tcPr>
            <w:tcW w:w="1255" w:type="dxa"/>
            <w:shd w:val="clear" w:color="auto" w:fill="auto"/>
            <w:vAlign w:val="bottom"/>
            <w:hideMark/>
          </w:tcPr>
          <w:p w14:paraId="4BA112E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7D5DFDC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Foreign Agricultural Service</w:t>
            </w:r>
          </w:p>
        </w:tc>
        <w:tc>
          <w:tcPr>
            <w:tcW w:w="1440" w:type="dxa"/>
            <w:shd w:val="clear" w:color="auto" w:fill="auto"/>
            <w:vAlign w:val="bottom"/>
            <w:hideMark/>
          </w:tcPr>
          <w:p w14:paraId="19DCC1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FAS-Food Aid Information System (FAIS)</w:t>
            </w:r>
          </w:p>
        </w:tc>
        <w:tc>
          <w:tcPr>
            <w:tcW w:w="4590" w:type="dxa"/>
            <w:shd w:val="clear" w:color="auto" w:fill="auto"/>
            <w:vAlign w:val="bottom"/>
            <w:hideMark/>
          </w:tcPr>
          <w:p w14:paraId="4507D79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Will handle program administration for USDA/FAS food aid programs. Will include interfaces to related systems used by USAID and FSA to develop comprehensive cross-program reporting capability. Supports Grants.gov and PMA Reform Food Aid, &amp; Egov.</w:t>
            </w:r>
          </w:p>
        </w:tc>
        <w:tc>
          <w:tcPr>
            <w:tcW w:w="1108" w:type="dxa"/>
            <w:shd w:val="clear" w:color="auto" w:fill="auto"/>
            <w:vAlign w:val="bottom"/>
            <w:hideMark/>
          </w:tcPr>
          <w:p w14:paraId="58E6B4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5B289A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D58284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A0D3C3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8CC452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033BF7D" w14:textId="77777777" w:rsidTr="00CB2170">
        <w:trPr>
          <w:trHeight w:val="1125"/>
          <w:jc w:val="center"/>
        </w:trPr>
        <w:tc>
          <w:tcPr>
            <w:tcW w:w="1255" w:type="dxa"/>
            <w:shd w:val="clear" w:color="auto" w:fill="auto"/>
            <w:vAlign w:val="bottom"/>
            <w:hideMark/>
          </w:tcPr>
          <w:p w14:paraId="5815C6C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567895F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Foreign Agricultural Service</w:t>
            </w:r>
          </w:p>
        </w:tc>
        <w:tc>
          <w:tcPr>
            <w:tcW w:w="1440" w:type="dxa"/>
            <w:shd w:val="clear" w:color="auto" w:fill="auto"/>
            <w:vAlign w:val="bottom"/>
            <w:hideMark/>
          </w:tcPr>
          <w:p w14:paraId="6B1E095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FAS-Global Crop Production Intelligence System (GCPIS)</w:t>
            </w:r>
          </w:p>
        </w:tc>
        <w:tc>
          <w:tcPr>
            <w:tcW w:w="4590" w:type="dxa"/>
            <w:shd w:val="clear" w:color="auto" w:fill="auto"/>
            <w:vAlign w:val="bottom"/>
            <w:hideMark/>
          </w:tcPr>
          <w:p w14:paraId="7A59E61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Primary source of global agricultural intelligence for USDA and the US Government. The GCPIS integrates analysis of satellite imagery, agro-meteorology, and crop modeling to provide timely, unbiased information on crop conditions and production.</w:t>
            </w:r>
          </w:p>
        </w:tc>
        <w:tc>
          <w:tcPr>
            <w:tcW w:w="1108" w:type="dxa"/>
            <w:shd w:val="clear" w:color="auto" w:fill="auto"/>
            <w:vAlign w:val="bottom"/>
            <w:hideMark/>
          </w:tcPr>
          <w:p w14:paraId="65DCC7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1EE217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786BAA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6B486F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6AB99A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9671234" w14:textId="77777777" w:rsidTr="00CB2170">
        <w:trPr>
          <w:trHeight w:val="1125"/>
          <w:jc w:val="center"/>
        </w:trPr>
        <w:tc>
          <w:tcPr>
            <w:tcW w:w="1255" w:type="dxa"/>
            <w:shd w:val="clear" w:color="auto" w:fill="auto"/>
            <w:vAlign w:val="bottom"/>
            <w:hideMark/>
          </w:tcPr>
          <w:p w14:paraId="3C46145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6787706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Agricultural Statistics Service</w:t>
            </w:r>
          </w:p>
        </w:tc>
        <w:tc>
          <w:tcPr>
            <w:tcW w:w="1440" w:type="dxa"/>
            <w:shd w:val="clear" w:color="auto" w:fill="auto"/>
            <w:vAlign w:val="bottom"/>
            <w:hideMark/>
          </w:tcPr>
          <w:p w14:paraId="51F0D41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Census of Agriculture </w:t>
            </w:r>
          </w:p>
        </w:tc>
        <w:tc>
          <w:tcPr>
            <w:tcW w:w="4590" w:type="dxa"/>
            <w:shd w:val="clear" w:color="auto" w:fill="auto"/>
            <w:vAlign w:val="bottom"/>
            <w:hideMark/>
          </w:tcPr>
          <w:p w14:paraId="1F0690E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census of agriculture provides a detailed picture of U.S. farms and ranches every five years.  It is the only source of uniform, comprehensive agricultural data for every State and county or county equivalent.</w:t>
            </w:r>
          </w:p>
        </w:tc>
        <w:tc>
          <w:tcPr>
            <w:tcW w:w="1108" w:type="dxa"/>
            <w:shd w:val="clear" w:color="auto" w:fill="auto"/>
            <w:vAlign w:val="bottom"/>
            <w:hideMark/>
          </w:tcPr>
          <w:p w14:paraId="59F1365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5BDCA2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D01C06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https://www.nass.usda.gov/Statistics_by_Subject/Demographics/</w:t>
            </w:r>
          </w:p>
        </w:tc>
        <w:tc>
          <w:tcPr>
            <w:tcW w:w="1252" w:type="dxa"/>
            <w:gridSpan w:val="2"/>
            <w:shd w:val="clear" w:color="auto" w:fill="auto"/>
            <w:vAlign w:val="bottom"/>
            <w:hideMark/>
          </w:tcPr>
          <w:p w14:paraId="373F98D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DD682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541BFD4A" w14:textId="77777777" w:rsidTr="00CB2170">
        <w:trPr>
          <w:trHeight w:val="900"/>
          <w:jc w:val="center"/>
        </w:trPr>
        <w:tc>
          <w:tcPr>
            <w:tcW w:w="1255" w:type="dxa"/>
            <w:shd w:val="clear" w:color="auto" w:fill="auto"/>
            <w:vAlign w:val="bottom"/>
            <w:hideMark/>
          </w:tcPr>
          <w:p w14:paraId="12323E6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2C90529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Agricultural Statistics Service</w:t>
            </w:r>
          </w:p>
        </w:tc>
        <w:tc>
          <w:tcPr>
            <w:tcW w:w="1440" w:type="dxa"/>
            <w:shd w:val="clear" w:color="auto" w:fill="auto"/>
            <w:vAlign w:val="bottom"/>
            <w:hideMark/>
          </w:tcPr>
          <w:p w14:paraId="37BCBFD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Quick Stats Agricultural Database </w:t>
            </w:r>
          </w:p>
        </w:tc>
        <w:tc>
          <w:tcPr>
            <w:tcW w:w="4590" w:type="dxa"/>
            <w:shd w:val="clear" w:color="auto" w:fill="auto"/>
            <w:vAlign w:val="bottom"/>
            <w:hideMark/>
          </w:tcPr>
          <w:p w14:paraId="5F18B7A1" w14:textId="12790F11"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Quick Stats is the National Agricultural Statistics Service's (NASS) online, self-service tool to access complete results from the 1997, 2002, 2007, and 2012</w:t>
            </w:r>
            <w:r w:rsidR="00C07EBB">
              <w:rPr>
                <w:rFonts w:ascii="Calibri" w:eastAsia="Times New Roman" w:hAnsi="Calibri" w:cs="Times New Roman"/>
                <w:color w:val="000000"/>
                <w:sz w:val="16"/>
                <w:szCs w:val="16"/>
              </w:rPr>
              <w:t xml:space="preserve"> NASS.</w:t>
            </w:r>
          </w:p>
        </w:tc>
        <w:tc>
          <w:tcPr>
            <w:tcW w:w="1108" w:type="dxa"/>
            <w:shd w:val="clear" w:color="auto" w:fill="auto"/>
            <w:vAlign w:val="bottom"/>
            <w:hideMark/>
          </w:tcPr>
          <w:p w14:paraId="5249867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9B92B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FC968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https://www.nass.usda.gov/Quick_Stats/</w:t>
            </w:r>
          </w:p>
        </w:tc>
        <w:tc>
          <w:tcPr>
            <w:tcW w:w="1252" w:type="dxa"/>
            <w:gridSpan w:val="2"/>
            <w:shd w:val="clear" w:color="auto" w:fill="auto"/>
            <w:vAlign w:val="bottom"/>
            <w:hideMark/>
          </w:tcPr>
          <w:p w14:paraId="6CC5E4A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EE28BD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F339F7A" w14:textId="77777777" w:rsidTr="00CB2170">
        <w:trPr>
          <w:trHeight w:val="1115"/>
          <w:jc w:val="center"/>
        </w:trPr>
        <w:tc>
          <w:tcPr>
            <w:tcW w:w="1255" w:type="dxa"/>
            <w:shd w:val="clear" w:color="auto" w:fill="auto"/>
            <w:vAlign w:val="bottom"/>
            <w:hideMark/>
          </w:tcPr>
          <w:p w14:paraId="50D0EAA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79C702A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Agricultural Statistics Service</w:t>
            </w:r>
          </w:p>
        </w:tc>
        <w:tc>
          <w:tcPr>
            <w:tcW w:w="1440" w:type="dxa"/>
            <w:shd w:val="clear" w:color="auto" w:fill="auto"/>
            <w:vAlign w:val="bottom"/>
            <w:hideMark/>
          </w:tcPr>
          <w:p w14:paraId="62BD8F6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NASS-Data and Applications</w:t>
            </w:r>
          </w:p>
        </w:tc>
        <w:tc>
          <w:tcPr>
            <w:tcW w:w="4590" w:type="dxa"/>
            <w:shd w:val="clear" w:color="auto" w:fill="auto"/>
            <w:vAlign w:val="bottom"/>
            <w:hideMark/>
          </w:tcPr>
          <w:p w14:paraId="1D33D2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NASS Data and Applications investment supporting survey and census statistical programs.</w:t>
            </w:r>
          </w:p>
        </w:tc>
        <w:tc>
          <w:tcPr>
            <w:tcW w:w="1108" w:type="dxa"/>
            <w:shd w:val="clear" w:color="auto" w:fill="auto"/>
            <w:vAlign w:val="bottom"/>
            <w:hideMark/>
          </w:tcPr>
          <w:p w14:paraId="68107E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BE4DC0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75D98E6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639A09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BD1EB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502AED8" w14:textId="77777777" w:rsidTr="00CB2170">
        <w:trPr>
          <w:trHeight w:val="1125"/>
          <w:jc w:val="center"/>
        </w:trPr>
        <w:tc>
          <w:tcPr>
            <w:tcW w:w="1255" w:type="dxa"/>
            <w:shd w:val="clear" w:color="auto" w:fill="auto"/>
            <w:vAlign w:val="bottom"/>
            <w:hideMark/>
          </w:tcPr>
          <w:p w14:paraId="1A79DCE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501CF5C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Agricultural Statistics Service</w:t>
            </w:r>
          </w:p>
        </w:tc>
        <w:tc>
          <w:tcPr>
            <w:tcW w:w="1440" w:type="dxa"/>
            <w:shd w:val="clear" w:color="auto" w:fill="auto"/>
            <w:vAlign w:val="bottom"/>
            <w:hideMark/>
          </w:tcPr>
          <w:p w14:paraId="020E3F1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NASS-Geospatial Research</w:t>
            </w:r>
          </w:p>
        </w:tc>
        <w:tc>
          <w:tcPr>
            <w:tcW w:w="4590" w:type="dxa"/>
            <w:shd w:val="clear" w:color="auto" w:fill="auto"/>
            <w:vAlign w:val="bottom"/>
            <w:hideMark/>
          </w:tcPr>
          <w:p w14:paraId="7797471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NASS uses geospatial satellite and aerial data to support NASS survey and Census of Agriculture programs. NASS also uses these data for the popular Cropland Data Layer and to help monitor crop conditions during the growing season.</w:t>
            </w:r>
          </w:p>
        </w:tc>
        <w:tc>
          <w:tcPr>
            <w:tcW w:w="1108" w:type="dxa"/>
            <w:shd w:val="clear" w:color="auto" w:fill="auto"/>
            <w:vAlign w:val="bottom"/>
            <w:hideMark/>
          </w:tcPr>
          <w:p w14:paraId="018F599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736C8F4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6C0A08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6DC5B3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EA397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370430A" w14:textId="77777777" w:rsidTr="00CB2170">
        <w:trPr>
          <w:trHeight w:val="1575"/>
          <w:jc w:val="center"/>
        </w:trPr>
        <w:tc>
          <w:tcPr>
            <w:tcW w:w="1255" w:type="dxa"/>
            <w:shd w:val="clear" w:color="auto" w:fill="auto"/>
            <w:vAlign w:val="bottom"/>
            <w:hideMark/>
          </w:tcPr>
          <w:p w14:paraId="42FA707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1CB9FAA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Finance Center</w:t>
            </w:r>
          </w:p>
        </w:tc>
        <w:tc>
          <w:tcPr>
            <w:tcW w:w="1440" w:type="dxa"/>
            <w:shd w:val="clear" w:color="auto" w:fill="auto"/>
            <w:vAlign w:val="bottom"/>
            <w:hideMark/>
          </w:tcPr>
          <w:p w14:paraId="25D07AB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Insurance Processing System (TIPS)</w:t>
            </w:r>
          </w:p>
        </w:tc>
        <w:tc>
          <w:tcPr>
            <w:tcW w:w="4590" w:type="dxa"/>
            <w:shd w:val="clear" w:color="auto" w:fill="auto"/>
            <w:vAlign w:val="bottom"/>
            <w:hideMark/>
          </w:tcPr>
          <w:p w14:paraId="4A01310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TIPS is an enrollment and premium collection system.  Tribal employers use TIPS to enter enrollment information for their employees. TIPS is only accessible by certain designated HR personnel from each tribal employer.  It is not an “open” system that allows individual employees to enter enrollment information.</w:t>
            </w:r>
          </w:p>
        </w:tc>
        <w:tc>
          <w:tcPr>
            <w:tcW w:w="1108" w:type="dxa"/>
            <w:shd w:val="clear" w:color="auto" w:fill="auto"/>
            <w:vAlign w:val="bottom"/>
            <w:hideMark/>
          </w:tcPr>
          <w:p w14:paraId="2AC28BE5" w14:textId="4943B38D" w:rsidR="00790F12" w:rsidRPr="00790F12" w:rsidRDefault="004E10B7"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047DAC6F" w14:textId="454C00CA" w:rsidR="00790F12" w:rsidRPr="00790F12" w:rsidRDefault="004B722B"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644CC27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FCC31A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799D4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B148F86" w14:textId="77777777" w:rsidTr="00CB2170">
        <w:trPr>
          <w:trHeight w:val="675"/>
          <w:jc w:val="center"/>
        </w:trPr>
        <w:tc>
          <w:tcPr>
            <w:tcW w:w="1255" w:type="dxa"/>
            <w:shd w:val="clear" w:color="auto" w:fill="auto"/>
            <w:vAlign w:val="bottom"/>
            <w:hideMark/>
          </w:tcPr>
          <w:p w14:paraId="74C89B6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4EFF27F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Institute of Food and Agriculture</w:t>
            </w:r>
          </w:p>
        </w:tc>
        <w:tc>
          <w:tcPr>
            <w:tcW w:w="1440" w:type="dxa"/>
            <w:shd w:val="clear" w:color="auto" w:fill="auto"/>
            <w:vAlign w:val="bottom"/>
            <w:hideMark/>
          </w:tcPr>
          <w:p w14:paraId="2DAD35A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NIFA-Grants Management and Reporting</w:t>
            </w:r>
          </w:p>
        </w:tc>
        <w:tc>
          <w:tcPr>
            <w:tcW w:w="4590" w:type="dxa"/>
            <w:shd w:val="clear" w:color="auto" w:fill="auto"/>
            <w:vAlign w:val="bottom"/>
            <w:hideMark/>
          </w:tcPr>
          <w:p w14:paraId="68F10CDB" w14:textId="39C9369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NIFA Grants Management and Reporting System from application (via grants.gov), through award, </w:t>
            </w:r>
            <w:r w:rsidR="00877369" w:rsidRPr="00790F12">
              <w:rPr>
                <w:rFonts w:ascii="Calibri" w:eastAsia="Times New Roman" w:hAnsi="Calibri" w:cs="Times New Roman"/>
                <w:color w:val="000000"/>
                <w:sz w:val="16"/>
                <w:szCs w:val="16"/>
              </w:rPr>
              <w:t>reporting</w:t>
            </w:r>
            <w:r w:rsidRPr="00790F12">
              <w:rPr>
                <w:rFonts w:ascii="Calibri" w:eastAsia="Times New Roman" w:hAnsi="Calibri" w:cs="Times New Roman"/>
                <w:color w:val="000000"/>
                <w:sz w:val="16"/>
                <w:szCs w:val="16"/>
              </w:rPr>
              <w:t>, and closeout of awards.</w:t>
            </w:r>
          </w:p>
        </w:tc>
        <w:tc>
          <w:tcPr>
            <w:tcW w:w="1108" w:type="dxa"/>
            <w:shd w:val="clear" w:color="auto" w:fill="auto"/>
            <w:vAlign w:val="bottom"/>
            <w:hideMark/>
          </w:tcPr>
          <w:p w14:paraId="028713B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30B108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A85800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E8D88D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6C7D3C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4F5AE15" w14:textId="77777777" w:rsidTr="00CB2170">
        <w:trPr>
          <w:trHeight w:val="1817"/>
          <w:jc w:val="center"/>
        </w:trPr>
        <w:tc>
          <w:tcPr>
            <w:tcW w:w="1255" w:type="dxa"/>
            <w:shd w:val="clear" w:color="auto" w:fill="auto"/>
            <w:vAlign w:val="bottom"/>
            <w:hideMark/>
          </w:tcPr>
          <w:p w14:paraId="0ED2E8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C3C306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Natural Resources Conservation Service</w:t>
            </w:r>
          </w:p>
        </w:tc>
        <w:tc>
          <w:tcPr>
            <w:tcW w:w="1440" w:type="dxa"/>
            <w:shd w:val="clear" w:color="auto" w:fill="auto"/>
            <w:vAlign w:val="bottom"/>
            <w:hideMark/>
          </w:tcPr>
          <w:p w14:paraId="3C19387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Emergency Watershed Protection Program</w:t>
            </w:r>
          </w:p>
        </w:tc>
        <w:tc>
          <w:tcPr>
            <w:tcW w:w="4590" w:type="dxa"/>
            <w:shd w:val="clear" w:color="auto" w:fill="auto"/>
            <w:vAlign w:val="bottom"/>
            <w:hideMark/>
          </w:tcPr>
          <w:p w14:paraId="2E97A8F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EWP program helps protect lives and property threatened by natural disasters such as floods, hurricanes, tornadoes, and wildfires. The program provides technical and financial assistance to preserve life and property threatened by excessive erosion and flooding. Owners, managers, and users of public, private, or tribal lands are eligible for EWP assistance if their watershed area has been damaged by a natural disaster. Program availability is subject to the availability of funding.</w:t>
            </w:r>
          </w:p>
        </w:tc>
        <w:tc>
          <w:tcPr>
            <w:tcW w:w="1108" w:type="dxa"/>
            <w:shd w:val="clear" w:color="auto" w:fill="auto"/>
            <w:vAlign w:val="bottom"/>
            <w:hideMark/>
          </w:tcPr>
          <w:p w14:paraId="0B39B1A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F60DD5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0217F04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http://www.nrcs.usda.gov/wps/portal/nrcs/main/national/programs/financial/ewp/</w:t>
            </w:r>
          </w:p>
        </w:tc>
        <w:tc>
          <w:tcPr>
            <w:tcW w:w="1252" w:type="dxa"/>
            <w:gridSpan w:val="2"/>
            <w:shd w:val="clear" w:color="auto" w:fill="auto"/>
            <w:vAlign w:val="bottom"/>
            <w:hideMark/>
          </w:tcPr>
          <w:p w14:paraId="6B69AA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FCF762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CA1B31A" w14:textId="77777777" w:rsidTr="00CB2170">
        <w:trPr>
          <w:trHeight w:val="1350"/>
          <w:jc w:val="center"/>
        </w:trPr>
        <w:tc>
          <w:tcPr>
            <w:tcW w:w="1255" w:type="dxa"/>
            <w:shd w:val="clear" w:color="auto" w:fill="auto"/>
            <w:vAlign w:val="bottom"/>
            <w:hideMark/>
          </w:tcPr>
          <w:p w14:paraId="402440A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49D05A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Natural Resources Conservation Service</w:t>
            </w:r>
          </w:p>
        </w:tc>
        <w:tc>
          <w:tcPr>
            <w:tcW w:w="1440" w:type="dxa"/>
            <w:shd w:val="clear" w:color="auto" w:fill="auto"/>
            <w:vAlign w:val="bottom"/>
            <w:hideMark/>
          </w:tcPr>
          <w:p w14:paraId="593FC1C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NRCS-Management Applications (MGT)</w:t>
            </w:r>
          </w:p>
        </w:tc>
        <w:tc>
          <w:tcPr>
            <w:tcW w:w="4590" w:type="dxa"/>
            <w:shd w:val="clear" w:color="auto" w:fill="auto"/>
            <w:vAlign w:val="bottom"/>
            <w:hideMark/>
          </w:tcPr>
          <w:p w14:paraId="7DFAB52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Make effective use of Internet based technology to provide customer-focused service.  In order to strengthen financial management controls, NRCS is instituting a permanent framework for assessing risk, measuring payment accuracy, and initiating financial.</w:t>
            </w:r>
          </w:p>
        </w:tc>
        <w:tc>
          <w:tcPr>
            <w:tcW w:w="1108" w:type="dxa"/>
            <w:shd w:val="clear" w:color="auto" w:fill="auto"/>
            <w:vAlign w:val="bottom"/>
            <w:hideMark/>
          </w:tcPr>
          <w:p w14:paraId="160497A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93A862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53997F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D883D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B764C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67AD3D8" w14:textId="77777777" w:rsidTr="00CB2170">
        <w:trPr>
          <w:trHeight w:val="1125"/>
          <w:jc w:val="center"/>
        </w:trPr>
        <w:tc>
          <w:tcPr>
            <w:tcW w:w="1255" w:type="dxa"/>
            <w:shd w:val="clear" w:color="auto" w:fill="auto"/>
            <w:vAlign w:val="bottom"/>
            <w:hideMark/>
          </w:tcPr>
          <w:p w14:paraId="6260EEF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BBC8A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Natural Resources Conservation Service</w:t>
            </w:r>
          </w:p>
        </w:tc>
        <w:tc>
          <w:tcPr>
            <w:tcW w:w="1440" w:type="dxa"/>
            <w:shd w:val="clear" w:color="auto" w:fill="auto"/>
            <w:vAlign w:val="bottom"/>
            <w:hideMark/>
          </w:tcPr>
          <w:p w14:paraId="4B0B7B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NRCS-Natural Resources Data Collection and Development (DCD)</w:t>
            </w:r>
          </w:p>
        </w:tc>
        <w:tc>
          <w:tcPr>
            <w:tcW w:w="4590" w:type="dxa"/>
            <w:shd w:val="clear" w:color="auto" w:fill="auto"/>
            <w:vAlign w:val="bottom"/>
            <w:hideMark/>
          </w:tcPr>
          <w:p w14:paraId="129014E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NRCS assesses, acquires, develops, interprets, analyzes, and delivers natural resource data and information to enable knowledge-based natural resource planning and decision making at all landscape scales.</w:t>
            </w:r>
          </w:p>
        </w:tc>
        <w:tc>
          <w:tcPr>
            <w:tcW w:w="1108" w:type="dxa"/>
            <w:shd w:val="clear" w:color="auto" w:fill="auto"/>
            <w:vAlign w:val="bottom"/>
            <w:hideMark/>
          </w:tcPr>
          <w:p w14:paraId="3C7F011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F58BB8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A1ECF0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AFA421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DC696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E120893" w14:textId="77777777" w:rsidTr="003962C6">
        <w:trPr>
          <w:trHeight w:val="1907"/>
          <w:jc w:val="center"/>
        </w:trPr>
        <w:tc>
          <w:tcPr>
            <w:tcW w:w="1255" w:type="dxa"/>
            <w:shd w:val="clear" w:color="auto" w:fill="auto"/>
            <w:vAlign w:val="bottom"/>
            <w:hideMark/>
          </w:tcPr>
          <w:p w14:paraId="711DED8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242ED2C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Rural Development</w:t>
            </w:r>
          </w:p>
        </w:tc>
        <w:tc>
          <w:tcPr>
            <w:tcW w:w="1440" w:type="dxa"/>
            <w:shd w:val="clear" w:color="auto" w:fill="auto"/>
            <w:vAlign w:val="bottom"/>
            <w:hideMark/>
          </w:tcPr>
          <w:p w14:paraId="3359CC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Biorefinery, Renewable Chemical, and Biobased Product Manufacturing Assistance Program</w:t>
            </w:r>
          </w:p>
        </w:tc>
        <w:tc>
          <w:tcPr>
            <w:tcW w:w="4590" w:type="dxa"/>
            <w:shd w:val="clear" w:color="auto" w:fill="auto"/>
            <w:vAlign w:val="bottom"/>
            <w:hideMark/>
          </w:tcPr>
          <w:p w14:paraId="16F8D6A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program assists in the development, construction, and retrofitting of new and emerging technologies for the development of Advanced Biofuels, Renewable Chemicals, and Biobased Product Manufacturing by providing loan guarantees for up to $250 million.</w:t>
            </w:r>
          </w:p>
        </w:tc>
        <w:tc>
          <w:tcPr>
            <w:tcW w:w="1108" w:type="dxa"/>
            <w:shd w:val="clear" w:color="auto" w:fill="auto"/>
            <w:vAlign w:val="bottom"/>
            <w:hideMark/>
          </w:tcPr>
          <w:p w14:paraId="63503F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8995D5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147" w:type="dxa"/>
            <w:gridSpan w:val="2"/>
            <w:shd w:val="clear" w:color="auto" w:fill="auto"/>
            <w:vAlign w:val="bottom"/>
            <w:hideMark/>
          </w:tcPr>
          <w:p w14:paraId="4E9FA44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http://www.rd.usda.gov/programs-services/biorefinery-renewable-chemical-and-biobased-product-manufacturing-assistance</w:t>
            </w:r>
          </w:p>
        </w:tc>
        <w:tc>
          <w:tcPr>
            <w:tcW w:w="1162" w:type="dxa"/>
            <w:shd w:val="clear" w:color="auto" w:fill="auto"/>
            <w:vAlign w:val="bottom"/>
            <w:hideMark/>
          </w:tcPr>
          <w:p w14:paraId="5D6F374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EA86AB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346596C" w14:textId="77777777" w:rsidTr="003962C6">
        <w:trPr>
          <w:trHeight w:val="1727"/>
          <w:jc w:val="center"/>
        </w:trPr>
        <w:tc>
          <w:tcPr>
            <w:tcW w:w="1255" w:type="dxa"/>
            <w:shd w:val="clear" w:color="auto" w:fill="auto"/>
            <w:vAlign w:val="bottom"/>
            <w:hideMark/>
          </w:tcPr>
          <w:p w14:paraId="44DFEE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5DC9E12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Rural Development</w:t>
            </w:r>
          </w:p>
        </w:tc>
        <w:tc>
          <w:tcPr>
            <w:tcW w:w="1440" w:type="dxa"/>
            <w:shd w:val="clear" w:color="auto" w:fill="auto"/>
            <w:vAlign w:val="bottom"/>
            <w:hideMark/>
          </w:tcPr>
          <w:p w14:paraId="24CE5E32" w14:textId="1EEE4CD8"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Busines</w:t>
            </w:r>
            <w:r w:rsidR="005E6034">
              <w:rPr>
                <w:rFonts w:ascii="Calibri" w:eastAsia="Times New Roman" w:hAnsi="Calibri" w:cs="Times New Roman"/>
                <w:color w:val="000000"/>
                <w:sz w:val="16"/>
                <w:szCs w:val="16"/>
              </w:rPr>
              <w:t>s</w:t>
            </w:r>
            <w:r w:rsidRPr="00790F12">
              <w:rPr>
                <w:rFonts w:ascii="Calibri" w:eastAsia="Times New Roman" w:hAnsi="Calibri" w:cs="Times New Roman"/>
                <w:color w:val="000000"/>
                <w:sz w:val="16"/>
                <w:szCs w:val="16"/>
              </w:rPr>
              <w:t xml:space="preserve"> and Industry Loan Guarantees</w:t>
            </w:r>
          </w:p>
        </w:tc>
        <w:tc>
          <w:tcPr>
            <w:tcW w:w="4590" w:type="dxa"/>
            <w:shd w:val="clear" w:color="auto" w:fill="auto"/>
            <w:vAlign w:val="bottom"/>
            <w:hideMark/>
          </w:tcPr>
          <w:p w14:paraId="1C00684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Under the B&amp;I Guaranteed Loan Program, loans can be made to eligible entities including corporations, partnerships, cooperatives, Federally-recognized Indian Tribes, individuals, and other legal entities to provide financial assistance for a variety of purposes including capital expenditures, working capital, equipment, and refinancing. Purposes can include the repair and damage to businesses as a result of the natural disaster.</w:t>
            </w:r>
          </w:p>
        </w:tc>
        <w:tc>
          <w:tcPr>
            <w:tcW w:w="1108" w:type="dxa"/>
            <w:shd w:val="clear" w:color="auto" w:fill="auto"/>
            <w:vAlign w:val="bottom"/>
            <w:hideMark/>
          </w:tcPr>
          <w:p w14:paraId="56AD238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B39445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6F009ED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http://www.rd.usda.gov/programs-services/business-industry-loan-guarantees</w:t>
            </w:r>
          </w:p>
        </w:tc>
        <w:tc>
          <w:tcPr>
            <w:tcW w:w="1252" w:type="dxa"/>
            <w:gridSpan w:val="2"/>
            <w:shd w:val="clear" w:color="auto" w:fill="auto"/>
            <w:vAlign w:val="bottom"/>
            <w:hideMark/>
          </w:tcPr>
          <w:p w14:paraId="05D99B8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82F8D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64409CD" w14:textId="77777777" w:rsidTr="00CB2170">
        <w:trPr>
          <w:trHeight w:val="1575"/>
          <w:jc w:val="center"/>
        </w:trPr>
        <w:tc>
          <w:tcPr>
            <w:tcW w:w="1255" w:type="dxa"/>
            <w:shd w:val="clear" w:color="auto" w:fill="auto"/>
            <w:vAlign w:val="bottom"/>
            <w:hideMark/>
          </w:tcPr>
          <w:p w14:paraId="5CE158A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4C13D9E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Rural Development</w:t>
            </w:r>
          </w:p>
        </w:tc>
        <w:tc>
          <w:tcPr>
            <w:tcW w:w="1440" w:type="dxa"/>
            <w:shd w:val="clear" w:color="auto" w:fill="auto"/>
            <w:vAlign w:val="bottom"/>
            <w:hideMark/>
          </w:tcPr>
          <w:p w14:paraId="309AA8A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Household Water Well System Grants</w:t>
            </w:r>
          </w:p>
        </w:tc>
        <w:tc>
          <w:tcPr>
            <w:tcW w:w="4590" w:type="dxa"/>
            <w:shd w:val="clear" w:color="auto" w:fill="auto"/>
            <w:vAlign w:val="bottom"/>
            <w:hideMark/>
          </w:tcPr>
          <w:p w14:paraId="38455B5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program helps qualified non-profits and Tribes create a revolving loan fund (RLF) to extend access to clean, reliable water to households in eligible rural areas.</w:t>
            </w:r>
          </w:p>
        </w:tc>
        <w:tc>
          <w:tcPr>
            <w:tcW w:w="1108" w:type="dxa"/>
            <w:shd w:val="clear" w:color="auto" w:fill="auto"/>
            <w:vAlign w:val="bottom"/>
            <w:hideMark/>
          </w:tcPr>
          <w:p w14:paraId="57CF2EA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23D2F5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404D9CF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http://www.rd.usda.gov/programs-services/household-water-well-system-grants</w:t>
            </w:r>
          </w:p>
        </w:tc>
        <w:tc>
          <w:tcPr>
            <w:tcW w:w="1252" w:type="dxa"/>
            <w:gridSpan w:val="2"/>
            <w:shd w:val="clear" w:color="auto" w:fill="auto"/>
            <w:vAlign w:val="bottom"/>
            <w:hideMark/>
          </w:tcPr>
          <w:p w14:paraId="7C8C1F7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6A154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B26BDB2" w14:textId="77777777" w:rsidTr="00CB2170">
        <w:trPr>
          <w:trHeight w:val="2483"/>
          <w:jc w:val="center"/>
        </w:trPr>
        <w:tc>
          <w:tcPr>
            <w:tcW w:w="1255" w:type="dxa"/>
            <w:shd w:val="clear" w:color="auto" w:fill="auto"/>
            <w:vAlign w:val="bottom"/>
            <w:hideMark/>
          </w:tcPr>
          <w:p w14:paraId="4B38C10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5B5330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Rural Development</w:t>
            </w:r>
          </w:p>
        </w:tc>
        <w:tc>
          <w:tcPr>
            <w:tcW w:w="1440" w:type="dxa"/>
            <w:shd w:val="clear" w:color="auto" w:fill="auto"/>
            <w:vAlign w:val="bottom"/>
            <w:hideMark/>
          </w:tcPr>
          <w:p w14:paraId="216AD1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Rural Energy for America Program Renewable Energy Systems &amp; Energy Efficiency Improvement Loans &amp; Grants</w:t>
            </w:r>
          </w:p>
        </w:tc>
        <w:tc>
          <w:tcPr>
            <w:tcW w:w="4590" w:type="dxa"/>
            <w:shd w:val="clear" w:color="auto" w:fill="auto"/>
            <w:vAlign w:val="bottom"/>
            <w:hideMark/>
          </w:tcPr>
          <w:p w14:paraId="19E6E3F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guaranteed loan financing and grant funding to agricultural producers and rural small businesses to purchase or install renewable energy systems or make energy efficiency improvements.</w:t>
            </w:r>
          </w:p>
        </w:tc>
        <w:tc>
          <w:tcPr>
            <w:tcW w:w="1108" w:type="dxa"/>
            <w:shd w:val="clear" w:color="auto" w:fill="auto"/>
            <w:vAlign w:val="bottom"/>
            <w:hideMark/>
          </w:tcPr>
          <w:p w14:paraId="49C36A6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8D66AD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04CE21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http://www.rd.usda.gov/programs-services/rural-energy-america-program-renewable-energy-systems-energy-efficiency</w:t>
            </w:r>
          </w:p>
        </w:tc>
        <w:tc>
          <w:tcPr>
            <w:tcW w:w="1252" w:type="dxa"/>
            <w:gridSpan w:val="2"/>
            <w:shd w:val="clear" w:color="auto" w:fill="auto"/>
            <w:vAlign w:val="bottom"/>
            <w:hideMark/>
          </w:tcPr>
          <w:p w14:paraId="72DBE8C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97F13C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51831BE" w14:textId="77777777" w:rsidTr="00CB2170">
        <w:trPr>
          <w:trHeight w:val="1800"/>
          <w:jc w:val="center"/>
        </w:trPr>
        <w:tc>
          <w:tcPr>
            <w:tcW w:w="1255" w:type="dxa"/>
            <w:shd w:val="clear" w:color="auto" w:fill="auto"/>
            <w:vAlign w:val="bottom"/>
            <w:hideMark/>
          </w:tcPr>
          <w:p w14:paraId="384807A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E59FE5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Rural Development</w:t>
            </w:r>
          </w:p>
        </w:tc>
        <w:tc>
          <w:tcPr>
            <w:tcW w:w="1440" w:type="dxa"/>
            <w:shd w:val="clear" w:color="auto" w:fill="auto"/>
            <w:vAlign w:val="bottom"/>
            <w:hideMark/>
          </w:tcPr>
          <w:p w14:paraId="1D7F085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Water &amp; Waste Disposal Loan &amp; Grant Program</w:t>
            </w:r>
          </w:p>
        </w:tc>
        <w:tc>
          <w:tcPr>
            <w:tcW w:w="4590" w:type="dxa"/>
            <w:shd w:val="clear" w:color="auto" w:fill="auto"/>
            <w:vAlign w:val="bottom"/>
            <w:hideMark/>
          </w:tcPr>
          <w:p w14:paraId="2D6F45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funding for clean and reliable drinking water systems, sanitary sewage disposal, sanitary solid waste disposal, and storm water drainage to households and businesses in eligible rural areas (includes Tribes).</w:t>
            </w:r>
          </w:p>
        </w:tc>
        <w:tc>
          <w:tcPr>
            <w:tcW w:w="1108" w:type="dxa"/>
            <w:shd w:val="clear" w:color="auto" w:fill="auto"/>
            <w:vAlign w:val="bottom"/>
            <w:hideMark/>
          </w:tcPr>
          <w:p w14:paraId="20C06DB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13DA13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045E29A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http://www.rd.usda.gov/programs-services/water-waste-disposal-loan-grant-program</w:t>
            </w:r>
          </w:p>
        </w:tc>
        <w:tc>
          <w:tcPr>
            <w:tcW w:w="1252" w:type="dxa"/>
            <w:gridSpan w:val="2"/>
            <w:shd w:val="clear" w:color="auto" w:fill="auto"/>
            <w:vAlign w:val="bottom"/>
            <w:hideMark/>
          </w:tcPr>
          <w:p w14:paraId="2B7186E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D50F01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BEFBF41" w14:textId="77777777" w:rsidTr="00CB2170">
        <w:trPr>
          <w:trHeight w:val="675"/>
          <w:jc w:val="center"/>
        </w:trPr>
        <w:tc>
          <w:tcPr>
            <w:tcW w:w="1255" w:type="dxa"/>
            <w:shd w:val="clear" w:color="auto" w:fill="auto"/>
            <w:vAlign w:val="bottom"/>
            <w:hideMark/>
          </w:tcPr>
          <w:p w14:paraId="6C39427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6BB8373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Rural Development</w:t>
            </w:r>
          </w:p>
        </w:tc>
        <w:tc>
          <w:tcPr>
            <w:tcW w:w="1440" w:type="dxa"/>
            <w:shd w:val="clear" w:color="auto" w:fill="auto"/>
            <w:vAlign w:val="bottom"/>
            <w:hideMark/>
          </w:tcPr>
          <w:p w14:paraId="152AD3E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RD-Comprehensive Loan Program</w:t>
            </w:r>
          </w:p>
        </w:tc>
        <w:tc>
          <w:tcPr>
            <w:tcW w:w="4590" w:type="dxa"/>
            <w:shd w:val="clear" w:color="auto" w:fill="auto"/>
            <w:vAlign w:val="bottom"/>
            <w:hideMark/>
          </w:tcPr>
          <w:p w14:paraId="270F40A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Comprehensive Loan Program (CLP) initiative was launched by Rural Development (RD) to modernize and streamline the application delivery portfolio.</w:t>
            </w:r>
          </w:p>
        </w:tc>
        <w:tc>
          <w:tcPr>
            <w:tcW w:w="1108" w:type="dxa"/>
            <w:shd w:val="clear" w:color="auto" w:fill="auto"/>
            <w:vAlign w:val="bottom"/>
            <w:hideMark/>
          </w:tcPr>
          <w:p w14:paraId="0F30C97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DADE94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3DACC6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BDFE76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7BC3FF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0140A7D" w14:textId="77777777" w:rsidTr="00CB2170">
        <w:trPr>
          <w:trHeight w:val="1125"/>
          <w:jc w:val="center"/>
        </w:trPr>
        <w:tc>
          <w:tcPr>
            <w:tcW w:w="1255" w:type="dxa"/>
            <w:shd w:val="clear" w:color="auto" w:fill="auto"/>
            <w:vAlign w:val="bottom"/>
            <w:hideMark/>
          </w:tcPr>
          <w:p w14:paraId="5788DB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384B7BD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Forest Service</w:t>
            </w:r>
          </w:p>
        </w:tc>
        <w:tc>
          <w:tcPr>
            <w:tcW w:w="1440" w:type="dxa"/>
            <w:shd w:val="clear" w:color="auto" w:fill="auto"/>
            <w:vAlign w:val="bottom"/>
            <w:hideMark/>
          </w:tcPr>
          <w:p w14:paraId="42DBEFA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FS-Mapping/Geospatial</w:t>
            </w:r>
          </w:p>
        </w:tc>
        <w:tc>
          <w:tcPr>
            <w:tcW w:w="4590" w:type="dxa"/>
            <w:shd w:val="clear" w:color="auto" w:fill="auto"/>
            <w:vAlign w:val="bottom"/>
            <w:hideMark/>
          </w:tcPr>
          <w:p w14:paraId="0A85CB1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supports forest inventory analysis, forest health projects, and control extension which enables the agency to respond to business needs for LMP Planning and resource program delivery that requires inventory and monitoring activities.</w:t>
            </w:r>
          </w:p>
        </w:tc>
        <w:tc>
          <w:tcPr>
            <w:tcW w:w="1108" w:type="dxa"/>
            <w:shd w:val="clear" w:color="auto" w:fill="auto"/>
            <w:vAlign w:val="bottom"/>
            <w:hideMark/>
          </w:tcPr>
          <w:p w14:paraId="49CDCB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76F7C38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A13FD0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BDE2B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529CFC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9A5478E" w14:textId="77777777" w:rsidTr="00CB2170">
        <w:trPr>
          <w:trHeight w:val="1125"/>
          <w:jc w:val="center"/>
        </w:trPr>
        <w:tc>
          <w:tcPr>
            <w:tcW w:w="1255" w:type="dxa"/>
            <w:shd w:val="clear" w:color="auto" w:fill="auto"/>
            <w:vAlign w:val="bottom"/>
            <w:hideMark/>
          </w:tcPr>
          <w:p w14:paraId="6BE31C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02B7F2D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Forest Service</w:t>
            </w:r>
          </w:p>
        </w:tc>
        <w:tc>
          <w:tcPr>
            <w:tcW w:w="1440" w:type="dxa"/>
            <w:shd w:val="clear" w:color="auto" w:fill="auto"/>
            <w:vAlign w:val="bottom"/>
            <w:hideMark/>
          </w:tcPr>
          <w:p w14:paraId="65ED07E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FS-Natural Resource Manager (NRM)</w:t>
            </w:r>
          </w:p>
        </w:tc>
        <w:tc>
          <w:tcPr>
            <w:tcW w:w="4590" w:type="dxa"/>
            <w:shd w:val="clear" w:color="auto" w:fill="auto"/>
            <w:vAlign w:val="bottom"/>
            <w:hideMark/>
          </w:tcPr>
          <w:p w14:paraId="515476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Natural Resource Manager supports the inventory, analysis, and reporting of natural resources, management of agency constructed features (including real property), permits, timber management and activity tracking.</w:t>
            </w:r>
          </w:p>
        </w:tc>
        <w:tc>
          <w:tcPr>
            <w:tcW w:w="1108" w:type="dxa"/>
            <w:shd w:val="clear" w:color="auto" w:fill="auto"/>
            <w:vAlign w:val="bottom"/>
            <w:hideMark/>
          </w:tcPr>
          <w:p w14:paraId="304447E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68704B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4CCC93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F50B3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60BB17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AB590C0" w14:textId="77777777" w:rsidTr="00CB2170">
        <w:trPr>
          <w:trHeight w:val="1800"/>
          <w:jc w:val="center"/>
        </w:trPr>
        <w:tc>
          <w:tcPr>
            <w:tcW w:w="1255" w:type="dxa"/>
            <w:shd w:val="clear" w:color="auto" w:fill="auto"/>
            <w:vAlign w:val="bottom"/>
            <w:hideMark/>
          </w:tcPr>
          <w:p w14:paraId="74B6D41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Agriculture</w:t>
            </w:r>
          </w:p>
        </w:tc>
        <w:tc>
          <w:tcPr>
            <w:tcW w:w="1350" w:type="dxa"/>
            <w:shd w:val="clear" w:color="auto" w:fill="auto"/>
            <w:vAlign w:val="bottom"/>
            <w:hideMark/>
          </w:tcPr>
          <w:p w14:paraId="24F2AD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Forest Service</w:t>
            </w:r>
          </w:p>
        </w:tc>
        <w:tc>
          <w:tcPr>
            <w:tcW w:w="1440" w:type="dxa"/>
            <w:shd w:val="clear" w:color="auto" w:fill="auto"/>
            <w:vAlign w:val="bottom"/>
            <w:hideMark/>
          </w:tcPr>
          <w:p w14:paraId="0CEF391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Forest Service Tribal Lands Ceded to the United States</w:t>
            </w:r>
          </w:p>
        </w:tc>
        <w:tc>
          <w:tcPr>
            <w:tcW w:w="4590" w:type="dxa"/>
            <w:shd w:val="clear" w:color="auto" w:fill="auto"/>
            <w:vAlign w:val="bottom"/>
            <w:hideMark/>
          </w:tcPr>
          <w:p w14:paraId="506D0FB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map service on the www that depicts sixty-seven maps from Royce’s 1897 report that have been scanned, georeferenced in JPEG200NR format, and digitized to create this feature class of cession maps.</w:t>
            </w:r>
          </w:p>
        </w:tc>
        <w:tc>
          <w:tcPr>
            <w:tcW w:w="1108" w:type="dxa"/>
            <w:shd w:val="clear" w:color="auto" w:fill="auto"/>
            <w:vAlign w:val="bottom"/>
            <w:hideMark/>
          </w:tcPr>
          <w:p w14:paraId="03002DA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8E4418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7B2941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http://usfs.maps.arcgis.com/apps/webappviewer/index.html?id=fe311f69cb1d43558227d73bc34f3a32</w:t>
            </w:r>
          </w:p>
        </w:tc>
        <w:tc>
          <w:tcPr>
            <w:tcW w:w="1252" w:type="dxa"/>
            <w:gridSpan w:val="2"/>
            <w:shd w:val="clear" w:color="auto" w:fill="auto"/>
            <w:vAlign w:val="bottom"/>
            <w:hideMark/>
          </w:tcPr>
          <w:p w14:paraId="08E707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20DE9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B899768" w14:textId="77777777" w:rsidTr="00CB2170">
        <w:trPr>
          <w:trHeight w:val="1575"/>
          <w:jc w:val="center"/>
        </w:trPr>
        <w:tc>
          <w:tcPr>
            <w:tcW w:w="1255" w:type="dxa"/>
            <w:shd w:val="clear" w:color="auto" w:fill="auto"/>
            <w:vAlign w:val="bottom"/>
            <w:hideMark/>
          </w:tcPr>
          <w:p w14:paraId="727ECF9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Agriculture</w:t>
            </w:r>
          </w:p>
        </w:tc>
        <w:tc>
          <w:tcPr>
            <w:tcW w:w="1350" w:type="dxa"/>
            <w:shd w:val="clear" w:color="auto" w:fill="auto"/>
            <w:vAlign w:val="bottom"/>
            <w:hideMark/>
          </w:tcPr>
          <w:p w14:paraId="05EEDCC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Forest Service</w:t>
            </w:r>
          </w:p>
        </w:tc>
        <w:tc>
          <w:tcPr>
            <w:tcW w:w="1440" w:type="dxa"/>
            <w:shd w:val="clear" w:color="auto" w:fill="auto"/>
            <w:vAlign w:val="bottom"/>
            <w:hideMark/>
          </w:tcPr>
          <w:p w14:paraId="379786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Forest Service LANDFIRE Potential Vegetation</w:t>
            </w:r>
          </w:p>
        </w:tc>
        <w:tc>
          <w:tcPr>
            <w:tcW w:w="4590" w:type="dxa"/>
            <w:shd w:val="clear" w:color="auto" w:fill="auto"/>
            <w:vAlign w:val="bottom"/>
            <w:hideMark/>
          </w:tcPr>
          <w:p w14:paraId="4B03FAD7" w14:textId="0FC713B0"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LANDFIRE Potential Vegetation is mapped using predictive landscape models based</w:t>
            </w:r>
            <w:r w:rsidR="00C07EBB">
              <w:rPr>
                <w:rFonts w:ascii="Calibri" w:eastAsia="Times New Roman" w:hAnsi="Calibri" w:cs="Times New Roman"/>
                <w:color w:val="000000"/>
                <w:sz w:val="16"/>
                <w:szCs w:val="16"/>
              </w:rPr>
              <w:t>.</w:t>
            </w:r>
          </w:p>
        </w:tc>
        <w:tc>
          <w:tcPr>
            <w:tcW w:w="1108" w:type="dxa"/>
            <w:shd w:val="clear" w:color="auto" w:fill="auto"/>
            <w:vAlign w:val="bottom"/>
            <w:hideMark/>
          </w:tcPr>
          <w:p w14:paraId="72BAD9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52F5EF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55A736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http://catalog.data.gov/dataset/us-forest-service-landfire-potential-vegetation</w:t>
            </w:r>
          </w:p>
        </w:tc>
        <w:tc>
          <w:tcPr>
            <w:tcW w:w="1252" w:type="dxa"/>
            <w:gridSpan w:val="2"/>
            <w:shd w:val="clear" w:color="auto" w:fill="auto"/>
            <w:vAlign w:val="bottom"/>
            <w:hideMark/>
          </w:tcPr>
          <w:p w14:paraId="7A0A428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6A74ED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962C6" w:rsidRPr="00790F12" w14:paraId="305CD57E" w14:textId="77777777" w:rsidTr="003962C6">
        <w:trPr>
          <w:trHeight w:val="374"/>
          <w:jc w:val="center"/>
        </w:trPr>
        <w:tc>
          <w:tcPr>
            <w:tcW w:w="14567" w:type="dxa"/>
            <w:gridSpan w:val="10"/>
            <w:shd w:val="clear" w:color="auto" w:fill="auto"/>
            <w:vAlign w:val="bottom"/>
          </w:tcPr>
          <w:p w14:paraId="53EFC4C6" w14:textId="7016039D" w:rsidR="003962C6" w:rsidRPr="00790F12" w:rsidRDefault="003962C6" w:rsidP="003962C6">
            <w:pPr>
              <w:pStyle w:val="Heading2"/>
              <w:rPr>
                <w:rFonts w:eastAsia="Times New Roman"/>
              </w:rPr>
            </w:pPr>
            <w:bookmarkStart w:id="29" w:name="_Toc477775962"/>
            <w:r>
              <w:rPr>
                <w:rFonts w:eastAsia="Times New Roman"/>
              </w:rPr>
              <w:t>Department of Commerce</w:t>
            </w:r>
            <w:bookmarkEnd w:id="29"/>
          </w:p>
        </w:tc>
      </w:tr>
      <w:tr w:rsidR="00790F12" w:rsidRPr="00790F12" w14:paraId="1E78F957" w14:textId="77777777" w:rsidTr="00CB2170">
        <w:trPr>
          <w:trHeight w:val="1575"/>
          <w:jc w:val="center"/>
        </w:trPr>
        <w:tc>
          <w:tcPr>
            <w:tcW w:w="1255" w:type="dxa"/>
            <w:shd w:val="clear" w:color="auto" w:fill="auto"/>
            <w:vAlign w:val="bottom"/>
            <w:hideMark/>
          </w:tcPr>
          <w:p w14:paraId="388234E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7633EC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Economic Development Administration</w:t>
            </w:r>
          </w:p>
        </w:tc>
        <w:tc>
          <w:tcPr>
            <w:tcW w:w="1440" w:type="dxa"/>
            <w:shd w:val="clear" w:color="auto" w:fill="auto"/>
            <w:vAlign w:val="bottom"/>
            <w:hideMark/>
          </w:tcPr>
          <w:p w14:paraId="4115926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EDA Operations Planning and Control System (OPCS) and Loan Billing and Management System (LBMS).</w:t>
            </w:r>
          </w:p>
        </w:tc>
        <w:tc>
          <w:tcPr>
            <w:tcW w:w="4590" w:type="dxa"/>
            <w:shd w:val="clear" w:color="auto" w:fill="auto"/>
            <w:vAlign w:val="bottom"/>
            <w:hideMark/>
          </w:tcPr>
          <w:p w14:paraId="739F0DFA" w14:textId="6D70FF54"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Operations Planning and Control System (OPCS) is the EDA grant processing and tracking system. LBMS maintains billing and other data for the life cycle of a loan, however it was taken offline and is </w:t>
            </w:r>
            <w:r w:rsidR="00877369" w:rsidRPr="00790F12">
              <w:rPr>
                <w:rFonts w:ascii="Calibri" w:eastAsia="Times New Roman" w:hAnsi="Calibri" w:cs="Times New Roman"/>
                <w:color w:val="000000"/>
                <w:sz w:val="16"/>
                <w:szCs w:val="16"/>
              </w:rPr>
              <w:t>longer used</w:t>
            </w:r>
            <w:r w:rsidRPr="00790F12">
              <w:rPr>
                <w:rFonts w:ascii="Calibri" w:eastAsia="Times New Roman" w:hAnsi="Calibri" w:cs="Times New Roman"/>
                <w:color w:val="000000"/>
                <w:sz w:val="16"/>
                <w:szCs w:val="16"/>
              </w:rPr>
              <w:t xml:space="preserve"> as of January 2102.</w:t>
            </w:r>
          </w:p>
        </w:tc>
        <w:tc>
          <w:tcPr>
            <w:tcW w:w="1108" w:type="dxa"/>
            <w:shd w:val="clear" w:color="auto" w:fill="auto"/>
            <w:vAlign w:val="bottom"/>
            <w:hideMark/>
          </w:tcPr>
          <w:p w14:paraId="37E81A5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E486D6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B98E4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39324E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EFB6C5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537A0347" w14:textId="77777777" w:rsidTr="00CB2170">
        <w:trPr>
          <w:trHeight w:val="900"/>
          <w:jc w:val="center"/>
        </w:trPr>
        <w:tc>
          <w:tcPr>
            <w:tcW w:w="1255" w:type="dxa"/>
            <w:shd w:val="clear" w:color="auto" w:fill="auto"/>
            <w:vAlign w:val="bottom"/>
            <w:hideMark/>
          </w:tcPr>
          <w:p w14:paraId="220232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4945416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Economic Development Administration</w:t>
            </w:r>
          </w:p>
        </w:tc>
        <w:tc>
          <w:tcPr>
            <w:tcW w:w="1440" w:type="dxa"/>
            <w:shd w:val="clear" w:color="auto" w:fill="auto"/>
            <w:vAlign w:val="bottom"/>
            <w:hideMark/>
          </w:tcPr>
          <w:p w14:paraId="00EBF67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EDA Revolving Loan Fund Management System (RLFMS)</w:t>
            </w:r>
          </w:p>
        </w:tc>
        <w:tc>
          <w:tcPr>
            <w:tcW w:w="4590" w:type="dxa"/>
            <w:shd w:val="clear" w:color="auto" w:fill="auto"/>
            <w:vAlign w:val="bottom"/>
            <w:hideMark/>
          </w:tcPr>
          <w:p w14:paraId="775B4DC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system implements OIG recommendations from 2007 and 2015 create a web-based reporting and monitoring system to manage EDA's Revolving Loan Fund portfolio.</w:t>
            </w:r>
          </w:p>
        </w:tc>
        <w:tc>
          <w:tcPr>
            <w:tcW w:w="1108" w:type="dxa"/>
            <w:shd w:val="clear" w:color="auto" w:fill="auto"/>
            <w:vAlign w:val="bottom"/>
            <w:hideMark/>
          </w:tcPr>
          <w:p w14:paraId="04C4CD7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D0B871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E49E83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45ECA5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38655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440E9ED" w14:textId="77777777" w:rsidTr="00CB2170">
        <w:trPr>
          <w:trHeight w:val="900"/>
          <w:jc w:val="center"/>
        </w:trPr>
        <w:tc>
          <w:tcPr>
            <w:tcW w:w="1255" w:type="dxa"/>
            <w:shd w:val="clear" w:color="auto" w:fill="auto"/>
            <w:vAlign w:val="bottom"/>
            <w:hideMark/>
          </w:tcPr>
          <w:p w14:paraId="0ADCAB0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4E9A55D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Minority Business Development Agency</w:t>
            </w:r>
          </w:p>
        </w:tc>
        <w:tc>
          <w:tcPr>
            <w:tcW w:w="1440" w:type="dxa"/>
            <w:shd w:val="clear" w:color="auto" w:fill="auto"/>
            <w:vAlign w:val="bottom"/>
            <w:hideMark/>
          </w:tcPr>
          <w:p w14:paraId="11DC876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MBDA Small Systems</w:t>
            </w:r>
          </w:p>
        </w:tc>
        <w:tc>
          <w:tcPr>
            <w:tcW w:w="4590" w:type="dxa"/>
            <w:shd w:val="clear" w:color="auto" w:fill="auto"/>
            <w:vAlign w:val="bottom"/>
            <w:hideMark/>
          </w:tcPr>
          <w:p w14:paraId="54425F6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provides funded businesses centers with the tools to assist minority businesses in planning, developing and growing businesses, and tracks the performance of funded business centers.</w:t>
            </w:r>
          </w:p>
        </w:tc>
        <w:tc>
          <w:tcPr>
            <w:tcW w:w="1108" w:type="dxa"/>
            <w:shd w:val="clear" w:color="auto" w:fill="auto"/>
            <w:vAlign w:val="bottom"/>
            <w:hideMark/>
          </w:tcPr>
          <w:p w14:paraId="1152604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044AC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5879A4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E3554B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FF53D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11DD0E1" w14:textId="77777777" w:rsidTr="00CB2170">
        <w:trPr>
          <w:trHeight w:val="900"/>
          <w:jc w:val="center"/>
        </w:trPr>
        <w:tc>
          <w:tcPr>
            <w:tcW w:w="1255" w:type="dxa"/>
            <w:shd w:val="clear" w:color="auto" w:fill="auto"/>
            <w:vAlign w:val="bottom"/>
            <w:hideMark/>
          </w:tcPr>
          <w:p w14:paraId="095AFC1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0286EEA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Oceanic and Atmospheric Administration</w:t>
            </w:r>
          </w:p>
        </w:tc>
        <w:tc>
          <w:tcPr>
            <w:tcW w:w="1440" w:type="dxa"/>
            <w:shd w:val="clear" w:color="auto" w:fill="auto"/>
            <w:vAlign w:val="bottom"/>
            <w:hideMark/>
          </w:tcPr>
          <w:p w14:paraId="0D7D674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Coastal Tribal Lands</w:t>
            </w:r>
          </w:p>
        </w:tc>
        <w:tc>
          <w:tcPr>
            <w:tcW w:w="4590" w:type="dxa"/>
            <w:shd w:val="clear" w:color="auto" w:fill="auto"/>
            <w:vAlign w:val="bottom"/>
            <w:hideMark/>
          </w:tcPr>
          <w:p w14:paraId="1EEF47D7" w14:textId="634AF34B"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dataset depicts feature location, selected demographics, and other associated data for American Indian Reservations (AIR), Alaska Native Villages (ANV)</w:t>
            </w:r>
            <w:r w:rsidR="00C07EBB">
              <w:rPr>
                <w:rFonts w:ascii="Calibri" w:eastAsia="Times New Roman" w:hAnsi="Calibri" w:cs="Times New Roman"/>
                <w:color w:val="000000"/>
                <w:sz w:val="16"/>
                <w:szCs w:val="16"/>
              </w:rPr>
              <w:t xml:space="preserve">, </w:t>
            </w:r>
            <w:r w:rsidR="00C07EBB" w:rsidRPr="00C07EBB">
              <w:rPr>
                <w:rFonts w:ascii="Calibri" w:eastAsia="Times New Roman" w:hAnsi="Calibri" w:cs="Times New Roman"/>
                <w:color w:val="000000"/>
                <w:sz w:val="16"/>
                <w:szCs w:val="16"/>
              </w:rPr>
              <w:t xml:space="preserve">Federally Recognized Tribal Entities (FRTE), Public Domain Allotments (PDAs), and off-reservation trust lands. </w:t>
            </w:r>
          </w:p>
        </w:tc>
        <w:tc>
          <w:tcPr>
            <w:tcW w:w="1108" w:type="dxa"/>
            <w:shd w:val="clear" w:color="auto" w:fill="auto"/>
            <w:vAlign w:val="bottom"/>
            <w:hideMark/>
          </w:tcPr>
          <w:p w14:paraId="5CA3CD0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2FE9D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CDA00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http://www.marinecadastre.gov/data/</w:t>
            </w:r>
          </w:p>
        </w:tc>
        <w:tc>
          <w:tcPr>
            <w:tcW w:w="1252" w:type="dxa"/>
            <w:gridSpan w:val="2"/>
            <w:shd w:val="clear" w:color="auto" w:fill="auto"/>
            <w:vAlign w:val="bottom"/>
            <w:hideMark/>
          </w:tcPr>
          <w:p w14:paraId="6241315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A0EB40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C328202" w14:textId="77777777" w:rsidTr="00CB2170">
        <w:trPr>
          <w:trHeight w:val="3797"/>
          <w:jc w:val="center"/>
        </w:trPr>
        <w:tc>
          <w:tcPr>
            <w:tcW w:w="1255" w:type="dxa"/>
            <w:shd w:val="clear" w:color="auto" w:fill="auto"/>
            <w:vAlign w:val="bottom"/>
            <w:hideMark/>
          </w:tcPr>
          <w:p w14:paraId="0FE31B4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Commerce</w:t>
            </w:r>
          </w:p>
        </w:tc>
        <w:tc>
          <w:tcPr>
            <w:tcW w:w="1350" w:type="dxa"/>
            <w:shd w:val="clear" w:color="auto" w:fill="auto"/>
            <w:vAlign w:val="bottom"/>
            <w:hideMark/>
          </w:tcPr>
          <w:p w14:paraId="169A874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Oceanic and Atmospheric Administration</w:t>
            </w:r>
          </w:p>
        </w:tc>
        <w:tc>
          <w:tcPr>
            <w:tcW w:w="1440" w:type="dxa"/>
            <w:shd w:val="clear" w:color="auto" w:fill="auto"/>
            <w:vAlign w:val="bottom"/>
            <w:hideMark/>
          </w:tcPr>
          <w:p w14:paraId="41456F4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Ocean Uses: Hawaii (PROUA)</w:t>
            </w:r>
          </w:p>
        </w:tc>
        <w:tc>
          <w:tcPr>
            <w:tcW w:w="4590" w:type="dxa"/>
            <w:shd w:val="clear" w:color="auto" w:fill="auto"/>
            <w:vAlign w:val="bottom"/>
            <w:hideMark/>
          </w:tcPr>
          <w:p w14:paraId="1FCA327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Pacific Regional Ocean Uses Atlas (PROUA) Project is an innovative partnership between NOAA and the Bureau of Ocean Energy Management (BOEM) designed to document where coastal communities in Hawaii use the ocean across a full range of typical human activities and sectors. Using participatory mapping techniques, the project offers a proven, flexible, and scalable approach allowing coastal communities to consider an accurate account of human use for ocean planning. Tribal uses of the ocean were not mapped explicitly, though tribal chairs and/or their designated representatives were formally invited by BOEM to participate in the mapping workshops. The sharing of tribal use information was dependent upon each tribe's determination of whether the mapping workshops were an appropriate forum for sharing such information. Any tribal use information shared during the workshops was incorporated into the defined use categories. Thus, the atlas data and map products do not explicitly depict tribal use. For more information on the project, please visithttp://marinecadastre.gov/oceanuses/.</w:t>
            </w:r>
          </w:p>
        </w:tc>
        <w:tc>
          <w:tcPr>
            <w:tcW w:w="1108" w:type="dxa"/>
            <w:shd w:val="clear" w:color="auto" w:fill="auto"/>
            <w:vAlign w:val="bottom"/>
            <w:hideMark/>
          </w:tcPr>
          <w:p w14:paraId="2AFE998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454C6E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35E82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https://data.noaa.gov/dataset/ocean-uses-hawaii-proua</w:t>
            </w:r>
          </w:p>
        </w:tc>
        <w:tc>
          <w:tcPr>
            <w:tcW w:w="1252" w:type="dxa"/>
            <w:gridSpan w:val="2"/>
            <w:shd w:val="clear" w:color="auto" w:fill="auto"/>
            <w:vAlign w:val="bottom"/>
            <w:hideMark/>
          </w:tcPr>
          <w:p w14:paraId="1BC9DD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A305B7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5B740B17" w14:textId="77777777" w:rsidTr="00CB2170">
        <w:trPr>
          <w:trHeight w:val="2060"/>
          <w:jc w:val="center"/>
        </w:trPr>
        <w:tc>
          <w:tcPr>
            <w:tcW w:w="1255" w:type="dxa"/>
            <w:shd w:val="clear" w:color="auto" w:fill="auto"/>
            <w:vAlign w:val="bottom"/>
            <w:hideMark/>
          </w:tcPr>
          <w:p w14:paraId="58B2580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4CE7BB1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Oceanic and Atmospheric Administration</w:t>
            </w:r>
          </w:p>
        </w:tc>
        <w:tc>
          <w:tcPr>
            <w:tcW w:w="1440" w:type="dxa"/>
            <w:shd w:val="clear" w:color="auto" w:fill="auto"/>
            <w:vAlign w:val="bottom"/>
            <w:hideMark/>
          </w:tcPr>
          <w:p w14:paraId="7101442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Production Data - North Puget Sound Chinook salmon captive propagation</w:t>
            </w:r>
          </w:p>
        </w:tc>
        <w:tc>
          <w:tcPr>
            <w:tcW w:w="4590" w:type="dxa"/>
            <w:shd w:val="clear" w:color="auto" w:fill="auto"/>
            <w:vAlign w:val="bottom"/>
            <w:hideMark/>
          </w:tcPr>
          <w:p w14:paraId="58A1AF5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NOAA Fisheries is a cooperator with the Washington Department of Fish and Wildlife and the Lummi, Nooksack, and Stillaguamish Tribes in a 10-year program to rebuild the South Fork Nooksack River spring Chinook and Stillaguamish River fall Chinook stocks through a captive broodstock program. Information on the number of juveniles received into the program is maintained and summarized by year. The production of prespawning adults transferred to Tribal Facilities for spawning is also annually summarized. </w:t>
            </w:r>
          </w:p>
        </w:tc>
        <w:tc>
          <w:tcPr>
            <w:tcW w:w="1108" w:type="dxa"/>
            <w:shd w:val="clear" w:color="auto" w:fill="auto"/>
            <w:vAlign w:val="bottom"/>
            <w:hideMark/>
          </w:tcPr>
          <w:p w14:paraId="4DCF94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F73CBA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85888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https://data.noaa.gov/dataset/production-data-north-puget-sound-chinook-salmon-captive-propagation</w:t>
            </w:r>
          </w:p>
        </w:tc>
        <w:tc>
          <w:tcPr>
            <w:tcW w:w="1252" w:type="dxa"/>
            <w:gridSpan w:val="2"/>
            <w:shd w:val="clear" w:color="auto" w:fill="auto"/>
            <w:vAlign w:val="bottom"/>
            <w:hideMark/>
          </w:tcPr>
          <w:p w14:paraId="477C777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D0031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2F4AE09" w14:textId="77777777" w:rsidTr="003962C6">
        <w:trPr>
          <w:trHeight w:val="1997"/>
          <w:jc w:val="center"/>
        </w:trPr>
        <w:tc>
          <w:tcPr>
            <w:tcW w:w="1255" w:type="dxa"/>
            <w:shd w:val="clear" w:color="auto" w:fill="auto"/>
            <w:vAlign w:val="bottom"/>
            <w:hideMark/>
          </w:tcPr>
          <w:p w14:paraId="0DDA66E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0EAB1EF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Oceanic and Atmospheric Administration</w:t>
            </w:r>
          </w:p>
        </w:tc>
        <w:tc>
          <w:tcPr>
            <w:tcW w:w="1440" w:type="dxa"/>
            <w:shd w:val="clear" w:color="auto" w:fill="auto"/>
            <w:vAlign w:val="bottom"/>
            <w:hideMark/>
          </w:tcPr>
          <w:p w14:paraId="55D08CA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Subsistence Registration Permit Program</w:t>
            </w:r>
          </w:p>
        </w:tc>
        <w:tc>
          <w:tcPr>
            <w:tcW w:w="4590" w:type="dxa"/>
            <w:shd w:val="clear" w:color="auto" w:fill="auto"/>
            <w:vAlign w:val="bottom"/>
            <w:hideMark/>
          </w:tcPr>
          <w:p w14:paraId="3CB1AE9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Management of the Alaska halibut fishery is based on an international agreement between Canada and the United States and is given effect by the Northern Pacific Halibut Act of 1982. Before fishing under the subsistence halibut regulations, fishermen must obtain a Subsistence Halibut Registration Certificate (SHARC). Special permits for community harvest, ceremonial, and educational purposes also are available to qualified Alaska communities and Alaska Native Tribes. Permit holders must comply with SHARC registration and reporting processes.</w:t>
            </w:r>
          </w:p>
        </w:tc>
        <w:tc>
          <w:tcPr>
            <w:tcW w:w="1108" w:type="dxa"/>
            <w:shd w:val="clear" w:color="auto" w:fill="auto"/>
            <w:vAlign w:val="bottom"/>
            <w:hideMark/>
          </w:tcPr>
          <w:p w14:paraId="0784170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174FDA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034B94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https://alaskafisheries.noaa.gov/fisheries/subsistence-halibut#SHARC</w:t>
            </w:r>
          </w:p>
        </w:tc>
        <w:tc>
          <w:tcPr>
            <w:tcW w:w="1252" w:type="dxa"/>
            <w:gridSpan w:val="2"/>
            <w:shd w:val="clear" w:color="auto" w:fill="auto"/>
            <w:vAlign w:val="bottom"/>
            <w:hideMark/>
          </w:tcPr>
          <w:p w14:paraId="71B4B4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C6F3FF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EFFF638" w14:textId="77777777" w:rsidTr="00CB2170">
        <w:trPr>
          <w:trHeight w:val="1125"/>
          <w:jc w:val="center"/>
        </w:trPr>
        <w:tc>
          <w:tcPr>
            <w:tcW w:w="1255" w:type="dxa"/>
            <w:shd w:val="clear" w:color="auto" w:fill="auto"/>
            <w:vAlign w:val="bottom"/>
            <w:hideMark/>
          </w:tcPr>
          <w:p w14:paraId="4FC54C8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5F16FA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0F86278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1-Year Estimates</w:t>
            </w:r>
          </w:p>
        </w:tc>
        <w:tc>
          <w:tcPr>
            <w:tcW w:w="4590" w:type="dxa"/>
            <w:shd w:val="clear" w:color="auto" w:fill="auto"/>
            <w:vAlign w:val="bottom"/>
            <w:hideMark/>
          </w:tcPr>
          <w:p w14:paraId="28A6CBE5" w14:textId="4D647277"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21E8DAF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D2540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92B11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243D150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565B7E0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023FC50E" w14:textId="77777777" w:rsidTr="00CB2170">
        <w:trPr>
          <w:trHeight w:val="1125"/>
          <w:jc w:val="center"/>
        </w:trPr>
        <w:tc>
          <w:tcPr>
            <w:tcW w:w="1255" w:type="dxa"/>
            <w:shd w:val="clear" w:color="auto" w:fill="auto"/>
            <w:vAlign w:val="bottom"/>
            <w:hideMark/>
          </w:tcPr>
          <w:p w14:paraId="0C9583F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Commerce</w:t>
            </w:r>
          </w:p>
        </w:tc>
        <w:tc>
          <w:tcPr>
            <w:tcW w:w="1350" w:type="dxa"/>
            <w:shd w:val="clear" w:color="auto" w:fill="auto"/>
            <w:vAlign w:val="bottom"/>
            <w:hideMark/>
          </w:tcPr>
          <w:p w14:paraId="5EF512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7AD4461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1-Year Estimates Summary File</w:t>
            </w:r>
          </w:p>
        </w:tc>
        <w:tc>
          <w:tcPr>
            <w:tcW w:w="4590" w:type="dxa"/>
            <w:shd w:val="clear" w:color="auto" w:fill="auto"/>
            <w:vAlign w:val="bottom"/>
            <w:hideMark/>
          </w:tcPr>
          <w:p w14:paraId="3C91CF06" w14:textId="2188207D"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40BFFDF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07E859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0D870D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7A6DA04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5AAB8CA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17A5C468" w14:textId="77777777" w:rsidTr="00CB2170">
        <w:trPr>
          <w:trHeight w:val="1125"/>
          <w:jc w:val="center"/>
        </w:trPr>
        <w:tc>
          <w:tcPr>
            <w:tcW w:w="1255" w:type="dxa"/>
            <w:shd w:val="clear" w:color="auto" w:fill="auto"/>
            <w:vAlign w:val="bottom"/>
            <w:hideMark/>
          </w:tcPr>
          <w:p w14:paraId="63774A2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7264B07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1BD3484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1-Year PUMS Housing File</w:t>
            </w:r>
          </w:p>
        </w:tc>
        <w:tc>
          <w:tcPr>
            <w:tcW w:w="4590" w:type="dxa"/>
            <w:shd w:val="clear" w:color="auto" w:fill="auto"/>
            <w:vAlign w:val="bottom"/>
            <w:hideMark/>
          </w:tcPr>
          <w:p w14:paraId="1387E345" w14:textId="7E532C67"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5F2698F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6C83AB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A8059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19016A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666A50A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66037378" w14:textId="77777777" w:rsidTr="00CB2170">
        <w:trPr>
          <w:trHeight w:val="1125"/>
          <w:jc w:val="center"/>
        </w:trPr>
        <w:tc>
          <w:tcPr>
            <w:tcW w:w="1255" w:type="dxa"/>
            <w:shd w:val="clear" w:color="auto" w:fill="auto"/>
            <w:vAlign w:val="bottom"/>
            <w:hideMark/>
          </w:tcPr>
          <w:p w14:paraId="4D6C8F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58BD1F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6A777B8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3-Year Estimates</w:t>
            </w:r>
          </w:p>
        </w:tc>
        <w:tc>
          <w:tcPr>
            <w:tcW w:w="4590" w:type="dxa"/>
            <w:shd w:val="clear" w:color="auto" w:fill="auto"/>
            <w:vAlign w:val="bottom"/>
            <w:hideMark/>
          </w:tcPr>
          <w:p w14:paraId="04CC1E5B" w14:textId="19C4CD07"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25B530C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31CD9B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4DA489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7520427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71A1C4A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29E27FC2" w14:textId="77777777" w:rsidTr="00CB2170">
        <w:trPr>
          <w:trHeight w:val="1125"/>
          <w:jc w:val="center"/>
        </w:trPr>
        <w:tc>
          <w:tcPr>
            <w:tcW w:w="1255" w:type="dxa"/>
            <w:shd w:val="clear" w:color="auto" w:fill="auto"/>
            <w:vAlign w:val="bottom"/>
            <w:hideMark/>
          </w:tcPr>
          <w:p w14:paraId="2D71B33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7DF4F8A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39F511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3-Year Estimates Summary File</w:t>
            </w:r>
          </w:p>
        </w:tc>
        <w:tc>
          <w:tcPr>
            <w:tcW w:w="4590" w:type="dxa"/>
            <w:shd w:val="clear" w:color="auto" w:fill="auto"/>
            <w:vAlign w:val="bottom"/>
            <w:hideMark/>
          </w:tcPr>
          <w:p w14:paraId="09B83F7D" w14:textId="2DFA4DED"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7C684E5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893293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0A0FE5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4B49536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57105D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5C692FA1" w14:textId="77777777" w:rsidTr="00CB2170">
        <w:trPr>
          <w:trHeight w:val="1125"/>
          <w:jc w:val="center"/>
        </w:trPr>
        <w:tc>
          <w:tcPr>
            <w:tcW w:w="1255" w:type="dxa"/>
            <w:shd w:val="clear" w:color="auto" w:fill="auto"/>
            <w:vAlign w:val="bottom"/>
            <w:hideMark/>
          </w:tcPr>
          <w:p w14:paraId="714C078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0CC9758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27AF5B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3-Year PUMS Housing File</w:t>
            </w:r>
          </w:p>
        </w:tc>
        <w:tc>
          <w:tcPr>
            <w:tcW w:w="4590" w:type="dxa"/>
            <w:shd w:val="clear" w:color="auto" w:fill="auto"/>
            <w:vAlign w:val="bottom"/>
            <w:hideMark/>
          </w:tcPr>
          <w:p w14:paraId="0D68FAD7" w14:textId="768C4267" w:rsidR="00790F12" w:rsidRPr="00790F12" w:rsidRDefault="00790F12" w:rsidP="00C07EBB">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0F6BBC3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32111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69AF5D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51D5B3D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0E61E3B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191C50DC" w14:textId="77777777" w:rsidTr="00CB2170">
        <w:trPr>
          <w:trHeight w:val="1125"/>
          <w:jc w:val="center"/>
        </w:trPr>
        <w:tc>
          <w:tcPr>
            <w:tcW w:w="1255" w:type="dxa"/>
            <w:shd w:val="clear" w:color="auto" w:fill="auto"/>
            <w:vAlign w:val="bottom"/>
            <w:hideMark/>
          </w:tcPr>
          <w:p w14:paraId="4A55190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3DAD8D0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46078EC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5-Year American Indian and Alaska Native Tables</w:t>
            </w:r>
          </w:p>
        </w:tc>
        <w:tc>
          <w:tcPr>
            <w:tcW w:w="4590" w:type="dxa"/>
            <w:shd w:val="clear" w:color="auto" w:fill="auto"/>
            <w:vAlign w:val="bottom"/>
            <w:hideMark/>
          </w:tcPr>
          <w:p w14:paraId="2AFCFDE0" w14:textId="7DDC6A4B"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ACS 5-Year American Indian and Alaska Native Tables (</w:t>
            </w:r>
            <w:r w:rsidR="004434D0">
              <w:rPr>
                <w:rFonts w:ascii="Calibri" w:eastAsia="Times New Roman" w:hAnsi="Calibri" w:cs="Times New Roman"/>
                <w:color w:val="000000"/>
                <w:sz w:val="16"/>
                <w:szCs w:val="16"/>
              </w:rPr>
              <w:t>AI/AN</w:t>
            </w:r>
            <w:r w:rsidRPr="00790F12">
              <w:rPr>
                <w:rFonts w:ascii="Calibri" w:eastAsia="Times New Roman" w:hAnsi="Calibri" w:cs="Times New Roman"/>
                <w:color w:val="000000"/>
                <w:sz w:val="16"/>
                <w:szCs w:val="16"/>
              </w:rPr>
              <w:t>T) use ACS data aggregated over a 5-year period to provide reliable estimates of detailed</w:t>
            </w:r>
            <w:r w:rsidR="00FB3873">
              <w:rPr>
                <w:rFonts w:ascii="Calibri" w:eastAsia="Times New Roman" w:hAnsi="Calibri" w:cs="Times New Roman"/>
                <w:color w:val="000000"/>
                <w:sz w:val="16"/>
                <w:szCs w:val="16"/>
              </w:rPr>
              <w:t xml:space="preserve"> </w:t>
            </w:r>
            <w:r w:rsidR="007A3A03">
              <w:rPr>
                <w:rFonts w:ascii="Calibri" w:eastAsia="Times New Roman" w:hAnsi="Calibri" w:cs="Times New Roman"/>
                <w:color w:val="000000"/>
                <w:sz w:val="16"/>
                <w:szCs w:val="16"/>
              </w:rPr>
              <w:t>r</w:t>
            </w:r>
            <w:r w:rsidR="00FB3873" w:rsidRPr="00FB3873">
              <w:rPr>
                <w:rFonts w:ascii="Calibri" w:eastAsia="Times New Roman" w:hAnsi="Calibri" w:cs="Times New Roman"/>
                <w:color w:val="000000"/>
                <w:sz w:val="16"/>
                <w:szCs w:val="16"/>
              </w:rPr>
              <w:t>eliable estimates of detailed social, econom</w:t>
            </w:r>
            <w:r w:rsidR="00FB3873">
              <w:rPr>
                <w:rFonts w:ascii="Calibri" w:eastAsia="Times New Roman" w:hAnsi="Calibri" w:cs="Times New Roman"/>
                <w:color w:val="000000"/>
                <w:sz w:val="16"/>
                <w:szCs w:val="16"/>
              </w:rPr>
              <w:t>ic, and housing characteristics.</w:t>
            </w:r>
          </w:p>
        </w:tc>
        <w:tc>
          <w:tcPr>
            <w:tcW w:w="1108" w:type="dxa"/>
            <w:shd w:val="clear" w:color="auto" w:fill="auto"/>
            <w:vAlign w:val="bottom"/>
            <w:hideMark/>
          </w:tcPr>
          <w:p w14:paraId="46A439D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54BC12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63EAD8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0D94914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17970EB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2D570995" w14:textId="77777777" w:rsidTr="00CB2170">
        <w:trPr>
          <w:trHeight w:val="1350"/>
          <w:jc w:val="center"/>
        </w:trPr>
        <w:tc>
          <w:tcPr>
            <w:tcW w:w="1255" w:type="dxa"/>
            <w:shd w:val="clear" w:color="auto" w:fill="auto"/>
            <w:vAlign w:val="bottom"/>
            <w:hideMark/>
          </w:tcPr>
          <w:p w14:paraId="6E56BB3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105A49F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72D52A2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5-Year Estimates Summary File (No Tracts or Block Groups)</w:t>
            </w:r>
          </w:p>
        </w:tc>
        <w:tc>
          <w:tcPr>
            <w:tcW w:w="4590" w:type="dxa"/>
            <w:shd w:val="clear" w:color="auto" w:fill="auto"/>
            <w:vAlign w:val="bottom"/>
            <w:hideMark/>
          </w:tcPr>
          <w:p w14:paraId="76BFF42F" w14:textId="2AF896CE"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3D07A86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9D3946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4F2688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12A1B73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60FEE2F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7E373D06" w14:textId="77777777" w:rsidTr="00CB2170">
        <w:trPr>
          <w:trHeight w:val="1125"/>
          <w:jc w:val="center"/>
        </w:trPr>
        <w:tc>
          <w:tcPr>
            <w:tcW w:w="1255" w:type="dxa"/>
            <w:shd w:val="clear" w:color="auto" w:fill="auto"/>
            <w:vAlign w:val="bottom"/>
            <w:hideMark/>
          </w:tcPr>
          <w:p w14:paraId="7F1774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Commerce</w:t>
            </w:r>
          </w:p>
        </w:tc>
        <w:tc>
          <w:tcPr>
            <w:tcW w:w="1350" w:type="dxa"/>
            <w:shd w:val="clear" w:color="auto" w:fill="auto"/>
            <w:vAlign w:val="bottom"/>
            <w:hideMark/>
          </w:tcPr>
          <w:p w14:paraId="41E762A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64C0D7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5-Year Selected Population Tables</w:t>
            </w:r>
          </w:p>
        </w:tc>
        <w:tc>
          <w:tcPr>
            <w:tcW w:w="4590" w:type="dxa"/>
            <w:shd w:val="clear" w:color="auto" w:fill="auto"/>
            <w:vAlign w:val="bottom"/>
            <w:hideMark/>
          </w:tcPr>
          <w:p w14:paraId="55097F0D" w14:textId="1DBE356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2006-2010 ACS 5-Year Selected Population Tables (SPT) use ACS data aggregated over a 5-year period to provide more reliable estimates of detailed social</w:t>
            </w:r>
            <w:r w:rsidR="00FB3873">
              <w:rPr>
                <w:rFonts w:ascii="Calibri" w:eastAsia="Times New Roman" w:hAnsi="Calibri" w:cs="Times New Roman"/>
                <w:color w:val="000000"/>
                <w:sz w:val="16"/>
                <w:szCs w:val="16"/>
              </w:rPr>
              <w:t xml:space="preserve">, </w:t>
            </w:r>
            <w:r w:rsidR="00FB3873" w:rsidRPr="00FB3873">
              <w:rPr>
                <w:rFonts w:ascii="Calibri" w:eastAsia="Times New Roman" w:hAnsi="Calibri" w:cs="Times New Roman"/>
                <w:color w:val="000000"/>
                <w:sz w:val="16"/>
                <w:szCs w:val="16"/>
              </w:rPr>
              <w:t>econom</w:t>
            </w:r>
            <w:r w:rsidR="00FB3873">
              <w:rPr>
                <w:rFonts w:ascii="Calibri" w:eastAsia="Times New Roman" w:hAnsi="Calibri" w:cs="Times New Roman"/>
                <w:color w:val="000000"/>
                <w:sz w:val="16"/>
                <w:szCs w:val="16"/>
              </w:rPr>
              <w:t>ic, and housing characteristics.</w:t>
            </w:r>
          </w:p>
        </w:tc>
        <w:tc>
          <w:tcPr>
            <w:tcW w:w="1108" w:type="dxa"/>
            <w:shd w:val="clear" w:color="auto" w:fill="auto"/>
            <w:vAlign w:val="bottom"/>
            <w:hideMark/>
          </w:tcPr>
          <w:p w14:paraId="685BF7C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B3E6A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49274E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519BDFB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63E25DD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3DE3E0E0" w14:textId="77777777" w:rsidTr="00CB2170">
        <w:trPr>
          <w:trHeight w:val="1125"/>
          <w:jc w:val="center"/>
        </w:trPr>
        <w:tc>
          <w:tcPr>
            <w:tcW w:w="1255" w:type="dxa"/>
            <w:shd w:val="clear" w:color="auto" w:fill="auto"/>
            <w:vAlign w:val="bottom"/>
            <w:hideMark/>
          </w:tcPr>
          <w:p w14:paraId="282CFE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612491D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52FB8B9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Community Survey 5-Year PUMS Housing File</w:t>
            </w:r>
          </w:p>
        </w:tc>
        <w:tc>
          <w:tcPr>
            <w:tcW w:w="4590" w:type="dxa"/>
            <w:shd w:val="clear" w:color="auto" w:fill="auto"/>
            <w:vAlign w:val="bottom"/>
            <w:hideMark/>
          </w:tcPr>
          <w:p w14:paraId="1728142D" w14:textId="25137EB8"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nationwide survey that collects information such as age, race, income, commute time to work, home value, veteran status, and other data. </w:t>
            </w:r>
          </w:p>
        </w:tc>
        <w:tc>
          <w:tcPr>
            <w:tcW w:w="1108" w:type="dxa"/>
            <w:shd w:val="clear" w:color="auto" w:fill="auto"/>
            <w:vAlign w:val="bottom"/>
            <w:hideMark/>
          </w:tcPr>
          <w:p w14:paraId="779ACBC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8886B6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48E489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https://www.census.gov/programs-surveys/acs/data.html</w:t>
            </w:r>
          </w:p>
        </w:tc>
        <w:tc>
          <w:tcPr>
            <w:tcW w:w="1252" w:type="dxa"/>
            <w:gridSpan w:val="2"/>
            <w:shd w:val="clear" w:color="auto" w:fill="auto"/>
            <w:vAlign w:val="bottom"/>
            <w:hideMark/>
          </w:tcPr>
          <w:p w14:paraId="11834C0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Malagon</w:t>
            </w:r>
          </w:p>
        </w:tc>
        <w:tc>
          <w:tcPr>
            <w:tcW w:w="1170" w:type="dxa"/>
            <w:shd w:val="clear" w:color="auto" w:fill="auto"/>
            <w:vAlign w:val="bottom"/>
            <w:hideMark/>
          </w:tcPr>
          <w:p w14:paraId="75078E1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maria.olemedo.malagon@census.gov</w:t>
            </w:r>
          </w:p>
        </w:tc>
      </w:tr>
      <w:tr w:rsidR="00790F12" w:rsidRPr="00790F12" w14:paraId="6991E42B" w14:textId="77777777" w:rsidTr="00CB2170">
        <w:trPr>
          <w:trHeight w:val="1350"/>
          <w:jc w:val="center"/>
        </w:trPr>
        <w:tc>
          <w:tcPr>
            <w:tcW w:w="1255" w:type="dxa"/>
            <w:shd w:val="clear" w:color="auto" w:fill="auto"/>
            <w:vAlign w:val="bottom"/>
            <w:hideMark/>
          </w:tcPr>
          <w:p w14:paraId="6A36D2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5432C23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3A526B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Census 200NR American Indian Area, Alaska Native Area, and Hawaiian Home Land Entity Counts</w:t>
            </w:r>
          </w:p>
        </w:tc>
        <w:tc>
          <w:tcPr>
            <w:tcW w:w="4590" w:type="dxa"/>
            <w:shd w:val="clear" w:color="auto" w:fill="auto"/>
            <w:vAlign w:val="bottom"/>
            <w:hideMark/>
          </w:tcPr>
          <w:p w14:paraId="06F53F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Tallies of American Indian Area, Alaska Native Area, and Hawaiian Home Land entities, by state.</w:t>
            </w:r>
          </w:p>
        </w:tc>
        <w:tc>
          <w:tcPr>
            <w:tcW w:w="1108" w:type="dxa"/>
            <w:shd w:val="clear" w:color="auto" w:fill="auto"/>
            <w:vAlign w:val="bottom"/>
            <w:hideMark/>
          </w:tcPr>
          <w:p w14:paraId="09841B0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C0D91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FA49F7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https://www.census.gov/geo/maps-data/data/tallies/200NRaiatally.html</w:t>
            </w:r>
          </w:p>
        </w:tc>
        <w:tc>
          <w:tcPr>
            <w:tcW w:w="1252" w:type="dxa"/>
            <w:gridSpan w:val="2"/>
            <w:shd w:val="clear" w:color="auto" w:fill="auto"/>
            <w:vAlign w:val="bottom"/>
            <w:hideMark/>
          </w:tcPr>
          <w:p w14:paraId="0985AA8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 Evan Moffett</w:t>
            </w:r>
          </w:p>
        </w:tc>
        <w:tc>
          <w:tcPr>
            <w:tcW w:w="1170" w:type="dxa"/>
            <w:shd w:val="clear" w:color="auto" w:fill="auto"/>
            <w:vAlign w:val="bottom"/>
            <w:hideMark/>
          </w:tcPr>
          <w:p w14:paraId="67EC269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k.evan.moffett@census.gov</w:t>
            </w:r>
          </w:p>
        </w:tc>
      </w:tr>
      <w:tr w:rsidR="00790F12" w:rsidRPr="00790F12" w14:paraId="361D8197" w14:textId="77777777" w:rsidTr="00CB2170">
        <w:trPr>
          <w:trHeight w:val="900"/>
          <w:jc w:val="center"/>
        </w:trPr>
        <w:tc>
          <w:tcPr>
            <w:tcW w:w="1255" w:type="dxa"/>
            <w:shd w:val="clear" w:color="auto" w:fill="auto"/>
            <w:vAlign w:val="bottom"/>
            <w:hideMark/>
          </w:tcPr>
          <w:p w14:paraId="1CEB39F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071C55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6512CBD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Census 200NR Summary File 4 (SF4)</w:t>
            </w:r>
          </w:p>
        </w:tc>
        <w:tc>
          <w:tcPr>
            <w:tcW w:w="4590" w:type="dxa"/>
            <w:shd w:val="clear" w:color="auto" w:fill="auto"/>
            <w:vAlign w:val="bottom"/>
            <w:hideMark/>
          </w:tcPr>
          <w:p w14:paraId="1D21F0B0" w14:textId="77F12B90"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Contains the sample data from Census 200NR, which is the information compiled from the questions asked of a sample of all people and housing units. </w:t>
            </w:r>
          </w:p>
        </w:tc>
        <w:tc>
          <w:tcPr>
            <w:tcW w:w="1108" w:type="dxa"/>
            <w:shd w:val="clear" w:color="auto" w:fill="auto"/>
            <w:vAlign w:val="bottom"/>
            <w:hideMark/>
          </w:tcPr>
          <w:p w14:paraId="3A1B48A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3BF422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B58B17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https://www.census.gov/census200NR/SF4.html</w:t>
            </w:r>
          </w:p>
        </w:tc>
        <w:tc>
          <w:tcPr>
            <w:tcW w:w="1252" w:type="dxa"/>
            <w:gridSpan w:val="2"/>
            <w:shd w:val="clear" w:color="auto" w:fill="auto"/>
            <w:vAlign w:val="bottom"/>
            <w:hideMark/>
          </w:tcPr>
          <w:p w14:paraId="349C4A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 Evan Moffett</w:t>
            </w:r>
          </w:p>
        </w:tc>
        <w:tc>
          <w:tcPr>
            <w:tcW w:w="1170" w:type="dxa"/>
            <w:shd w:val="clear" w:color="auto" w:fill="auto"/>
            <w:vAlign w:val="bottom"/>
            <w:hideMark/>
          </w:tcPr>
          <w:p w14:paraId="6AF0E2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k.evan.moffett@census.gov</w:t>
            </w:r>
          </w:p>
        </w:tc>
      </w:tr>
      <w:tr w:rsidR="00790F12" w:rsidRPr="00790F12" w14:paraId="24D6E59C" w14:textId="77777777" w:rsidTr="00CB2170">
        <w:trPr>
          <w:trHeight w:val="675"/>
          <w:jc w:val="center"/>
        </w:trPr>
        <w:tc>
          <w:tcPr>
            <w:tcW w:w="1255" w:type="dxa"/>
            <w:shd w:val="clear" w:color="auto" w:fill="auto"/>
            <w:vAlign w:val="bottom"/>
            <w:hideMark/>
          </w:tcPr>
          <w:p w14:paraId="2501486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3D43B3B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69526F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Decennial Census</w:t>
            </w:r>
          </w:p>
        </w:tc>
        <w:tc>
          <w:tcPr>
            <w:tcW w:w="4590" w:type="dxa"/>
            <w:shd w:val="clear" w:color="auto" w:fill="auto"/>
            <w:vAlign w:val="bottom"/>
            <w:hideMark/>
          </w:tcPr>
          <w:p w14:paraId="1A9D18B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Nationwide Census taken every 10 years.  </w:t>
            </w:r>
          </w:p>
        </w:tc>
        <w:tc>
          <w:tcPr>
            <w:tcW w:w="1108" w:type="dxa"/>
            <w:shd w:val="clear" w:color="auto" w:fill="auto"/>
            <w:vAlign w:val="bottom"/>
            <w:hideMark/>
          </w:tcPr>
          <w:p w14:paraId="17C9E5B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77F8BE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326191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https://www.census.gov/2020census</w:t>
            </w:r>
          </w:p>
        </w:tc>
        <w:tc>
          <w:tcPr>
            <w:tcW w:w="1252" w:type="dxa"/>
            <w:gridSpan w:val="2"/>
            <w:shd w:val="clear" w:color="auto" w:fill="auto"/>
            <w:vAlign w:val="bottom"/>
            <w:hideMark/>
          </w:tcPr>
          <w:p w14:paraId="579E80B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 Evan Moffett</w:t>
            </w:r>
          </w:p>
        </w:tc>
        <w:tc>
          <w:tcPr>
            <w:tcW w:w="1170" w:type="dxa"/>
            <w:shd w:val="clear" w:color="auto" w:fill="auto"/>
            <w:vAlign w:val="bottom"/>
            <w:hideMark/>
          </w:tcPr>
          <w:p w14:paraId="76BBFC9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k.evan.moffett@census.gov</w:t>
            </w:r>
          </w:p>
        </w:tc>
      </w:tr>
      <w:tr w:rsidR="00790F12" w:rsidRPr="00790F12" w14:paraId="2DE5F211" w14:textId="77777777" w:rsidTr="00CB2170">
        <w:trPr>
          <w:trHeight w:val="1125"/>
          <w:jc w:val="center"/>
        </w:trPr>
        <w:tc>
          <w:tcPr>
            <w:tcW w:w="1255" w:type="dxa"/>
            <w:shd w:val="clear" w:color="auto" w:fill="auto"/>
            <w:vAlign w:val="bottom"/>
            <w:hideMark/>
          </w:tcPr>
          <w:p w14:paraId="63334B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41ED891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50B14C1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Federal Aid to States </w:t>
            </w:r>
          </w:p>
        </w:tc>
        <w:tc>
          <w:tcPr>
            <w:tcW w:w="4590" w:type="dxa"/>
            <w:shd w:val="clear" w:color="auto" w:fill="auto"/>
            <w:vAlign w:val="bottom"/>
            <w:hideMark/>
          </w:tcPr>
          <w:p w14:paraId="3CC0D730" w14:textId="7A212187"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Federal Aid to States presents data on federal government aid to state and local governments by state and U.S. Outlying Area.</w:t>
            </w:r>
          </w:p>
        </w:tc>
        <w:tc>
          <w:tcPr>
            <w:tcW w:w="1108" w:type="dxa"/>
            <w:shd w:val="clear" w:color="auto" w:fill="auto"/>
            <w:vAlign w:val="bottom"/>
            <w:hideMark/>
          </w:tcPr>
          <w:p w14:paraId="4D0C153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395E0F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7E3B68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https://www.census.gov/govs/pubs/topic.html#federal_programs</w:t>
            </w:r>
          </w:p>
        </w:tc>
        <w:tc>
          <w:tcPr>
            <w:tcW w:w="1252" w:type="dxa"/>
            <w:gridSpan w:val="2"/>
            <w:shd w:val="clear" w:color="auto" w:fill="auto"/>
            <w:vAlign w:val="bottom"/>
            <w:hideMark/>
          </w:tcPr>
          <w:p w14:paraId="45DF04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7C64F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D00F4E2" w14:textId="77777777" w:rsidTr="00CB2170">
        <w:trPr>
          <w:trHeight w:val="900"/>
          <w:jc w:val="center"/>
        </w:trPr>
        <w:tc>
          <w:tcPr>
            <w:tcW w:w="1255" w:type="dxa"/>
            <w:shd w:val="clear" w:color="auto" w:fill="auto"/>
            <w:vAlign w:val="bottom"/>
            <w:hideMark/>
          </w:tcPr>
          <w:p w14:paraId="698451F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144937C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57ED152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Survey of Business Owners </w:t>
            </w:r>
          </w:p>
        </w:tc>
        <w:tc>
          <w:tcPr>
            <w:tcW w:w="4590" w:type="dxa"/>
            <w:shd w:val="clear" w:color="auto" w:fill="auto"/>
            <w:vAlign w:val="bottom"/>
            <w:hideMark/>
          </w:tcPr>
          <w:p w14:paraId="3D5210F3" w14:textId="64103FBC"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the only comprehensive, regularly collected source of information on selected economic and demographic characteristics for businesses and business owners</w:t>
            </w:r>
            <w:r w:rsidR="00FB3873" w:rsidRPr="00FB3873">
              <w:rPr>
                <w:rFonts w:ascii="Arial" w:hAnsi="Arial" w:cs="Arial"/>
                <w:color w:val="444444"/>
                <w:sz w:val="21"/>
                <w:szCs w:val="21"/>
                <w:shd w:val="clear" w:color="auto" w:fill="FFFFFF"/>
              </w:rPr>
              <w:t xml:space="preserve"> </w:t>
            </w:r>
            <w:r w:rsidR="00FB3873" w:rsidRPr="00FB3873">
              <w:rPr>
                <w:rFonts w:ascii="Calibri" w:eastAsia="Times New Roman" w:hAnsi="Calibri" w:cs="Times New Roman"/>
                <w:color w:val="000000"/>
                <w:sz w:val="16"/>
                <w:szCs w:val="16"/>
              </w:rPr>
              <w:t>by gender, ethnicity, race, and veteran status.</w:t>
            </w:r>
          </w:p>
        </w:tc>
        <w:tc>
          <w:tcPr>
            <w:tcW w:w="1108" w:type="dxa"/>
            <w:shd w:val="clear" w:color="auto" w:fill="auto"/>
            <w:vAlign w:val="bottom"/>
            <w:hideMark/>
          </w:tcPr>
          <w:p w14:paraId="10611D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8B7C44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CF19CA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https://www.census.gov/econ/sbo/getdata.html</w:t>
            </w:r>
          </w:p>
        </w:tc>
        <w:tc>
          <w:tcPr>
            <w:tcW w:w="1252" w:type="dxa"/>
            <w:gridSpan w:val="2"/>
            <w:shd w:val="clear" w:color="auto" w:fill="auto"/>
            <w:vAlign w:val="bottom"/>
            <w:hideMark/>
          </w:tcPr>
          <w:p w14:paraId="1C1389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Patrice Norman</w:t>
            </w:r>
          </w:p>
        </w:tc>
        <w:tc>
          <w:tcPr>
            <w:tcW w:w="1170" w:type="dxa"/>
            <w:shd w:val="clear" w:color="auto" w:fill="auto"/>
            <w:vAlign w:val="bottom"/>
            <w:hideMark/>
          </w:tcPr>
          <w:p w14:paraId="349AAD8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patrice.c.norman@census.gov</w:t>
            </w:r>
          </w:p>
        </w:tc>
      </w:tr>
      <w:tr w:rsidR="00790F12" w:rsidRPr="00790F12" w14:paraId="7CC93E65" w14:textId="77777777" w:rsidTr="00CB2170">
        <w:trPr>
          <w:trHeight w:val="1125"/>
          <w:jc w:val="center"/>
        </w:trPr>
        <w:tc>
          <w:tcPr>
            <w:tcW w:w="1255" w:type="dxa"/>
            <w:shd w:val="clear" w:color="auto" w:fill="auto"/>
            <w:vAlign w:val="bottom"/>
            <w:hideMark/>
          </w:tcPr>
          <w:p w14:paraId="18BF42D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Commerce</w:t>
            </w:r>
          </w:p>
        </w:tc>
        <w:tc>
          <w:tcPr>
            <w:tcW w:w="1350" w:type="dxa"/>
            <w:shd w:val="clear" w:color="auto" w:fill="auto"/>
            <w:vAlign w:val="bottom"/>
            <w:hideMark/>
          </w:tcPr>
          <w:p w14:paraId="7C74098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0A9F18B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Indian Area Related Geodatabase - ACS Vintage</w:t>
            </w:r>
          </w:p>
        </w:tc>
        <w:tc>
          <w:tcPr>
            <w:tcW w:w="4590" w:type="dxa"/>
            <w:shd w:val="clear" w:color="auto" w:fill="auto"/>
            <w:vAlign w:val="bottom"/>
            <w:hideMark/>
          </w:tcPr>
          <w:p w14:paraId="14845B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Shapefiles on American Indian/Alaska Native/Hawaiian Home Land areas, reflects annual changes effective by January 1st.  The geography is used by ACS for estimates and are released to the public around August every year.</w:t>
            </w:r>
          </w:p>
        </w:tc>
        <w:tc>
          <w:tcPr>
            <w:tcW w:w="1108" w:type="dxa"/>
            <w:shd w:val="clear" w:color="auto" w:fill="auto"/>
            <w:vAlign w:val="bottom"/>
            <w:hideMark/>
          </w:tcPr>
          <w:p w14:paraId="34B840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B92553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7DCFF7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https://www.census.gov/geo/maps-data/data/tiger.html</w:t>
            </w:r>
          </w:p>
        </w:tc>
        <w:tc>
          <w:tcPr>
            <w:tcW w:w="1252" w:type="dxa"/>
            <w:gridSpan w:val="2"/>
            <w:shd w:val="clear" w:color="auto" w:fill="auto"/>
            <w:vAlign w:val="bottom"/>
            <w:hideMark/>
          </w:tcPr>
          <w:p w14:paraId="54407CA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8FBBE8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F1024E6" w14:textId="77777777" w:rsidTr="00CB2170">
        <w:trPr>
          <w:trHeight w:val="1125"/>
          <w:jc w:val="center"/>
        </w:trPr>
        <w:tc>
          <w:tcPr>
            <w:tcW w:w="1255" w:type="dxa"/>
            <w:shd w:val="clear" w:color="auto" w:fill="auto"/>
            <w:vAlign w:val="bottom"/>
            <w:hideMark/>
          </w:tcPr>
          <w:p w14:paraId="4F6BA47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Commerce</w:t>
            </w:r>
          </w:p>
        </w:tc>
        <w:tc>
          <w:tcPr>
            <w:tcW w:w="1350" w:type="dxa"/>
            <w:shd w:val="clear" w:color="auto" w:fill="auto"/>
            <w:vAlign w:val="bottom"/>
            <w:hideMark/>
          </w:tcPr>
          <w:p w14:paraId="6F91927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Census Bureau</w:t>
            </w:r>
          </w:p>
        </w:tc>
        <w:tc>
          <w:tcPr>
            <w:tcW w:w="1440" w:type="dxa"/>
            <w:shd w:val="clear" w:color="auto" w:fill="auto"/>
            <w:vAlign w:val="bottom"/>
            <w:hideMark/>
          </w:tcPr>
          <w:p w14:paraId="3EADD22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Indian Area Related Geodatabase - BAS Vintage</w:t>
            </w:r>
          </w:p>
        </w:tc>
        <w:tc>
          <w:tcPr>
            <w:tcW w:w="4590" w:type="dxa"/>
            <w:shd w:val="clear" w:color="auto" w:fill="auto"/>
            <w:vAlign w:val="bottom"/>
            <w:hideMark/>
          </w:tcPr>
          <w:p w14:paraId="2D62F443" w14:textId="1DF6AFCF"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Shapefiles on American Indian/Alaska Native/Hawaiian Home Land areas, reflects annual changes after January 1st.  The shapefiles are </w:t>
            </w:r>
            <w:r w:rsidR="00877369" w:rsidRPr="00790F12">
              <w:rPr>
                <w:rFonts w:ascii="Calibri" w:eastAsia="Times New Roman" w:hAnsi="Calibri" w:cs="Times New Roman"/>
                <w:color w:val="000000"/>
                <w:sz w:val="16"/>
                <w:szCs w:val="16"/>
              </w:rPr>
              <w:t>released</w:t>
            </w:r>
            <w:r w:rsidRPr="00790F12">
              <w:rPr>
                <w:rFonts w:ascii="Calibri" w:eastAsia="Times New Roman" w:hAnsi="Calibri" w:cs="Times New Roman"/>
                <w:color w:val="000000"/>
                <w:sz w:val="16"/>
                <w:szCs w:val="16"/>
              </w:rPr>
              <w:t xml:space="preserve"> to the public around December.</w:t>
            </w:r>
          </w:p>
        </w:tc>
        <w:tc>
          <w:tcPr>
            <w:tcW w:w="1108" w:type="dxa"/>
            <w:shd w:val="clear" w:color="auto" w:fill="auto"/>
            <w:vAlign w:val="bottom"/>
            <w:hideMark/>
          </w:tcPr>
          <w:p w14:paraId="484171A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1B0E55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A59EDE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https://www.census.gov/geo/maps-data/data/tiger.html</w:t>
            </w:r>
          </w:p>
        </w:tc>
        <w:tc>
          <w:tcPr>
            <w:tcW w:w="1252" w:type="dxa"/>
            <w:gridSpan w:val="2"/>
            <w:shd w:val="clear" w:color="auto" w:fill="auto"/>
            <w:vAlign w:val="bottom"/>
            <w:hideMark/>
          </w:tcPr>
          <w:p w14:paraId="7708877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D41C4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962C6" w:rsidRPr="00790F12" w14:paraId="41856E5D" w14:textId="77777777" w:rsidTr="003962C6">
        <w:trPr>
          <w:trHeight w:val="374"/>
          <w:jc w:val="center"/>
        </w:trPr>
        <w:tc>
          <w:tcPr>
            <w:tcW w:w="14567" w:type="dxa"/>
            <w:gridSpan w:val="10"/>
            <w:shd w:val="clear" w:color="auto" w:fill="auto"/>
            <w:vAlign w:val="bottom"/>
          </w:tcPr>
          <w:p w14:paraId="300EC417" w14:textId="1507E74E" w:rsidR="003962C6" w:rsidRPr="00790F12" w:rsidRDefault="003962C6" w:rsidP="003962C6">
            <w:pPr>
              <w:pStyle w:val="Heading2"/>
              <w:rPr>
                <w:rFonts w:eastAsia="Times New Roman"/>
              </w:rPr>
            </w:pPr>
            <w:bookmarkStart w:id="30" w:name="_Toc477775963"/>
            <w:r>
              <w:rPr>
                <w:rFonts w:eastAsia="Times New Roman"/>
              </w:rPr>
              <w:t>Department of Defense</w:t>
            </w:r>
            <w:bookmarkEnd w:id="30"/>
          </w:p>
        </w:tc>
      </w:tr>
      <w:tr w:rsidR="00790F12" w:rsidRPr="00790F12" w14:paraId="4C0B504C" w14:textId="77777777" w:rsidTr="00CB2170">
        <w:trPr>
          <w:trHeight w:val="2168"/>
          <w:jc w:val="center"/>
        </w:trPr>
        <w:tc>
          <w:tcPr>
            <w:tcW w:w="1255" w:type="dxa"/>
            <w:shd w:val="clear" w:color="auto" w:fill="auto"/>
            <w:vAlign w:val="bottom"/>
            <w:hideMark/>
          </w:tcPr>
          <w:p w14:paraId="296485F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Defense</w:t>
            </w:r>
          </w:p>
        </w:tc>
        <w:tc>
          <w:tcPr>
            <w:tcW w:w="1350" w:type="dxa"/>
            <w:shd w:val="clear" w:color="auto" w:fill="auto"/>
            <w:vAlign w:val="bottom"/>
            <w:hideMark/>
          </w:tcPr>
          <w:p w14:paraId="10750D4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Civilian Data</w:t>
            </w:r>
          </w:p>
        </w:tc>
        <w:tc>
          <w:tcPr>
            <w:tcW w:w="1440" w:type="dxa"/>
            <w:shd w:val="clear" w:color="auto" w:fill="auto"/>
            <w:vAlign w:val="bottom"/>
            <w:hideMark/>
          </w:tcPr>
          <w:p w14:paraId="758A685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Defense Civilian Personnel Data System</w:t>
            </w:r>
          </w:p>
        </w:tc>
        <w:tc>
          <w:tcPr>
            <w:tcW w:w="4590" w:type="dxa"/>
            <w:shd w:val="clear" w:color="auto" w:fill="auto"/>
            <w:vAlign w:val="bottom"/>
            <w:hideMark/>
          </w:tcPr>
          <w:p w14:paraId="59D23A8E" w14:textId="216F1BA9"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Defense Civilian </w:t>
            </w:r>
            <w:r w:rsidR="00877369" w:rsidRPr="00790F12">
              <w:rPr>
                <w:rFonts w:ascii="Calibri" w:eastAsia="Times New Roman" w:hAnsi="Calibri" w:cs="Times New Roman"/>
                <w:color w:val="000000"/>
                <w:sz w:val="16"/>
                <w:szCs w:val="16"/>
              </w:rPr>
              <w:t>Personnel</w:t>
            </w:r>
            <w:r w:rsidRPr="00790F12">
              <w:rPr>
                <w:rFonts w:ascii="Calibri" w:eastAsia="Times New Roman" w:hAnsi="Calibri" w:cs="Times New Roman"/>
                <w:color w:val="000000"/>
                <w:sz w:val="16"/>
                <w:szCs w:val="16"/>
              </w:rPr>
              <w:t xml:space="preserve"> Data System (DCPDS) is an oracle database for tracking Appropriated Fund, some Non-Appropriated Fund, and Local National civilian personnel. </w:t>
            </w:r>
          </w:p>
        </w:tc>
        <w:tc>
          <w:tcPr>
            <w:tcW w:w="1108" w:type="dxa"/>
            <w:shd w:val="clear" w:color="auto" w:fill="auto"/>
            <w:vAlign w:val="bottom"/>
            <w:hideMark/>
          </w:tcPr>
          <w:p w14:paraId="711D4F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C723E6C" w14:textId="7285723C"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provided at the aggregate level through ad-hoc and recurring reports throughout the department and to customers of DMDC.  </w:t>
            </w:r>
          </w:p>
        </w:tc>
        <w:tc>
          <w:tcPr>
            <w:tcW w:w="1057" w:type="dxa"/>
            <w:shd w:val="clear" w:color="auto" w:fill="auto"/>
            <w:vAlign w:val="bottom"/>
            <w:hideMark/>
          </w:tcPr>
          <w:p w14:paraId="15D1720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F0F4FC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Michael Kolkowski</w:t>
            </w:r>
          </w:p>
        </w:tc>
        <w:tc>
          <w:tcPr>
            <w:tcW w:w="1170" w:type="dxa"/>
            <w:shd w:val="clear" w:color="auto" w:fill="auto"/>
            <w:vAlign w:val="bottom"/>
            <w:hideMark/>
          </w:tcPr>
          <w:p w14:paraId="29736C3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michael.j.kolkowski.civ@mail.mil</w:t>
            </w:r>
          </w:p>
        </w:tc>
      </w:tr>
      <w:tr w:rsidR="00790F12" w:rsidRPr="00790F12" w14:paraId="7E1BAAAD" w14:textId="77777777" w:rsidTr="00CB2170">
        <w:trPr>
          <w:trHeight w:val="1772"/>
          <w:jc w:val="center"/>
        </w:trPr>
        <w:tc>
          <w:tcPr>
            <w:tcW w:w="1255" w:type="dxa"/>
            <w:shd w:val="clear" w:color="auto" w:fill="auto"/>
            <w:vAlign w:val="bottom"/>
            <w:hideMark/>
          </w:tcPr>
          <w:p w14:paraId="6914570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Defense</w:t>
            </w:r>
          </w:p>
        </w:tc>
        <w:tc>
          <w:tcPr>
            <w:tcW w:w="1350" w:type="dxa"/>
            <w:shd w:val="clear" w:color="auto" w:fill="auto"/>
            <w:vAlign w:val="bottom"/>
            <w:hideMark/>
          </w:tcPr>
          <w:p w14:paraId="4C5BF5E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Secretary of Defense</w:t>
            </w:r>
          </w:p>
        </w:tc>
        <w:tc>
          <w:tcPr>
            <w:tcW w:w="1440" w:type="dxa"/>
            <w:shd w:val="clear" w:color="auto" w:fill="auto"/>
            <w:vAlign w:val="bottom"/>
            <w:hideMark/>
          </w:tcPr>
          <w:p w14:paraId="7EF5352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Native American Management System for Environmental Impacts / Native American Lands Environmental Mitigation Program</w:t>
            </w:r>
          </w:p>
        </w:tc>
        <w:tc>
          <w:tcPr>
            <w:tcW w:w="4590" w:type="dxa"/>
            <w:shd w:val="clear" w:color="auto" w:fill="auto"/>
            <w:vAlign w:val="bottom"/>
            <w:hideMark/>
          </w:tcPr>
          <w:p w14:paraId="2005B0C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NAMSEI is a custom off-the-shelf data system that tracks and maintains information on potential impacts to Native American Lands. This web site provides information on reported environmental impacts on American Indian and Alaska Native lands and resources resulting from Department of Defense activities. </w:t>
            </w:r>
          </w:p>
        </w:tc>
        <w:tc>
          <w:tcPr>
            <w:tcW w:w="1108" w:type="dxa"/>
            <w:shd w:val="clear" w:color="auto" w:fill="auto"/>
            <w:vAlign w:val="bottom"/>
            <w:hideMark/>
          </w:tcPr>
          <w:p w14:paraId="155C7DD2" w14:textId="5E6A0DB3" w:rsidR="00790F12" w:rsidRPr="00790F12" w:rsidRDefault="004E10B7"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1853907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Limited data available publicly, Protected data available with login</w:t>
            </w:r>
          </w:p>
        </w:tc>
        <w:tc>
          <w:tcPr>
            <w:tcW w:w="1057" w:type="dxa"/>
            <w:shd w:val="clear" w:color="auto" w:fill="auto"/>
            <w:vAlign w:val="bottom"/>
            <w:hideMark/>
          </w:tcPr>
          <w:p w14:paraId="58DB1C3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www.namsei.com</w:t>
            </w:r>
          </w:p>
        </w:tc>
        <w:tc>
          <w:tcPr>
            <w:tcW w:w="1252" w:type="dxa"/>
            <w:gridSpan w:val="2"/>
            <w:shd w:val="clear" w:color="auto" w:fill="auto"/>
            <w:vAlign w:val="bottom"/>
            <w:hideMark/>
          </w:tcPr>
          <w:p w14:paraId="68D77A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Michelle Smith, Data Project Manager</w:t>
            </w:r>
            <w:r w:rsidRPr="00790F12">
              <w:rPr>
                <w:rFonts w:ascii="Calibri" w:eastAsia="Times New Roman" w:hAnsi="Calibri" w:cs="Times New Roman"/>
                <w:color w:val="000000"/>
                <w:sz w:val="16"/>
                <w:szCs w:val="16"/>
              </w:rPr>
              <w:br/>
            </w:r>
            <w:r w:rsidRPr="00790F12">
              <w:rPr>
                <w:rFonts w:ascii="Calibri" w:eastAsia="Times New Roman" w:hAnsi="Calibri" w:cs="Times New Roman"/>
                <w:color w:val="000000"/>
                <w:sz w:val="16"/>
                <w:szCs w:val="16"/>
              </w:rPr>
              <w:br/>
              <w:t>Joe Petrucelli, NAMSEI Program Manager</w:t>
            </w:r>
          </w:p>
        </w:tc>
        <w:tc>
          <w:tcPr>
            <w:tcW w:w="1170" w:type="dxa"/>
            <w:shd w:val="clear" w:color="auto" w:fill="auto"/>
            <w:vAlign w:val="bottom"/>
            <w:hideMark/>
          </w:tcPr>
          <w:p w14:paraId="2D9667D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support@namsei.com</w:t>
            </w:r>
          </w:p>
        </w:tc>
      </w:tr>
      <w:tr w:rsidR="00790F12" w:rsidRPr="00790F12" w14:paraId="24E041A0" w14:textId="77777777" w:rsidTr="00CB2170">
        <w:trPr>
          <w:trHeight w:val="1350"/>
          <w:jc w:val="center"/>
        </w:trPr>
        <w:tc>
          <w:tcPr>
            <w:tcW w:w="1255" w:type="dxa"/>
            <w:shd w:val="clear" w:color="auto" w:fill="auto"/>
            <w:vAlign w:val="bottom"/>
            <w:hideMark/>
          </w:tcPr>
          <w:p w14:paraId="066FB8C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Defense</w:t>
            </w:r>
          </w:p>
        </w:tc>
        <w:tc>
          <w:tcPr>
            <w:tcW w:w="1350" w:type="dxa"/>
            <w:shd w:val="clear" w:color="auto" w:fill="auto"/>
            <w:vAlign w:val="bottom"/>
            <w:hideMark/>
          </w:tcPr>
          <w:p w14:paraId="071106A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Under Secretary of Defense Acquisition, Technology and Logistics (AT&amp;L)</w:t>
            </w:r>
          </w:p>
        </w:tc>
        <w:tc>
          <w:tcPr>
            <w:tcW w:w="1440" w:type="dxa"/>
            <w:shd w:val="clear" w:color="auto" w:fill="auto"/>
            <w:vAlign w:val="bottom"/>
            <w:hideMark/>
          </w:tcPr>
          <w:p w14:paraId="33393C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Incentive Programs Database</w:t>
            </w:r>
          </w:p>
        </w:tc>
        <w:tc>
          <w:tcPr>
            <w:tcW w:w="4590" w:type="dxa"/>
            <w:shd w:val="clear" w:color="auto" w:fill="auto"/>
            <w:vAlign w:val="bottom"/>
            <w:hideMark/>
          </w:tcPr>
          <w:p w14:paraId="35DBF31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Office of Small Business Programs collects the information of all eligible IIP rebate requests into the IIP Internal Tracking database.  </w:t>
            </w:r>
          </w:p>
        </w:tc>
        <w:tc>
          <w:tcPr>
            <w:tcW w:w="1108" w:type="dxa"/>
            <w:shd w:val="clear" w:color="auto" w:fill="auto"/>
            <w:vAlign w:val="bottom"/>
            <w:hideMark/>
          </w:tcPr>
          <w:p w14:paraId="520A217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9B361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21A6878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CA91CA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Dr James Galvin</w:t>
            </w:r>
          </w:p>
        </w:tc>
        <w:tc>
          <w:tcPr>
            <w:tcW w:w="1170" w:type="dxa"/>
            <w:shd w:val="clear" w:color="auto" w:fill="auto"/>
            <w:vAlign w:val="bottom"/>
            <w:hideMark/>
          </w:tcPr>
          <w:p w14:paraId="4EBC32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James.J.Galvin.civ@mail.mil</w:t>
            </w:r>
          </w:p>
        </w:tc>
      </w:tr>
      <w:tr w:rsidR="00790F12" w:rsidRPr="00790F12" w14:paraId="574E1B3F" w14:textId="77777777" w:rsidTr="00CB2170">
        <w:trPr>
          <w:trHeight w:val="2087"/>
          <w:jc w:val="center"/>
        </w:trPr>
        <w:tc>
          <w:tcPr>
            <w:tcW w:w="1255" w:type="dxa"/>
            <w:shd w:val="clear" w:color="auto" w:fill="auto"/>
            <w:vAlign w:val="bottom"/>
            <w:hideMark/>
          </w:tcPr>
          <w:p w14:paraId="4A426D7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Defense</w:t>
            </w:r>
          </w:p>
        </w:tc>
        <w:tc>
          <w:tcPr>
            <w:tcW w:w="1350" w:type="dxa"/>
            <w:shd w:val="clear" w:color="auto" w:fill="auto"/>
            <w:vAlign w:val="bottom"/>
            <w:hideMark/>
          </w:tcPr>
          <w:p w14:paraId="716D6B7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Air Force</w:t>
            </w:r>
          </w:p>
        </w:tc>
        <w:tc>
          <w:tcPr>
            <w:tcW w:w="1440" w:type="dxa"/>
            <w:shd w:val="clear" w:color="auto" w:fill="auto"/>
            <w:vAlign w:val="bottom"/>
            <w:hideMark/>
          </w:tcPr>
          <w:p w14:paraId="0DC128F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Headquarters Air Force </w:t>
            </w:r>
            <w:r w:rsidRPr="00790F12">
              <w:rPr>
                <w:rFonts w:ascii="Calibri" w:eastAsia="Times New Roman" w:hAnsi="Calibri" w:cs="Times New Roman"/>
                <w:color w:val="000000"/>
                <w:sz w:val="16"/>
                <w:szCs w:val="16"/>
              </w:rPr>
              <w:br/>
              <w:t>Personnel Data System (MILPDS)</w:t>
            </w:r>
          </w:p>
        </w:tc>
        <w:tc>
          <w:tcPr>
            <w:tcW w:w="4590" w:type="dxa"/>
            <w:shd w:val="clear" w:color="auto" w:fill="auto"/>
            <w:vAlign w:val="bottom"/>
            <w:hideMark/>
          </w:tcPr>
          <w:p w14:paraId="464CAF0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Military Personnel Data System (MilPDS) is an Air Force wide, enterprise-scale military system, supporting all active duty and retired USAF members as well as Guard and Reserve components. The MILPDS serves the global customer base of the Air Force Personnel Center (AFPC) headquartered at Randolph Air Force Base.</w:t>
            </w:r>
          </w:p>
        </w:tc>
        <w:tc>
          <w:tcPr>
            <w:tcW w:w="1108" w:type="dxa"/>
            <w:shd w:val="clear" w:color="auto" w:fill="auto"/>
            <w:vAlign w:val="bottom"/>
            <w:hideMark/>
          </w:tcPr>
          <w:p w14:paraId="06E41EC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87C78D9" w14:textId="3446F2D2"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provided at the aggregate level through ad-hoc and recurring reports throughout the DoD and to customers of DMDC.  </w:t>
            </w:r>
          </w:p>
        </w:tc>
        <w:tc>
          <w:tcPr>
            <w:tcW w:w="1057" w:type="dxa"/>
            <w:shd w:val="clear" w:color="auto" w:fill="auto"/>
            <w:vAlign w:val="bottom"/>
            <w:hideMark/>
          </w:tcPr>
          <w:p w14:paraId="5A35198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2209A0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 DeNoyer or Paul Bernhard</w:t>
            </w:r>
          </w:p>
        </w:tc>
        <w:tc>
          <w:tcPr>
            <w:tcW w:w="1170" w:type="dxa"/>
            <w:shd w:val="clear" w:color="auto" w:fill="auto"/>
            <w:vAlign w:val="bottom"/>
            <w:hideMark/>
          </w:tcPr>
          <w:p w14:paraId="77C18D1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amanda.l.denoyer.civ@mail.mil  paul.a.bernhard.civ@mail.mil</w:t>
            </w:r>
          </w:p>
        </w:tc>
      </w:tr>
      <w:tr w:rsidR="00790F12" w:rsidRPr="00790F12" w14:paraId="147AFA07" w14:textId="77777777" w:rsidTr="00CB2170">
        <w:trPr>
          <w:trHeight w:val="2870"/>
          <w:jc w:val="center"/>
        </w:trPr>
        <w:tc>
          <w:tcPr>
            <w:tcW w:w="1255" w:type="dxa"/>
            <w:shd w:val="clear" w:color="auto" w:fill="auto"/>
            <w:vAlign w:val="bottom"/>
            <w:hideMark/>
          </w:tcPr>
          <w:p w14:paraId="6A7817C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Defense</w:t>
            </w:r>
          </w:p>
        </w:tc>
        <w:tc>
          <w:tcPr>
            <w:tcW w:w="1350" w:type="dxa"/>
            <w:shd w:val="clear" w:color="auto" w:fill="auto"/>
            <w:vAlign w:val="bottom"/>
            <w:hideMark/>
          </w:tcPr>
          <w:p w14:paraId="1C35099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Army</w:t>
            </w:r>
          </w:p>
        </w:tc>
        <w:tc>
          <w:tcPr>
            <w:tcW w:w="1440" w:type="dxa"/>
            <w:shd w:val="clear" w:color="auto" w:fill="auto"/>
            <w:vAlign w:val="bottom"/>
            <w:hideMark/>
          </w:tcPr>
          <w:p w14:paraId="39BE50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Total Army Personnel Data Base Officer (TAPDB-AO) </w:t>
            </w:r>
            <w:r w:rsidRPr="00790F12">
              <w:rPr>
                <w:rFonts w:ascii="Calibri" w:eastAsia="Times New Roman" w:hAnsi="Calibri" w:cs="Times New Roman"/>
                <w:color w:val="000000"/>
                <w:sz w:val="16"/>
                <w:szCs w:val="16"/>
              </w:rPr>
              <w:br/>
              <w:t>Total Army Personnel Data Base Enlisted  (TAPDB-AE) Total Army Personnel Data Base Guard (TAPDB-G) Total Army Personnel Data Base Reserve (TAPDB-R)</w:t>
            </w:r>
          </w:p>
        </w:tc>
        <w:tc>
          <w:tcPr>
            <w:tcW w:w="4590" w:type="dxa"/>
            <w:shd w:val="clear" w:color="auto" w:fill="auto"/>
            <w:vAlign w:val="bottom"/>
            <w:hideMark/>
          </w:tcPr>
          <w:p w14:paraId="552CE6F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Total Army Personnel Data Bases are the Army Component's Standardized Data Bases containing Military Personnel Data to fully support all Personnel Manning and Sustainment functions during peacetime and while deployed. The system is responsible for pushing information fed by Standard Installation/Division Personnel System (SIDPERS) transactions to the Integrated Total Army Personnel Database (ITAPDB) and over 30 other interfacing systems.</w:t>
            </w:r>
          </w:p>
        </w:tc>
        <w:tc>
          <w:tcPr>
            <w:tcW w:w="1108" w:type="dxa"/>
            <w:shd w:val="clear" w:color="auto" w:fill="auto"/>
            <w:vAlign w:val="bottom"/>
            <w:hideMark/>
          </w:tcPr>
          <w:p w14:paraId="36A545F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D7992A1" w14:textId="04A7DE5A"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provided at the aggregate level through ad-hoc and recurring reports throughout the DoD and to customers of DMDC.  </w:t>
            </w:r>
          </w:p>
        </w:tc>
        <w:tc>
          <w:tcPr>
            <w:tcW w:w="1057" w:type="dxa"/>
            <w:shd w:val="clear" w:color="auto" w:fill="auto"/>
            <w:vAlign w:val="bottom"/>
            <w:hideMark/>
          </w:tcPr>
          <w:p w14:paraId="3BFB276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D231F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 DeNoyer or Paul Bernhard</w:t>
            </w:r>
          </w:p>
        </w:tc>
        <w:tc>
          <w:tcPr>
            <w:tcW w:w="1170" w:type="dxa"/>
            <w:shd w:val="clear" w:color="auto" w:fill="auto"/>
            <w:vAlign w:val="bottom"/>
            <w:hideMark/>
          </w:tcPr>
          <w:p w14:paraId="37856B8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amanda.l.denoyer.civ@mail.mil  paul.a.bernhard.civ@mail.mil</w:t>
            </w:r>
          </w:p>
        </w:tc>
      </w:tr>
      <w:tr w:rsidR="00790F12" w:rsidRPr="00790F12" w14:paraId="2B999DF2" w14:textId="77777777" w:rsidTr="00CB2170">
        <w:trPr>
          <w:trHeight w:val="2160"/>
          <w:jc w:val="center"/>
        </w:trPr>
        <w:tc>
          <w:tcPr>
            <w:tcW w:w="1255" w:type="dxa"/>
            <w:shd w:val="clear" w:color="auto" w:fill="auto"/>
            <w:vAlign w:val="bottom"/>
            <w:hideMark/>
          </w:tcPr>
          <w:p w14:paraId="4CD6AC2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Defense</w:t>
            </w:r>
          </w:p>
        </w:tc>
        <w:tc>
          <w:tcPr>
            <w:tcW w:w="1350" w:type="dxa"/>
            <w:shd w:val="clear" w:color="auto" w:fill="auto"/>
            <w:vAlign w:val="bottom"/>
            <w:hideMark/>
          </w:tcPr>
          <w:p w14:paraId="6297CE5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Marine Corps</w:t>
            </w:r>
          </w:p>
        </w:tc>
        <w:tc>
          <w:tcPr>
            <w:tcW w:w="1440" w:type="dxa"/>
            <w:shd w:val="clear" w:color="auto" w:fill="auto"/>
            <w:vAlign w:val="bottom"/>
            <w:hideMark/>
          </w:tcPr>
          <w:p w14:paraId="74D43FA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Marine Corps Total Force System (MCTFS)</w:t>
            </w:r>
          </w:p>
        </w:tc>
        <w:tc>
          <w:tcPr>
            <w:tcW w:w="4590" w:type="dxa"/>
            <w:shd w:val="clear" w:color="auto" w:fill="auto"/>
            <w:vAlign w:val="bottom"/>
            <w:hideMark/>
          </w:tcPr>
          <w:p w14:paraId="0D9A547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Marine Corps Total Force System (MCTFS) is the integrated pay and personnel system for active duty and reserve Marines, and the authoritative source of data for all Marine Corps (MC) pay and personnel information.</w:t>
            </w:r>
          </w:p>
        </w:tc>
        <w:tc>
          <w:tcPr>
            <w:tcW w:w="1108" w:type="dxa"/>
            <w:shd w:val="clear" w:color="auto" w:fill="auto"/>
            <w:vAlign w:val="bottom"/>
            <w:hideMark/>
          </w:tcPr>
          <w:p w14:paraId="74A723A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B0EE5DA" w14:textId="0E14170D"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provided at the aggregate level through ad-hoc and recurring reports throughout the DoD and to customers of DMDC.  </w:t>
            </w:r>
          </w:p>
        </w:tc>
        <w:tc>
          <w:tcPr>
            <w:tcW w:w="1057" w:type="dxa"/>
            <w:shd w:val="clear" w:color="auto" w:fill="auto"/>
            <w:vAlign w:val="bottom"/>
            <w:hideMark/>
          </w:tcPr>
          <w:p w14:paraId="1594BA8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5C4C1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 DeNoyer or Paul Bernhard</w:t>
            </w:r>
          </w:p>
        </w:tc>
        <w:tc>
          <w:tcPr>
            <w:tcW w:w="1170" w:type="dxa"/>
            <w:shd w:val="clear" w:color="auto" w:fill="auto"/>
            <w:vAlign w:val="bottom"/>
            <w:hideMark/>
          </w:tcPr>
          <w:p w14:paraId="6833F06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amanda.l.denoyer.civ@mail.mil  paul.a.bernhard.civ@mail.mil</w:t>
            </w:r>
          </w:p>
        </w:tc>
      </w:tr>
      <w:tr w:rsidR="00790F12" w:rsidRPr="00790F12" w14:paraId="593203EE" w14:textId="77777777" w:rsidTr="00CB2170">
        <w:trPr>
          <w:trHeight w:val="2987"/>
          <w:jc w:val="center"/>
        </w:trPr>
        <w:tc>
          <w:tcPr>
            <w:tcW w:w="1255" w:type="dxa"/>
            <w:shd w:val="clear" w:color="auto" w:fill="auto"/>
            <w:vAlign w:val="bottom"/>
            <w:hideMark/>
          </w:tcPr>
          <w:p w14:paraId="3F4D05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Defense</w:t>
            </w:r>
          </w:p>
        </w:tc>
        <w:tc>
          <w:tcPr>
            <w:tcW w:w="1350" w:type="dxa"/>
            <w:shd w:val="clear" w:color="auto" w:fill="auto"/>
            <w:vAlign w:val="bottom"/>
            <w:hideMark/>
          </w:tcPr>
          <w:p w14:paraId="08CCC5B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Navy</w:t>
            </w:r>
          </w:p>
        </w:tc>
        <w:tc>
          <w:tcPr>
            <w:tcW w:w="1440" w:type="dxa"/>
            <w:shd w:val="clear" w:color="auto" w:fill="auto"/>
            <w:vAlign w:val="bottom"/>
            <w:hideMark/>
          </w:tcPr>
          <w:p w14:paraId="32CA286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Officer Personnel Information System (OPINS)</w:t>
            </w:r>
            <w:r w:rsidRPr="00790F12">
              <w:rPr>
                <w:rFonts w:ascii="Calibri" w:eastAsia="Times New Roman" w:hAnsi="Calibri" w:cs="Times New Roman"/>
                <w:color w:val="000000"/>
                <w:sz w:val="16"/>
                <w:szCs w:val="16"/>
              </w:rPr>
              <w:br/>
              <w:t>Navy Enlisted System (NES)</w:t>
            </w:r>
          </w:p>
        </w:tc>
        <w:tc>
          <w:tcPr>
            <w:tcW w:w="4590" w:type="dxa"/>
            <w:shd w:val="clear" w:color="auto" w:fill="auto"/>
            <w:vAlign w:val="bottom"/>
            <w:hideMark/>
          </w:tcPr>
          <w:p w14:paraId="107C6A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Officer Personnel Information System (OPINS) is a corporate system that generates and maintains the official automated personnel records of all the United States Navy/United States Naval Reserve (USN/USNR) active duty officers and officer candidates for both current and historical purposes. OPINS also maintains personnel records for active duty officers (Active Duty for Special Work (ADSW), Full Time Support (FTS), Officer Candidates Accounting and Reporting Subsystem (OCARS), Naval Reserve Officer Training Corps (NROTC), and United States Naval Academy (USNA).      The Navy Enlisted System (NES) is the Navy's authoritative database for all active duty Navy enlisted personnel. The system generates and maintains the official automated personnel records of all United States Navy/United States Naval Reserve (USN/USNR) active duty enlisted personnel.</w:t>
            </w:r>
          </w:p>
        </w:tc>
        <w:tc>
          <w:tcPr>
            <w:tcW w:w="1108" w:type="dxa"/>
            <w:shd w:val="clear" w:color="auto" w:fill="auto"/>
            <w:vAlign w:val="bottom"/>
            <w:hideMark/>
          </w:tcPr>
          <w:p w14:paraId="100FB3F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5777B98" w14:textId="267B8255"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provided at the </w:t>
            </w:r>
            <w:r w:rsidR="00877369" w:rsidRPr="00790F12">
              <w:rPr>
                <w:rFonts w:ascii="Calibri" w:eastAsia="Times New Roman" w:hAnsi="Calibri" w:cs="Times New Roman"/>
                <w:color w:val="000000"/>
                <w:sz w:val="16"/>
                <w:szCs w:val="16"/>
              </w:rPr>
              <w:t>aggregate</w:t>
            </w:r>
            <w:r w:rsidRPr="00790F12">
              <w:rPr>
                <w:rFonts w:ascii="Calibri" w:eastAsia="Times New Roman" w:hAnsi="Calibri" w:cs="Times New Roman"/>
                <w:color w:val="000000"/>
                <w:sz w:val="16"/>
                <w:szCs w:val="16"/>
              </w:rPr>
              <w:t xml:space="preserve"> level through ad-hoc and recurring reports throughout the DoD and to customers of DMDC.  </w:t>
            </w:r>
          </w:p>
        </w:tc>
        <w:tc>
          <w:tcPr>
            <w:tcW w:w="1057" w:type="dxa"/>
            <w:shd w:val="clear" w:color="auto" w:fill="auto"/>
            <w:vAlign w:val="bottom"/>
            <w:hideMark/>
          </w:tcPr>
          <w:p w14:paraId="13CD5BE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84B4CB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 DeNoyer or Paul Bernhard</w:t>
            </w:r>
          </w:p>
        </w:tc>
        <w:tc>
          <w:tcPr>
            <w:tcW w:w="1170" w:type="dxa"/>
            <w:shd w:val="clear" w:color="auto" w:fill="auto"/>
            <w:vAlign w:val="bottom"/>
            <w:hideMark/>
          </w:tcPr>
          <w:p w14:paraId="0BC9D66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amanda.l.denoyer.civ@mail.mil  paul.a.bernhard.civ@mail.mil</w:t>
            </w:r>
          </w:p>
        </w:tc>
      </w:tr>
      <w:tr w:rsidR="00790F12" w:rsidRPr="00790F12" w14:paraId="773F1E76" w14:textId="77777777" w:rsidTr="00CB2170">
        <w:trPr>
          <w:trHeight w:val="1970"/>
          <w:jc w:val="center"/>
        </w:trPr>
        <w:tc>
          <w:tcPr>
            <w:tcW w:w="1255" w:type="dxa"/>
            <w:shd w:val="clear" w:color="auto" w:fill="auto"/>
            <w:vAlign w:val="bottom"/>
            <w:hideMark/>
          </w:tcPr>
          <w:p w14:paraId="6ECDA0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Defense</w:t>
            </w:r>
          </w:p>
        </w:tc>
        <w:tc>
          <w:tcPr>
            <w:tcW w:w="1350" w:type="dxa"/>
            <w:shd w:val="clear" w:color="auto" w:fill="auto"/>
            <w:vAlign w:val="bottom"/>
            <w:hideMark/>
          </w:tcPr>
          <w:p w14:paraId="6189621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Army Corps of Engineers (USACE)</w:t>
            </w:r>
          </w:p>
        </w:tc>
        <w:tc>
          <w:tcPr>
            <w:tcW w:w="1440" w:type="dxa"/>
            <w:shd w:val="clear" w:color="auto" w:fill="auto"/>
            <w:vAlign w:val="bottom"/>
            <w:hideMark/>
          </w:tcPr>
          <w:p w14:paraId="6E85A21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Multiple Programs</w:t>
            </w:r>
          </w:p>
        </w:tc>
        <w:tc>
          <w:tcPr>
            <w:tcW w:w="4590" w:type="dxa"/>
            <w:shd w:val="clear" w:color="auto" w:fill="auto"/>
            <w:vAlign w:val="bottom"/>
            <w:hideMark/>
          </w:tcPr>
          <w:p w14:paraId="17A9197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USACE activities are focused on the implementation specific projects.  Each project is carried out under the provisions of numerous individual authorities including Interagency and Intergovernmental Support, Civil Works (primarily Flood Risk Management and Environmental Restoration), Regulatory, and Military Programs.  Any individual project that involves or otherwise impacts AI/AN resources collects data relevant to that project or activity.</w:t>
            </w:r>
          </w:p>
        </w:tc>
        <w:tc>
          <w:tcPr>
            <w:tcW w:w="1108" w:type="dxa"/>
            <w:shd w:val="clear" w:color="auto" w:fill="auto"/>
            <w:vAlign w:val="bottom"/>
            <w:hideMark/>
          </w:tcPr>
          <w:p w14:paraId="4D439A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57A46D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available only to USACE elements, but may be available to other federal agencies with the authorization of the AN/AI government</w:t>
            </w:r>
          </w:p>
        </w:tc>
        <w:tc>
          <w:tcPr>
            <w:tcW w:w="1057" w:type="dxa"/>
            <w:shd w:val="clear" w:color="auto" w:fill="auto"/>
            <w:vAlign w:val="bottom"/>
            <w:hideMark/>
          </w:tcPr>
          <w:p w14:paraId="2EFD20B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FDDE30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Ronald Kneebone</w:t>
            </w:r>
          </w:p>
        </w:tc>
        <w:tc>
          <w:tcPr>
            <w:tcW w:w="1170" w:type="dxa"/>
            <w:shd w:val="clear" w:color="auto" w:fill="auto"/>
            <w:vAlign w:val="bottom"/>
            <w:hideMark/>
          </w:tcPr>
          <w:p w14:paraId="3E5C553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ronald.r.kneebone@usace.army,mil</w:t>
            </w:r>
          </w:p>
        </w:tc>
      </w:tr>
      <w:tr w:rsidR="00790F12" w:rsidRPr="00790F12" w14:paraId="64FDD123" w14:textId="77777777" w:rsidTr="00CB2170">
        <w:trPr>
          <w:trHeight w:val="450"/>
          <w:jc w:val="center"/>
        </w:trPr>
        <w:tc>
          <w:tcPr>
            <w:tcW w:w="1255" w:type="dxa"/>
            <w:shd w:val="clear" w:color="auto" w:fill="auto"/>
            <w:vAlign w:val="bottom"/>
            <w:hideMark/>
          </w:tcPr>
          <w:p w14:paraId="4B8087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Defense</w:t>
            </w:r>
          </w:p>
        </w:tc>
        <w:tc>
          <w:tcPr>
            <w:tcW w:w="1350" w:type="dxa"/>
            <w:shd w:val="clear" w:color="auto" w:fill="auto"/>
            <w:vAlign w:val="bottom"/>
            <w:hideMark/>
          </w:tcPr>
          <w:p w14:paraId="1CCCFD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F1FD23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Personnel Trends by Gender/Race</w:t>
            </w:r>
          </w:p>
        </w:tc>
        <w:tc>
          <w:tcPr>
            <w:tcW w:w="4590" w:type="dxa"/>
            <w:shd w:val="clear" w:color="auto" w:fill="auto"/>
            <w:vAlign w:val="bottom"/>
            <w:hideMark/>
          </w:tcPr>
          <w:p w14:paraId="02D059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Number of Service members by Gender, Race, Branch</w:t>
            </w:r>
          </w:p>
        </w:tc>
        <w:tc>
          <w:tcPr>
            <w:tcW w:w="1108" w:type="dxa"/>
            <w:shd w:val="clear" w:color="auto" w:fill="auto"/>
            <w:vAlign w:val="bottom"/>
            <w:hideMark/>
          </w:tcPr>
          <w:p w14:paraId="0DF8160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172495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8735E1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CECDAD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5944A9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962C6" w:rsidRPr="00790F12" w14:paraId="64758659" w14:textId="77777777" w:rsidTr="003962C6">
        <w:trPr>
          <w:trHeight w:val="374"/>
          <w:jc w:val="center"/>
        </w:trPr>
        <w:tc>
          <w:tcPr>
            <w:tcW w:w="14567" w:type="dxa"/>
            <w:gridSpan w:val="10"/>
            <w:shd w:val="clear" w:color="auto" w:fill="auto"/>
            <w:vAlign w:val="bottom"/>
          </w:tcPr>
          <w:p w14:paraId="76F65DB3" w14:textId="5A12522F" w:rsidR="003962C6" w:rsidRPr="00790F12" w:rsidRDefault="003962C6" w:rsidP="003962C6">
            <w:pPr>
              <w:pStyle w:val="Heading2"/>
              <w:rPr>
                <w:rFonts w:eastAsia="Times New Roman"/>
              </w:rPr>
            </w:pPr>
            <w:bookmarkStart w:id="31" w:name="_Toc477775964"/>
            <w:r>
              <w:rPr>
                <w:rFonts w:eastAsia="Times New Roman"/>
              </w:rPr>
              <w:t>Department of Education</w:t>
            </w:r>
            <w:bookmarkEnd w:id="31"/>
          </w:p>
        </w:tc>
      </w:tr>
      <w:tr w:rsidR="00790F12" w:rsidRPr="00790F12" w14:paraId="6C8ECB10" w14:textId="77777777" w:rsidTr="00CB2170">
        <w:trPr>
          <w:trHeight w:val="1125"/>
          <w:jc w:val="center"/>
        </w:trPr>
        <w:tc>
          <w:tcPr>
            <w:tcW w:w="1255" w:type="dxa"/>
            <w:shd w:val="clear" w:color="auto" w:fill="auto"/>
            <w:vAlign w:val="bottom"/>
            <w:hideMark/>
          </w:tcPr>
          <w:p w14:paraId="784D2B3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4380C93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Departmental Management</w:t>
            </w:r>
          </w:p>
        </w:tc>
        <w:tc>
          <w:tcPr>
            <w:tcW w:w="1440" w:type="dxa"/>
            <w:shd w:val="clear" w:color="auto" w:fill="auto"/>
            <w:vAlign w:val="bottom"/>
            <w:hideMark/>
          </w:tcPr>
          <w:p w14:paraId="3EB3CE7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Civil Rights Data Collection (CRDC)</w:t>
            </w:r>
          </w:p>
        </w:tc>
        <w:tc>
          <w:tcPr>
            <w:tcW w:w="4590" w:type="dxa"/>
            <w:shd w:val="clear" w:color="auto" w:fill="auto"/>
            <w:vAlign w:val="bottom"/>
            <w:hideMark/>
          </w:tcPr>
          <w:p w14:paraId="1303BD3D" w14:textId="235E28EF"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Collection and reporting of local education areas, independent school districts, and public schools data on students concerning </w:t>
            </w:r>
            <w:r w:rsidR="00877369" w:rsidRPr="00790F12">
              <w:rPr>
                <w:rFonts w:ascii="Calibri" w:eastAsia="Times New Roman" w:hAnsi="Calibri" w:cs="Times New Roman"/>
                <w:color w:val="000000"/>
                <w:sz w:val="16"/>
                <w:szCs w:val="16"/>
              </w:rPr>
              <w:t>English</w:t>
            </w:r>
            <w:r w:rsidRPr="00790F12">
              <w:rPr>
                <w:rFonts w:ascii="Calibri" w:eastAsia="Times New Roman" w:hAnsi="Calibri" w:cs="Times New Roman"/>
                <w:color w:val="000000"/>
                <w:sz w:val="16"/>
                <w:szCs w:val="16"/>
              </w:rPr>
              <w:t xml:space="preserve"> language proficiency, </w:t>
            </w:r>
            <w:r w:rsidR="00877369" w:rsidRPr="00790F12">
              <w:rPr>
                <w:rFonts w:ascii="Calibri" w:eastAsia="Times New Roman" w:hAnsi="Calibri" w:cs="Times New Roman"/>
                <w:color w:val="000000"/>
                <w:sz w:val="16"/>
                <w:szCs w:val="16"/>
              </w:rPr>
              <w:t>discipline</w:t>
            </w:r>
            <w:r w:rsidRPr="00790F12">
              <w:rPr>
                <w:rFonts w:ascii="Calibri" w:eastAsia="Times New Roman" w:hAnsi="Calibri" w:cs="Times New Roman"/>
                <w:color w:val="000000"/>
                <w:sz w:val="16"/>
                <w:szCs w:val="16"/>
              </w:rPr>
              <w:t>, disability and other factors affecting quality student education for all in America.</w:t>
            </w:r>
          </w:p>
        </w:tc>
        <w:tc>
          <w:tcPr>
            <w:tcW w:w="1108" w:type="dxa"/>
            <w:shd w:val="clear" w:color="auto" w:fill="auto"/>
            <w:vAlign w:val="bottom"/>
            <w:hideMark/>
          </w:tcPr>
          <w:p w14:paraId="117F8E2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57C279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708582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https://www.itdashboard.gov/drupal/summary/018/1167 </w:t>
            </w:r>
          </w:p>
        </w:tc>
        <w:tc>
          <w:tcPr>
            <w:tcW w:w="1252" w:type="dxa"/>
            <w:gridSpan w:val="2"/>
            <w:shd w:val="clear" w:color="auto" w:fill="auto"/>
            <w:vAlign w:val="bottom"/>
            <w:hideMark/>
          </w:tcPr>
          <w:p w14:paraId="462B7B4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Janis Brown</w:t>
            </w:r>
          </w:p>
        </w:tc>
        <w:tc>
          <w:tcPr>
            <w:tcW w:w="1170" w:type="dxa"/>
            <w:shd w:val="clear" w:color="auto" w:fill="auto"/>
            <w:vAlign w:val="bottom"/>
            <w:hideMark/>
          </w:tcPr>
          <w:p w14:paraId="0D2557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janis.brown@ed.gov</w:t>
            </w:r>
          </w:p>
        </w:tc>
      </w:tr>
      <w:tr w:rsidR="00790F12" w:rsidRPr="00790F12" w14:paraId="0DFB7EC6" w14:textId="77777777" w:rsidTr="00CB2170">
        <w:trPr>
          <w:trHeight w:val="1125"/>
          <w:jc w:val="center"/>
        </w:trPr>
        <w:tc>
          <w:tcPr>
            <w:tcW w:w="1255" w:type="dxa"/>
            <w:shd w:val="clear" w:color="auto" w:fill="auto"/>
            <w:vAlign w:val="bottom"/>
            <w:hideMark/>
          </w:tcPr>
          <w:p w14:paraId="3D1123F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559D9E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Institute of Education Sciences</w:t>
            </w:r>
          </w:p>
        </w:tc>
        <w:tc>
          <w:tcPr>
            <w:tcW w:w="1440" w:type="dxa"/>
            <w:shd w:val="clear" w:color="auto" w:fill="auto"/>
            <w:vAlign w:val="bottom"/>
            <w:hideMark/>
          </w:tcPr>
          <w:p w14:paraId="1AC3A66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IES Sample Surveys (Consolidation)</w:t>
            </w:r>
          </w:p>
        </w:tc>
        <w:tc>
          <w:tcPr>
            <w:tcW w:w="4590" w:type="dxa"/>
            <w:shd w:val="clear" w:color="auto" w:fill="auto"/>
            <w:vAlign w:val="bottom"/>
            <w:hideMark/>
          </w:tcPr>
          <w:p w14:paraId="5ED41BBB" w14:textId="50EDCA53"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IES Sample Surveys activities collect data from students, families, and educational institutions</w:t>
            </w:r>
            <w:r w:rsidR="00877369" w:rsidRPr="00790F12">
              <w:rPr>
                <w:rFonts w:ascii="Calibri" w:eastAsia="Times New Roman" w:hAnsi="Calibri" w:cs="Times New Roman"/>
                <w:color w:val="000000"/>
                <w:sz w:val="16"/>
                <w:szCs w:val="16"/>
              </w:rPr>
              <w:t>; securely</w:t>
            </w:r>
            <w:r w:rsidRPr="00790F12">
              <w:rPr>
                <w:rFonts w:ascii="Calibri" w:eastAsia="Times New Roman" w:hAnsi="Calibri" w:cs="Times New Roman"/>
                <w:color w:val="000000"/>
                <w:sz w:val="16"/>
                <w:szCs w:val="16"/>
              </w:rPr>
              <w:t xml:space="preserve"> store data in accordance with applicable laws; facilitate data processing; and disseminate data and reports to the public.</w:t>
            </w:r>
          </w:p>
        </w:tc>
        <w:tc>
          <w:tcPr>
            <w:tcW w:w="1108" w:type="dxa"/>
            <w:shd w:val="clear" w:color="auto" w:fill="auto"/>
            <w:vAlign w:val="bottom"/>
            <w:hideMark/>
          </w:tcPr>
          <w:p w14:paraId="0A38AC0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B2B586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8EAA66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https://www.itdashboard.gov/drupal/summary/018/1289 </w:t>
            </w:r>
          </w:p>
        </w:tc>
        <w:tc>
          <w:tcPr>
            <w:tcW w:w="1252" w:type="dxa"/>
            <w:gridSpan w:val="2"/>
            <w:shd w:val="clear" w:color="auto" w:fill="auto"/>
            <w:vAlign w:val="bottom"/>
            <w:hideMark/>
          </w:tcPr>
          <w:p w14:paraId="2CFDBDF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Cathy Clement</w:t>
            </w:r>
          </w:p>
        </w:tc>
        <w:tc>
          <w:tcPr>
            <w:tcW w:w="1170" w:type="dxa"/>
            <w:shd w:val="clear" w:color="auto" w:fill="auto"/>
            <w:vAlign w:val="bottom"/>
            <w:hideMark/>
          </w:tcPr>
          <w:p w14:paraId="1D6D87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cathy.clement@ed.gov</w:t>
            </w:r>
          </w:p>
        </w:tc>
      </w:tr>
      <w:tr w:rsidR="00790F12" w:rsidRPr="00790F12" w14:paraId="03E7B3B0" w14:textId="77777777" w:rsidTr="00CB2170">
        <w:trPr>
          <w:trHeight w:val="3437"/>
          <w:jc w:val="center"/>
        </w:trPr>
        <w:tc>
          <w:tcPr>
            <w:tcW w:w="1255" w:type="dxa"/>
            <w:shd w:val="clear" w:color="auto" w:fill="auto"/>
            <w:vAlign w:val="bottom"/>
            <w:hideMark/>
          </w:tcPr>
          <w:p w14:paraId="043B33D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6E419F7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Center for Education Statistics</w:t>
            </w:r>
          </w:p>
        </w:tc>
        <w:tc>
          <w:tcPr>
            <w:tcW w:w="1440" w:type="dxa"/>
            <w:shd w:val="clear" w:color="auto" w:fill="auto"/>
            <w:vAlign w:val="bottom"/>
            <w:hideMark/>
          </w:tcPr>
          <w:p w14:paraId="6690886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Digest of Education Studies</w:t>
            </w:r>
          </w:p>
        </w:tc>
        <w:tc>
          <w:tcPr>
            <w:tcW w:w="4590" w:type="dxa"/>
            <w:shd w:val="clear" w:color="auto" w:fill="auto"/>
            <w:vAlign w:val="bottom"/>
            <w:hideMark/>
          </w:tcPr>
          <w:p w14:paraId="51CEADEA" w14:textId="4B7D2B21"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primary purpose of the Digest of Education Statistics is to provide a compilation of statistical information covering the broad field of American education from prekindergarten through graduate school. The Digest includes a selection of data from many sources, both government and private, and draws especially on the results of surveys and activities carried out by the National Center for Education Statistics (NCES). To qualify for inclusion in the Digest, material must be nationwide in scope and of current interest and value. The publication contains information on a variety of subjects in the field of education statistics, including the number of schools and colleges, teachers, enrollments, and graduates, in addition to educational attainment, finances, federal funds for education, libraries, and international education. Supplemental information on population trends, attitudes on education, </w:t>
            </w:r>
            <w:r w:rsidR="005E6034" w:rsidRPr="00790F12">
              <w:rPr>
                <w:rFonts w:ascii="Calibri" w:eastAsia="Times New Roman" w:hAnsi="Calibri" w:cs="Times New Roman"/>
                <w:color w:val="000000"/>
                <w:sz w:val="16"/>
                <w:szCs w:val="16"/>
              </w:rPr>
              <w:t>and education</w:t>
            </w:r>
            <w:r w:rsidRPr="00790F12">
              <w:rPr>
                <w:rFonts w:ascii="Calibri" w:eastAsia="Times New Roman" w:hAnsi="Calibri" w:cs="Times New Roman"/>
                <w:color w:val="000000"/>
                <w:sz w:val="16"/>
                <w:szCs w:val="16"/>
              </w:rPr>
              <w:t xml:space="preserve"> characteristics of the labor force, government finances, and economic trends provides background for evaluating education data.</w:t>
            </w:r>
          </w:p>
        </w:tc>
        <w:tc>
          <w:tcPr>
            <w:tcW w:w="1108" w:type="dxa"/>
            <w:shd w:val="clear" w:color="auto" w:fill="auto"/>
            <w:vAlign w:val="bottom"/>
            <w:hideMark/>
          </w:tcPr>
          <w:p w14:paraId="00F2CE9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DEB3B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443AD9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http://nces.ed.gov/programs/digest/index.asp</w:t>
            </w:r>
          </w:p>
        </w:tc>
        <w:tc>
          <w:tcPr>
            <w:tcW w:w="1252" w:type="dxa"/>
            <w:gridSpan w:val="2"/>
            <w:shd w:val="clear" w:color="auto" w:fill="auto"/>
            <w:vAlign w:val="bottom"/>
            <w:hideMark/>
          </w:tcPr>
          <w:p w14:paraId="73686F5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 D. Snyder</w:t>
            </w:r>
          </w:p>
        </w:tc>
        <w:tc>
          <w:tcPr>
            <w:tcW w:w="1170" w:type="dxa"/>
            <w:shd w:val="clear" w:color="auto" w:fill="auto"/>
            <w:vAlign w:val="bottom"/>
            <w:hideMark/>
          </w:tcPr>
          <w:p w14:paraId="08857BB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Tom.Snyder@ed.gov</w:t>
            </w:r>
          </w:p>
        </w:tc>
      </w:tr>
      <w:tr w:rsidR="00790F12" w:rsidRPr="00790F12" w14:paraId="0DC39B2C" w14:textId="77777777" w:rsidTr="00CB2170">
        <w:trPr>
          <w:trHeight w:val="2060"/>
          <w:jc w:val="center"/>
        </w:trPr>
        <w:tc>
          <w:tcPr>
            <w:tcW w:w="1255" w:type="dxa"/>
            <w:shd w:val="clear" w:color="auto" w:fill="auto"/>
            <w:vAlign w:val="bottom"/>
            <w:hideMark/>
          </w:tcPr>
          <w:p w14:paraId="6AE50DC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Education</w:t>
            </w:r>
          </w:p>
        </w:tc>
        <w:tc>
          <w:tcPr>
            <w:tcW w:w="1350" w:type="dxa"/>
            <w:shd w:val="clear" w:color="auto" w:fill="auto"/>
            <w:vAlign w:val="bottom"/>
            <w:hideMark/>
          </w:tcPr>
          <w:p w14:paraId="704D5C0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Center for Education Statistics</w:t>
            </w:r>
          </w:p>
        </w:tc>
        <w:tc>
          <w:tcPr>
            <w:tcW w:w="1440" w:type="dxa"/>
            <w:shd w:val="clear" w:color="auto" w:fill="auto"/>
            <w:vAlign w:val="bottom"/>
            <w:hideMark/>
          </w:tcPr>
          <w:p w14:paraId="62D0A4A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Status and Trends in the Education of American Indians and Alaska Natives: 2008 - List of tables</w:t>
            </w:r>
          </w:p>
        </w:tc>
        <w:tc>
          <w:tcPr>
            <w:tcW w:w="4590" w:type="dxa"/>
            <w:shd w:val="clear" w:color="auto" w:fill="auto"/>
            <w:vAlign w:val="bottom"/>
            <w:hideMark/>
          </w:tcPr>
          <w:p w14:paraId="79497D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report examines current conditions and recent trends in the education of American Indians/ Alaska Natives using statistical measures. It presents a selection of indicators that illustrate the educational achievement and attainment of American Indians/Alaska Natives. Over the past few decades, American Indians/Alaska Natives have made gains in key education areas, such as increased educational attainment. However, gaps in academic performance between American Indian/Alaska Native and other students remain.</w:t>
            </w:r>
          </w:p>
        </w:tc>
        <w:tc>
          <w:tcPr>
            <w:tcW w:w="1108" w:type="dxa"/>
            <w:shd w:val="clear" w:color="auto" w:fill="auto"/>
            <w:vAlign w:val="bottom"/>
            <w:hideMark/>
          </w:tcPr>
          <w:p w14:paraId="135AA1A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6F7D0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BF50A1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https://nces.ed.gov/pubs2008/nativetrends/tables.asp</w:t>
            </w:r>
          </w:p>
        </w:tc>
        <w:tc>
          <w:tcPr>
            <w:tcW w:w="1252" w:type="dxa"/>
            <w:gridSpan w:val="2"/>
            <w:shd w:val="clear" w:color="auto" w:fill="auto"/>
            <w:vAlign w:val="bottom"/>
            <w:hideMark/>
          </w:tcPr>
          <w:p w14:paraId="4290005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 D. Snyder</w:t>
            </w:r>
          </w:p>
        </w:tc>
        <w:tc>
          <w:tcPr>
            <w:tcW w:w="1170" w:type="dxa"/>
            <w:shd w:val="clear" w:color="auto" w:fill="auto"/>
            <w:vAlign w:val="bottom"/>
            <w:hideMark/>
          </w:tcPr>
          <w:p w14:paraId="296B205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Tom.Snyder@ed.gov</w:t>
            </w:r>
          </w:p>
        </w:tc>
      </w:tr>
      <w:tr w:rsidR="00790F12" w:rsidRPr="00790F12" w14:paraId="576CC9CE" w14:textId="77777777" w:rsidTr="00CB2170">
        <w:trPr>
          <w:trHeight w:val="1350"/>
          <w:jc w:val="center"/>
        </w:trPr>
        <w:tc>
          <w:tcPr>
            <w:tcW w:w="1255" w:type="dxa"/>
            <w:shd w:val="clear" w:color="auto" w:fill="auto"/>
            <w:vAlign w:val="bottom"/>
            <w:hideMark/>
          </w:tcPr>
          <w:p w14:paraId="24248F0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298EA65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Center for Education Statistics</w:t>
            </w:r>
          </w:p>
        </w:tc>
        <w:tc>
          <w:tcPr>
            <w:tcW w:w="1440" w:type="dxa"/>
            <w:shd w:val="clear" w:color="auto" w:fill="auto"/>
            <w:vAlign w:val="bottom"/>
            <w:hideMark/>
          </w:tcPr>
          <w:p w14:paraId="608FA8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Indian Education Study</w:t>
            </w:r>
          </w:p>
        </w:tc>
        <w:tc>
          <w:tcPr>
            <w:tcW w:w="4590" w:type="dxa"/>
            <w:shd w:val="clear" w:color="auto" w:fill="auto"/>
            <w:vAlign w:val="bottom"/>
            <w:hideMark/>
          </w:tcPr>
          <w:p w14:paraId="023680E3" w14:textId="31719CB9" w:rsidR="00790F12" w:rsidRPr="00790F12" w:rsidRDefault="002A3AAC" w:rsidP="00790F12">
            <w:pPr>
              <w:spacing w:after="0" w:line="240" w:lineRule="auto"/>
              <w:rPr>
                <w:rFonts w:ascii="Calibri" w:eastAsia="Times New Roman" w:hAnsi="Calibri" w:cs="Times New Roman"/>
                <w:color w:val="000000"/>
                <w:sz w:val="16"/>
                <w:szCs w:val="16"/>
              </w:rPr>
            </w:pPr>
            <w:r w:rsidRPr="002A3AAC">
              <w:rPr>
                <w:rFonts w:ascii="Calibri" w:eastAsia="Times New Roman" w:hAnsi="Calibri" w:cs="Times New Roman"/>
                <w:color w:val="000000"/>
                <w:sz w:val="16"/>
                <w:szCs w:val="16"/>
              </w:rPr>
              <w:t>The National Indian Education Study (NIES) is designed to describe the condition of education for American Indian and Alaska Native (AI/AN) students in the United States.</w:t>
            </w:r>
          </w:p>
        </w:tc>
        <w:tc>
          <w:tcPr>
            <w:tcW w:w="1108" w:type="dxa"/>
            <w:shd w:val="clear" w:color="auto" w:fill="auto"/>
            <w:vAlign w:val="bottom"/>
            <w:hideMark/>
          </w:tcPr>
          <w:p w14:paraId="7FFB2B9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1C39F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8CD3D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https://nces.ed.gov/nationsreportcard/nies/nies_2011/national_sum.aspx</w:t>
            </w:r>
          </w:p>
        </w:tc>
        <w:tc>
          <w:tcPr>
            <w:tcW w:w="1252" w:type="dxa"/>
            <w:gridSpan w:val="2"/>
            <w:shd w:val="clear" w:color="auto" w:fill="auto"/>
            <w:vAlign w:val="bottom"/>
            <w:hideMark/>
          </w:tcPr>
          <w:p w14:paraId="64AF62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James Deaton</w:t>
            </w:r>
          </w:p>
        </w:tc>
        <w:tc>
          <w:tcPr>
            <w:tcW w:w="1170" w:type="dxa"/>
            <w:shd w:val="clear" w:color="auto" w:fill="auto"/>
            <w:vAlign w:val="bottom"/>
            <w:hideMark/>
          </w:tcPr>
          <w:p w14:paraId="37551E0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James.Deaton@ed.gov</w:t>
            </w:r>
          </w:p>
        </w:tc>
      </w:tr>
      <w:tr w:rsidR="00790F12" w:rsidRPr="00790F12" w14:paraId="6C21A501" w14:textId="77777777" w:rsidTr="00CB2170">
        <w:trPr>
          <w:trHeight w:val="1728"/>
          <w:jc w:val="center"/>
        </w:trPr>
        <w:tc>
          <w:tcPr>
            <w:tcW w:w="1255" w:type="dxa"/>
            <w:shd w:val="clear" w:color="auto" w:fill="auto"/>
            <w:vAlign w:val="bottom"/>
            <w:hideMark/>
          </w:tcPr>
          <w:p w14:paraId="0386BB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62D6EB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Center for Education Statistics</w:t>
            </w:r>
          </w:p>
        </w:tc>
        <w:tc>
          <w:tcPr>
            <w:tcW w:w="1440" w:type="dxa"/>
            <w:shd w:val="clear" w:color="auto" w:fill="auto"/>
            <w:vAlign w:val="bottom"/>
            <w:hideMark/>
          </w:tcPr>
          <w:p w14:paraId="6A079DC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Schools and Staffing Survey</w:t>
            </w:r>
          </w:p>
        </w:tc>
        <w:tc>
          <w:tcPr>
            <w:tcW w:w="4590" w:type="dxa"/>
            <w:shd w:val="clear" w:color="auto" w:fill="auto"/>
            <w:vAlign w:val="bottom"/>
            <w:hideMark/>
          </w:tcPr>
          <w:p w14:paraId="413C524D" w14:textId="259C7647"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1993-94 Schools and Staffing Survey (SASS 93-94) is a study that is part of the Schools and Staffing Survey (SASS) program</w:t>
            </w:r>
            <w:r w:rsidR="00FB3873">
              <w:rPr>
                <w:rFonts w:ascii="Calibri" w:eastAsia="Times New Roman" w:hAnsi="Calibri" w:cs="Times New Roman"/>
                <w:color w:val="000000"/>
                <w:sz w:val="16"/>
                <w:szCs w:val="16"/>
              </w:rPr>
              <w:t>.</w:t>
            </w:r>
          </w:p>
        </w:tc>
        <w:tc>
          <w:tcPr>
            <w:tcW w:w="1108" w:type="dxa"/>
            <w:shd w:val="clear" w:color="auto" w:fill="auto"/>
            <w:vAlign w:val="bottom"/>
            <w:hideMark/>
          </w:tcPr>
          <w:p w14:paraId="422E359B" w14:textId="7E724AFF" w:rsidR="00790F12" w:rsidRPr="00790F12" w:rsidRDefault="004E10B7"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01CB48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Abridged information is public access but more detailed information requires a license from NCES.</w:t>
            </w:r>
          </w:p>
        </w:tc>
        <w:tc>
          <w:tcPr>
            <w:tcW w:w="1057" w:type="dxa"/>
            <w:shd w:val="clear" w:color="auto" w:fill="auto"/>
            <w:vAlign w:val="bottom"/>
            <w:hideMark/>
          </w:tcPr>
          <w:p w14:paraId="6EB419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https://nces.ed.gov/surveys/sass/</w:t>
            </w:r>
          </w:p>
        </w:tc>
        <w:tc>
          <w:tcPr>
            <w:tcW w:w="1252" w:type="dxa"/>
            <w:gridSpan w:val="2"/>
            <w:shd w:val="clear" w:color="auto" w:fill="auto"/>
            <w:vAlign w:val="bottom"/>
            <w:hideMark/>
          </w:tcPr>
          <w:p w14:paraId="0E4F35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Amy Ho</w:t>
            </w:r>
          </w:p>
        </w:tc>
        <w:tc>
          <w:tcPr>
            <w:tcW w:w="1170" w:type="dxa"/>
            <w:shd w:val="clear" w:color="auto" w:fill="auto"/>
            <w:vAlign w:val="bottom"/>
            <w:hideMark/>
          </w:tcPr>
          <w:p w14:paraId="0FCDFAF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Amy.Ho@ed.gov</w:t>
            </w:r>
          </w:p>
        </w:tc>
      </w:tr>
      <w:tr w:rsidR="00790F12" w:rsidRPr="00790F12" w14:paraId="46824A80" w14:textId="77777777" w:rsidTr="00CB2170">
        <w:trPr>
          <w:trHeight w:val="1350"/>
          <w:jc w:val="center"/>
        </w:trPr>
        <w:tc>
          <w:tcPr>
            <w:tcW w:w="1255" w:type="dxa"/>
            <w:shd w:val="clear" w:color="auto" w:fill="auto"/>
            <w:vAlign w:val="bottom"/>
            <w:hideMark/>
          </w:tcPr>
          <w:p w14:paraId="61C3F7F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360BDE0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Vocational and Adult Education</w:t>
            </w:r>
          </w:p>
        </w:tc>
        <w:tc>
          <w:tcPr>
            <w:tcW w:w="1440" w:type="dxa"/>
            <w:shd w:val="clear" w:color="auto" w:fill="auto"/>
            <w:vAlign w:val="bottom"/>
            <w:hideMark/>
          </w:tcPr>
          <w:p w14:paraId="00506C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NRS Adult Ed Web-Based Data Collection and Warehousing</w:t>
            </w:r>
          </w:p>
        </w:tc>
        <w:tc>
          <w:tcPr>
            <w:tcW w:w="4590" w:type="dxa"/>
            <w:shd w:val="clear" w:color="auto" w:fill="auto"/>
            <w:vAlign w:val="bottom"/>
            <w:hideMark/>
          </w:tcPr>
          <w:p w14:paraId="28682D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Section 212 of Adult Education and Family Literacy Act, requires that ED establish a comprehensive performance accountability system for formula grantees to assess the effectiveness of adult education and literacy activities. NRS is the required system.</w:t>
            </w:r>
          </w:p>
        </w:tc>
        <w:tc>
          <w:tcPr>
            <w:tcW w:w="1108" w:type="dxa"/>
            <w:shd w:val="clear" w:color="auto" w:fill="auto"/>
            <w:vAlign w:val="bottom"/>
            <w:hideMark/>
          </w:tcPr>
          <w:p w14:paraId="3FB02D9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4D0DD7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BCD8E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https://wdcrobcolp01.ed.gov/CFAPPS/OVAE/NRS/login.cfm</w:t>
            </w:r>
          </w:p>
        </w:tc>
        <w:tc>
          <w:tcPr>
            <w:tcW w:w="1252" w:type="dxa"/>
            <w:gridSpan w:val="2"/>
            <w:shd w:val="clear" w:color="auto" w:fill="auto"/>
            <w:vAlign w:val="bottom"/>
            <w:hideMark/>
          </w:tcPr>
          <w:p w14:paraId="57D8F8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Joshua Behsudi</w:t>
            </w:r>
          </w:p>
        </w:tc>
        <w:tc>
          <w:tcPr>
            <w:tcW w:w="1170" w:type="dxa"/>
            <w:shd w:val="clear" w:color="auto" w:fill="auto"/>
            <w:vAlign w:val="bottom"/>
            <w:hideMark/>
          </w:tcPr>
          <w:p w14:paraId="39D1F3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Joshua.Behsudi@ed.gov</w:t>
            </w:r>
          </w:p>
        </w:tc>
      </w:tr>
      <w:tr w:rsidR="00790F12" w:rsidRPr="00790F12" w14:paraId="5164A78C" w14:textId="77777777" w:rsidTr="00CB2170">
        <w:trPr>
          <w:trHeight w:val="1125"/>
          <w:jc w:val="center"/>
        </w:trPr>
        <w:tc>
          <w:tcPr>
            <w:tcW w:w="1255" w:type="dxa"/>
            <w:shd w:val="clear" w:color="auto" w:fill="auto"/>
            <w:vAlign w:val="bottom"/>
            <w:hideMark/>
          </w:tcPr>
          <w:p w14:paraId="0F70DA3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7770D91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F44D7B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Consolidated State Performance Report, 2009-10</w:t>
            </w:r>
          </w:p>
        </w:tc>
        <w:tc>
          <w:tcPr>
            <w:tcW w:w="4590" w:type="dxa"/>
            <w:shd w:val="clear" w:color="auto" w:fill="auto"/>
            <w:vAlign w:val="bottom"/>
            <w:hideMark/>
          </w:tcPr>
          <w:p w14:paraId="4F136BDB" w14:textId="01B4043D"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Consolidated State Performance Report, 2009-10 (CSPR 2009-10) is part of the Consolidated State Performance Report (CSPR) program</w:t>
            </w:r>
            <w:r w:rsidR="00FB3873">
              <w:rPr>
                <w:rFonts w:ascii="Calibri" w:eastAsia="Times New Roman" w:hAnsi="Calibri" w:cs="Times New Roman"/>
                <w:color w:val="000000"/>
                <w:sz w:val="16"/>
                <w:szCs w:val="16"/>
              </w:rPr>
              <w:t>.</w:t>
            </w:r>
          </w:p>
        </w:tc>
        <w:tc>
          <w:tcPr>
            <w:tcW w:w="1108" w:type="dxa"/>
            <w:shd w:val="clear" w:color="auto" w:fill="auto"/>
            <w:vAlign w:val="bottom"/>
            <w:hideMark/>
          </w:tcPr>
          <w:p w14:paraId="371D80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1C96E7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79ED9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http://www2.ed.gov/admins/lead/account/consolidated/index.html</w:t>
            </w:r>
          </w:p>
        </w:tc>
        <w:tc>
          <w:tcPr>
            <w:tcW w:w="1252" w:type="dxa"/>
            <w:gridSpan w:val="2"/>
            <w:shd w:val="clear" w:color="auto" w:fill="auto"/>
            <w:vAlign w:val="bottom"/>
            <w:hideMark/>
          </w:tcPr>
          <w:p w14:paraId="141BB3D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Andy Brake</w:t>
            </w:r>
          </w:p>
        </w:tc>
        <w:tc>
          <w:tcPr>
            <w:tcW w:w="1170" w:type="dxa"/>
            <w:shd w:val="clear" w:color="auto" w:fill="auto"/>
            <w:vAlign w:val="bottom"/>
            <w:hideMark/>
          </w:tcPr>
          <w:p w14:paraId="05CE2B6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CSPR@ed.gov</w:t>
            </w:r>
          </w:p>
        </w:tc>
      </w:tr>
      <w:tr w:rsidR="00790F12" w:rsidRPr="00790F12" w14:paraId="069D3E7B" w14:textId="77777777" w:rsidTr="00CB2170">
        <w:trPr>
          <w:trHeight w:val="1125"/>
          <w:jc w:val="center"/>
        </w:trPr>
        <w:tc>
          <w:tcPr>
            <w:tcW w:w="1255" w:type="dxa"/>
            <w:shd w:val="clear" w:color="auto" w:fill="auto"/>
            <w:vAlign w:val="bottom"/>
            <w:hideMark/>
          </w:tcPr>
          <w:p w14:paraId="1D7C937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Education</w:t>
            </w:r>
          </w:p>
        </w:tc>
        <w:tc>
          <w:tcPr>
            <w:tcW w:w="1350" w:type="dxa"/>
            <w:shd w:val="clear" w:color="auto" w:fill="auto"/>
            <w:vAlign w:val="bottom"/>
            <w:hideMark/>
          </w:tcPr>
          <w:p w14:paraId="4F32A58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5062A8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My Brother's Keeper Key Statistical Indicators on Boys and Men of Color </w:t>
            </w:r>
          </w:p>
        </w:tc>
        <w:tc>
          <w:tcPr>
            <w:tcW w:w="4590" w:type="dxa"/>
            <w:shd w:val="clear" w:color="auto" w:fill="auto"/>
            <w:vAlign w:val="bottom"/>
            <w:hideMark/>
          </w:tcPr>
          <w:p w14:paraId="389B47A1" w14:textId="72134557"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My Brother's Keeper (MBK) initiative is an interagency effort to improve measurably the expected educational and life outcomes</w:t>
            </w:r>
            <w:r w:rsidR="00FB3873">
              <w:rPr>
                <w:rFonts w:ascii="Calibri" w:eastAsia="Times New Roman" w:hAnsi="Calibri" w:cs="Times New Roman"/>
                <w:color w:val="000000"/>
                <w:sz w:val="16"/>
                <w:szCs w:val="16"/>
              </w:rPr>
              <w:t>.</w:t>
            </w:r>
          </w:p>
        </w:tc>
        <w:tc>
          <w:tcPr>
            <w:tcW w:w="1108" w:type="dxa"/>
            <w:shd w:val="clear" w:color="auto" w:fill="auto"/>
            <w:vAlign w:val="bottom"/>
            <w:hideMark/>
          </w:tcPr>
          <w:p w14:paraId="3817AE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F84A10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E22198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http://www2.ed.gov/rschstat/statistics/surveys/mbk/index.html</w:t>
            </w:r>
          </w:p>
        </w:tc>
        <w:tc>
          <w:tcPr>
            <w:tcW w:w="1252" w:type="dxa"/>
            <w:gridSpan w:val="2"/>
            <w:shd w:val="clear" w:color="auto" w:fill="auto"/>
            <w:vAlign w:val="bottom"/>
            <w:hideMark/>
          </w:tcPr>
          <w:p w14:paraId="1D3937D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Chris Chapman</w:t>
            </w:r>
          </w:p>
        </w:tc>
        <w:tc>
          <w:tcPr>
            <w:tcW w:w="1170" w:type="dxa"/>
            <w:shd w:val="clear" w:color="auto" w:fill="auto"/>
            <w:vAlign w:val="bottom"/>
            <w:hideMark/>
          </w:tcPr>
          <w:p w14:paraId="3720F67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chris.chapman@ed.gov</w:t>
            </w:r>
          </w:p>
        </w:tc>
      </w:tr>
      <w:tr w:rsidR="003962C6" w:rsidRPr="00790F12" w14:paraId="1C0DEB8D" w14:textId="77777777" w:rsidTr="003962C6">
        <w:trPr>
          <w:trHeight w:val="374"/>
          <w:jc w:val="center"/>
        </w:trPr>
        <w:tc>
          <w:tcPr>
            <w:tcW w:w="14567" w:type="dxa"/>
            <w:gridSpan w:val="10"/>
            <w:shd w:val="clear" w:color="auto" w:fill="auto"/>
            <w:vAlign w:val="bottom"/>
          </w:tcPr>
          <w:p w14:paraId="36454FAA" w14:textId="6F8515B7" w:rsidR="003962C6" w:rsidRPr="00790F12" w:rsidRDefault="003962C6" w:rsidP="003962C6">
            <w:pPr>
              <w:pStyle w:val="Heading2"/>
              <w:rPr>
                <w:rFonts w:eastAsia="Times New Roman"/>
              </w:rPr>
            </w:pPr>
            <w:bookmarkStart w:id="32" w:name="_Toc477775965"/>
            <w:r>
              <w:rPr>
                <w:rFonts w:eastAsia="Times New Roman"/>
              </w:rPr>
              <w:lastRenderedPageBreak/>
              <w:t>Department of Energy</w:t>
            </w:r>
            <w:bookmarkEnd w:id="32"/>
          </w:p>
        </w:tc>
      </w:tr>
      <w:tr w:rsidR="00790F12" w:rsidRPr="00790F12" w14:paraId="5A72926C" w14:textId="77777777" w:rsidTr="00CB2170">
        <w:trPr>
          <w:trHeight w:val="3410"/>
          <w:jc w:val="center"/>
        </w:trPr>
        <w:tc>
          <w:tcPr>
            <w:tcW w:w="1255" w:type="dxa"/>
            <w:shd w:val="clear" w:color="auto" w:fill="auto"/>
            <w:vAlign w:val="bottom"/>
            <w:hideMark/>
          </w:tcPr>
          <w:p w14:paraId="5972AE1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1F8D145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Energy Efficiency and Renewable Energy</w:t>
            </w:r>
          </w:p>
        </w:tc>
        <w:tc>
          <w:tcPr>
            <w:tcW w:w="1440" w:type="dxa"/>
            <w:shd w:val="clear" w:color="auto" w:fill="auto"/>
            <w:vAlign w:val="bottom"/>
            <w:hideMark/>
          </w:tcPr>
          <w:p w14:paraId="0252876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Weatherization Assistance Program</w:t>
            </w:r>
          </w:p>
        </w:tc>
        <w:tc>
          <w:tcPr>
            <w:tcW w:w="4590" w:type="dxa"/>
            <w:shd w:val="clear" w:color="auto" w:fill="auto"/>
            <w:vAlign w:val="bottom"/>
            <w:hideMark/>
          </w:tcPr>
          <w:p w14:paraId="33224C6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U.S. Department of Energy's Weatherization Assistance Program (WAP) was created in 1976 to assist low-income families who lacked resources to invest in energy efficiency. WAP is operated in all 50 states, the District of Columbia, Native American tribes, and U.S. Territories. The energy conservation resulting from the efforts of state and local agencies helps our country reduce its dependence on foreign oil and decrease the cost of energy for families in need while improving the health and safety of their homes.</w:t>
            </w:r>
            <w:r w:rsidRPr="00790F12">
              <w:rPr>
                <w:rFonts w:ascii="Calibri" w:eastAsia="Times New Roman" w:hAnsi="Calibri" w:cs="Times New Roman"/>
                <w:color w:val="000000"/>
                <w:sz w:val="16"/>
                <w:szCs w:val="16"/>
              </w:rPr>
              <w:br/>
              <w:t>This dataset contains a link to the WAPTAC website, which contains a ‘virtual’ library of all rules, regulations, policies and procedures required by DOE's weatherization program. The site is a central repository for presentation materials, photos and videos of work in progress, site demonstrations, news articles, and other documentation to support WAP operations. WAPTAC.org serves as the institutional memory of the Program.</w:t>
            </w:r>
          </w:p>
        </w:tc>
        <w:tc>
          <w:tcPr>
            <w:tcW w:w="1108" w:type="dxa"/>
            <w:shd w:val="clear" w:color="auto" w:fill="auto"/>
            <w:vAlign w:val="bottom"/>
            <w:hideMark/>
          </w:tcPr>
          <w:p w14:paraId="45DA8D53" w14:textId="685808C0" w:rsidR="00790F12" w:rsidRPr="00790F12" w:rsidRDefault="004E10B7"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6C6C7B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Contact Information</w:t>
            </w:r>
          </w:p>
        </w:tc>
        <w:tc>
          <w:tcPr>
            <w:tcW w:w="1057" w:type="dxa"/>
            <w:shd w:val="clear" w:color="auto" w:fill="auto"/>
            <w:vAlign w:val="bottom"/>
            <w:hideMark/>
          </w:tcPr>
          <w:p w14:paraId="18CD88C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003F93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37C165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2E09DC3" w14:textId="77777777" w:rsidTr="00CB2170">
        <w:trPr>
          <w:trHeight w:val="675"/>
          <w:jc w:val="center"/>
        </w:trPr>
        <w:tc>
          <w:tcPr>
            <w:tcW w:w="1255" w:type="dxa"/>
            <w:shd w:val="clear" w:color="auto" w:fill="auto"/>
            <w:vAlign w:val="bottom"/>
            <w:hideMark/>
          </w:tcPr>
          <w:p w14:paraId="7868329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506ABB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Indian Energy Policy and Programs</w:t>
            </w:r>
          </w:p>
        </w:tc>
        <w:tc>
          <w:tcPr>
            <w:tcW w:w="1440" w:type="dxa"/>
            <w:shd w:val="clear" w:color="auto" w:fill="auto"/>
            <w:vAlign w:val="bottom"/>
            <w:hideMark/>
          </w:tcPr>
          <w:p w14:paraId="2999B1D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Renewable energy datasets for wind at 20m and 50m</w:t>
            </w:r>
          </w:p>
        </w:tc>
        <w:tc>
          <w:tcPr>
            <w:tcW w:w="4590" w:type="dxa"/>
            <w:shd w:val="clear" w:color="auto" w:fill="auto"/>
            <w:vAlign w:val="bottom"/>
            <w:hideMark/>
          </w:tcPr>
          <w:p w14:paraId="0848383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wind speed, capacity factor, and wind class at 20meter and 50 meter hub heights</w:t>
            </w:r>
          </w:p>
        </w:tc>
        <w:tc>
          <w:tcPr>
            <w:tcW w:w="1108" w:type="dxa"/>
            <w:shd w:val="clear" w:color="auto" w:fill="auto"/>
            <w:vAlign w:val="bottom"/>
            <w:hideMark/>
          </w:tcPr>
          <w:p w14:paraId="55A11E7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119E96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A1C2D7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260A3E8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20C74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80F1EF5" w14:textId="77777777" w:rsidTr="00CB2170">
        <w:trPr>
          <w:trHeight w:val="900"/>
          <w:jc w:val="center"/>
        </w:trPr>
        <w:tc>
          <w:tcPr>
            <w:tcW w:w="1255" w:type="dxa"/>
            <w:shd w:val="clear" w:color="auto" w:fill="auto"/>
            <w:vAlign w:val="bottom"/>
            <w:hideMark/>
          </w:tcPr>
          <w:p w14:paraId="5E113F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56CEF54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Indian Energy Policy and Programs</w:t>
            </w:r>
          </w:p>
        </w:tc>
        <w:tc>
          <w:tcPr>
            <w:tcW w:w="1440" w:type="dxa"/>
            <w:shd w:val="clear" w:color="auto" w:fill="auto"/>
            <w:vAlign w:val="bottom"/>
            <w:hideMark/>
          </w:tcPr>
          <w:p w14:paraId="5CA4F1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Renewable energy data set for solar resource data for PV and CSP</w:t>
            </w:r>
          </w:p>
        </w:tc>
        <w:tc>
          <w:tcPr>
            <w:tcW w:w="4590" w:type="dxa"/>
            <w:shd w:val="clear" w:color="auto" w:fill="auto"/>
            <w:vAlign w:val="bottom"/>
            <w:hideMark/>
          </w:tcPr>
          <w:p w14:paraId="3ED45823" w14:textId="70420DE8" w:rsidR="00790F12" w:rsidRPr="00790F12" w:rsidRDefault="003962C6"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S</w:t>
            </w:r>
            <w:r w:rsidR="00790F12" w:rsidRPr="00790F12">
              <w:rPr>
                <w:rFonts w:ascii="Calibri" w:eastAsia="Times New Roman" w:hAnsi="Calibri" w:cs="Times New Roman"/>
                <w:color w:val="000000"/>
                <w:sz w:val="16"/>
                <w:szCs w:val="16"/>
              </w:rPr>
              <w:t>olar irradiance and capacity factor for solar resource</w:t>
            </w:r>
          </w:p>
        </w:tc>
        <w:tc>
          <w:tcPr>
            <w:tcW w:w="1108" w:type="dxa"/>
            <w:shd w:val="clear" w:color="auto" w:fill="auto"/>
            <w:vAlign w:val="bottom"/>
            <w:hideMark/>
          </w:tcPr>
          <w:p w14:paraId="734618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320DBC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E9D67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778AD33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3D546F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F6D3DFD" w14:textId="77777777" w:rsidTr="00CB2170">
        <w:trPr>
          <w:trHeight w:val="900"/>
          <w:jc w:val="center"/>
        </w:trPr>
        <w:tc>
          <w:tcPr>
            <w:tcW w:w="1255" w:type="dxa"/>
            <w:shd w:val="clear" w:color="auto" w:fill="auto"/>
            <w:vAlign w:val="bottom"/>
            <w:hideMark/>
          </w:tcPr>
          <w:p w14:paraId="072378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76D52B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Indian Energy Policy and Programs</w:t>
            </w:r>
          </w:p>
        </w:tc>
        <w:tc>
          <w:tcPr>
            <w:tcW w:w="1440" w:type="dxa"/>
            <w:shd w:val="clear" w:color="auto" w:fill="auto"/>
            <w:vAlign w:val="bottom"/>
            <w:hideMark/>
          </w:tcPr>
          <w:p w14:paraId="6AE5D7F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Renewable energy data set for hydrothermal</w:t>
            </w:r>
          </w:p>
        </w:tc>
        <w:tc>
          <w:tcPr>
            <w:tcW w:w="4590" w:type="dxa"/>
            <w:shd w:val="clear" w:color="auto" w:fill="auto"/>
            <w:vAlign w:val="bottom"/>
            <w:hideMark/>
          </w:tcPr>
          <w:p w14:paraId="0E9A827C" w14:textId="211E71E0" w:rsidR="00790F12" w:rsidRPr="00790F12" w:rsidRDefault="00877369"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Estimated</w:t>
            </w:r>
            <w:r w:rsidR="00790F12" w:rsidRPr="00790F12">
              <w:rPr>
                <w:rFonts w:ascii="Calibri" w:eastAsia="Times New Roman" w:hAnsi="Calibri" w:cs="Times New Roman"/>
                <w:color w:val="000000"/>
                <w:sz w:val="16"/>
                <w:szCs w:val="16"/>
              </w:rPr>
              <w:t xml:space="preserve"> potential of hydrothermal resource by location and tribe. Note, any geothermal </w:t>
            </w:r>
            <w:r w:rsidR="003030D7">
              <w:rPr>
                <w:rFonts w:ascii="Calibri" w:eastAsia="Times New Roman" w:hAnsi="Calibri" w:cs="Times New Roman"/>
                <w:color w:val="000000"/>
                <w:sz w:val="16"/>
                <w:szCs w:val="16"/>
              </w:rPr>
              <w:t>data are</w:t>
            </w:r>
            <w:r w:rsidR="00790F12" w:rsidRPr="00790F12">
              <w:rPr>
                <w:rFonts w:ascii="Calibri" w:eastAsia="Times New Roman" w:hAnsi="Calibri" w:cs="Times New Roman"/>
                <w:color w:val="000000"/>
                <w:sz w:val="16"/>
                <w:szCs w:val="16"/>
              </w:rPr>
              <w:t xml:space="preserve"> more of an estimate as quantifying actual potential takes a lot of drilling and testing at each site</w:t>
            </w:r>
          </w:p>
        </w:tc>
        <w:tc>
          <w:tcPr>
            <w:tcW w:w="1108" w:type="dxa"/>
            <w:shd w:val="clear" w:color="auto" w:fill="auto"/>
            <w:vAlign w:val="bottom"/>
            <w:hideMark/>
          </w:tcPr>
          <w:p w14:paraId="588C969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47A7D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A34D0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273A6E9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7B03EF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CFFF45C" w14:textId="77777777" w:rsidTr="00CB2170">
        <w:trPr>
          <w:trHeight w:val="675"/>
          <w:jc w:val="center"/>
        </w:trPr>
        <w:tc>
          <w:tcPr>
            <w:tcW w:w="1255" w:type="dxa"/>
            <w:shd w:val="clear" w:color="auto" w:fill="auto"/>
            <w:vAlign w:val="bottom"/>
            <w:hideMark/>
          </w:tcPr>
          <w:p w14:paraId="6CEFD0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472743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Indian Energy Policy and Programs</w:t>
            </w:r>
          </w:p>
        </w:tc>
        <w:tc>
          <w:tcPr>
            <w:tcW w:w="1440" w:type="dxa"/>
            <w:shd w:val="clear" w:color="auto" w:fill="auto"/>
            <w:vAlign w:val="bottom"/>
            <w:hideMark/>
          </w:tcPr>
          <w:p w14:paraId="48607C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Renewable energy data set for hydro</w:t>
            </w:r>
          </w:p>
        </w:tc>
        <w:tc>
          <w:tcPr>
            <w:tcW w:w="4590" w:type="dxa"/>
            <w:shd w:val="clear" w:color="auto" w:fill="auto"/>
            <w:vAlign w:val="bottom"/>
            <w:hideMark/>
          </w:tcPr>
          <w:p w14:paraId="3895AF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Hydrological energy potential on streams and rivers by tribe</w:t>
            </w:r>
          </w:p>
        </w:tc>
        <w:tc>
          <w:tcPr>
            <w:tcW w:w="1108" w:type="dxa"/>
            <w:shd w:val="clear" w:color="auto" w:fill="auto"/>
            <w:vAlign w:val="bottom"/>
            <w:hideMark/>
          </w:tcPr>
          <w:p w14:paraId="617B337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E7163B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F0C6D3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4AC737E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7B8F0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98FE9F2" w14:textId="77777777" w:rsidTr="00CB2170">
        <w:trPr>
          <w:trHeight w:val="1125"/>
          <w:jc w:val="center"/>
        </w:trPr>
        <w:tc>
          <w:tcPr>
            <w:tcW w:w="1255" w:type="dxa"/>
            <w:shd w:val="clear" w:color="auto" w:fill="auto"/>
            <w:vAlign w:val="bottom"/>
            <w:hideMark/>
          </w:tcPr>
          <w:p w14:paraId="324E711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06549E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Indian Energy Policy and Programs</w:t>
            </w:r>
          </w:p>
        </w:tc>
        <w:tc>
          <w:tcPr>
            <w:tcW w:w="1440" w:type="dxa"/>
            <w:shd w:val="clear" w:color="auto" w:fill="auto"/>
            <w:vAlign w:val="bottom"/>
            <w:hideMark/>
          </w:tcPr>
          <w:p w14:paraId="7761A65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Renewable energy data set for biomass (though not delineated by type)</w:t>
            </w:r>
          </w:p>
        </w:tc>
        <w:tc>
          <w:tcPr>
            <w:tcW w:w="4590" w:type="dxa"/>
            <w:shd w:val="clear" w:color="auto" w:fill="auto"/>
            <w:vAlign w:val="bottom"/>
            <w:hideMark/>
          </w:tcPr>
          <w:p w14:paraId="783732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is general biomass potential by tribe. More in-depth resources are listed below</w:t>
            </w:r>
          </w:p>
        </w:tc>
        <w:tc>
          <w:tcPr>
            <w:tcW w:w="1108" w:type="dxa"/>
            <w:shd w:val="clear" w:color="auto" w:fill="auto"/>
            <w:vAlign w:val="bottom"/>
            <w:hideMark/>
          </w:tcPr>
          <w:p w14:paraId="78AA319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43CAF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717D0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07AEF8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E713F2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FE2B490" w14:textId="77777777" w:rsidTr="00CB2170">
        <w:trPr>
          <w:trHeight w:val="3680"/>
          <w:jc w:val="center"/>
        </w:trPr>
        <w:tc>
          <w:tcPr>
            <w:tcW w:w="1255" w:type="dxa"/>
            <w:shd w:val="clear" w:color="auto" w:fill="auto"/>
            <w:vAlign w:val="bottom"/>
            <w:hideMark/>
          </w:tcPr>
          <w:p w14:paraId="610EC6A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Energy</w:t>
            </w:r>
          </w:p>
        </w:tc>
        <w:tc>
          <w:tcPr>
            <w:tcW w:w="1350" w:type="dxa"/>
            <w:shd w:val="clear" w:color="auto" w:fill="auto"/>
            <w:vAlign w:val="bottom"/>
            <w:hideMark/>
          </w:tcPr>
          <w:p w14:paraId="0EE7B1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NEPA Policy and Compliance</w:t>
            </w:r>
          </w:p>
        </w:tc>
        <w:tc>
          <w:tcPr>
            <w:tcW w:w="1440" w:type="dxa"/>
            <w:shd w:val="clear" w:color="auto" w:fill="auto"/>
            <w:vAlign w:val="bottom"/>
            <w:hideMark/>
          </w:tcPr>
          <w:p w14:paraId="698075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Raw Data for U. S. Department of Energy (DOE) Categorical Exclusion(CX) Determinations Under the National Environmental Policy Act (NEPA)</w:t>
            </w:r>
          </w:p>
        </w:tc>
        <w:tc>
          <w:tcPr>
            <w:tcW w:w="4590" w:type="dxa"/>
            <w:shd w:val="clear" w:color="auto" w:fill="auto"/>
            <w:vAlign w:val="bottom"/>
            <w:hideMark/>
          </w:tcPr>
          <w:p w14:paraId="00311BE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To further transparency and openness, DOE established a policy to document and post online all CX determinations involving classes of actions listed in Appendix B to Subpart D of the DOE NEPA regulations (10 CFR Part 1021). This raw data set contains CX determinations required to be posted under the policy, and also some for which documentation and posting are optional, i.e., determinations involving classes of actions listed in Appendix A or made before the policy's effective date of November 2, 2009. The data set includes information by state, CX applied, date range, DOE Program, Field, or Site Office, keyword, and whether the CX determination is for a project related to the American Recovery and Reinvestment Act (Recovery Act or ARRA) of 2009. The web address to the CX determination documents are provided. This data set will be updated approximately monthly. See www.gc.doe.gov/NEPA/categorical_exclusion_determinations.htm for information on DOE CX procedures. For further information on DOE's NEPA compliance program, see www.gc.energy.gov/nepa or email: askNEPA@hq.doe.gov.</w:t>
            </w:r>
          </w:p>
        </w:tc>
        <w:tc>
          <w:tcPr>
            <w:tcW w:w="1108" w:type="dxa"/>
            <w:shd w:val="clear" w:color="auto" w:fill="auto"/>
            <w:vAlign w:val="bottom"/>
            <w:hideMark/>
          </w:tcPr>
          <w:p w14:paraId="7708B47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3FF94D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EFCF38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6916BD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86D30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9950C3C" w14:textId="77777777" w:rsidTr="00CB2170">
        <w:trPr>
          <w:trHeight w:val="675"/>
          <w:jc w:val="center"/>
        </w:trPr>
        <w:tc>
          <w:tcPr>
            <w:tcW w:w="1255" w:type="dxa"/>
            <w:shd w:val="clear" w:color="auto" w:fill="auto"/>
            <w:vAlign w:val="bottom"/>
            <w:hideMark/>
          </w:tcPr>
          <w:p w14:paraId="3735FA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2CCAEED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003A19F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Sub-hour solar power</w:t>
            </w:r>
          </w:p>
        </w:tc>
        <w:tc>
          <w:tcPr>
            <w:tcW w:w="4590" w:type="dxa"/>
            <w:shd w:val="clear" w:color="auto" w:fill="auto"/>
            <w:vAlign w:val="bottom"/>
            <w:hideMark/>
          </w:tcPr>
          <w:p w14:paraId="5003848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Solar resource data that is more granular than the renewable energy data set for solar resource data for PV and CSP</w:t>
            </w:r>
          </w:p>
        </w:tc>
        <w:tc>
          <w:tcPr>
            <w:tcW w:w="1108" w:type="dxa"/>
            <w:shd w:val="clear" w:color="auto" w:fill="auto"/>
            <w:vAlign w:val="bottom"/>
            <w:hideMark/>
          </w:tcPr>
          <w:p w14:paraId="320020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9F69CE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4EE3A9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124B53B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ED702D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14DED79" w14:textId="77777777" w:rsidTr="00CB2170">
        <w:trPr>
          <w:trHeight w:val="900"/>
          <w:jc w:val="center"/>
        </w:trPr>
        <w:tc>
          <w:tcPr>
            <w:tcW w:w="1255" w:type="dxa"/>
            <w:shd w:val="clear" w:color="auto" w:fill="auto"/>
            <w:vAlign w:val="bottom"/>
            <w:hideMark/>
          </w:tcPr>
          <w:p w14:paraId="760325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71CA1DF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1EB7F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Bioenergy plants location and size </w:t>
            </w:r>
          </w:p>
        </w:tc>
        <w:tc>
          <w:tcPr>
            <w:tcW w:w="4590" w:type="dxa"/>
            <w:shd w:val="clear" w:color="auto" w:fill="auto"/>
            <w:vAlign w:val="bottom"/>
            <w:hideMark/>
          </w:tcPr>
          <w:p w14:paraId="727B50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Bioenergy plants location and size including biodiesel, ethanol, and integrated refineries, landfill gas, MSW, Wood/wood waste, cofiring plants, pellet plants</w:t>
            </w:r>
          </w:p>
        </w:tc>
        <w:tc>
          <w:tcPr>
            <w:tcW w:w="1108" w:type="dxa"/>
            <w:shd w:val="clear" w:color="auto" w:fill="auto"/>
            <w:vAlign w:val="bottom"/>
            <w:hideMark/>
          </w:tcPr>
          <w:p w14:paraId="7FBE711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805242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848807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6075846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765A3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E74208B" w14:textId="77777777" w:rsidTr="00CB2170">
        <w:trPr>
          <w:trHeight w:val="1575"/>
          <w:jc w:val="center"/>
        </w:trPr>
        <w:tc>
          <w:tcPr>
            <w:tcW w:w="1255" w:type="dxa"/>
            <w:shd w:val="clear" w:color="auto" w:fill="auto"/>
            <w:vAlign w:val="bottom"/>
            <w:hideMark/>
          </w:tcPr>
          <w:p w14:paraId="159C0DE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1ECE33A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7A16F1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Natural Gas, Petroleum, Power Plant Locations Data</w:t>
            </w:r>
          </w:p>
        </w:tc>
        <w:tc>
          <w:tcPr>
            <w:tcW w:w="4590" w:type="dxa"/>
            <w:shd w:val="clear" w:color="auto" w:fill="auto"/>
            <w:vAlign w:val="bottom"/>
            <w:hideMark/>
          </w:tcPr>
          <w:p w14:paraId="373030E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includes locations of natural Gas terminals, pipelines, market hubs, processing plants, storage, power plants, petroleum Refineries, product pipelines, product terminals, crude pipelines, crude terminals, power plants, power plants including coal, geothermal, hydro, nuclear, solar, wind (location data)</w:t>
            </w:r>
          </w:p>
        </w:tc>
        <w:tc>
          <w:tcPr>
            <w:tcW w:w="1108" w:type="dxa"/>
            <w:shd w:val="clear" w:color="auto" w:fill="auto"/>
            <w:vAlign w:val="bottom"/>
            <w:hideMark/>
          </w:tcPr>
          <w:p w14:paraId="4ED1F74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808FA7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B7DC1F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6286B13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449635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0AC7DF8" w14:textId="77777777" w:rsidTr="00CB2170">
        <w:trPr>
          <w:trHeight w:val="675"/>
          <w:jc w:val="center"/>
        </w:trPr>
        <w:tc>
          <w:tcPr>
            <w:tcW w:w="1255" w:type="dxa"/>
            <w:shd w:val="clear" w:color="auto" w:fill="auto"/>
            <w:vAlign w:val="bottom"/>
            <w:hideMark/>
          </w:tcPr>
          <w:p w14:paraId="781179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517FFFB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68228B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Wind speeds at 80 and 100m </w:t>
            </w:r>
          </w:p>
        </w:tc>
        <w:tc>
          <w:tcPr>
            <w:tcW w:w="4590" w:type="dxa"/>
            <w:shd w:val="clear" w:color="auto" w:fill="auto"/>
            <w:vAlign w:val="bottom"/>
            <w:hideMark/>
          </w:tcPr>
          <w:p w14:paraId="3A60930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Similar to the renewable energy datasets for wind at 20m and 50mbut at greater heights (where resource is better)</w:t>
            </w:r>
          </w:p>
        </w:tc>
        <w:tc>
          <w:tcPr>
            <w:tcW w:w="1108" w:type="dxa"/>
            <w:shd w:val="clear" w:color="auto" w:fill="auto"/>
            <w:vAlign w:val="bottom"/>
            <w:hideMark/>
          </w:tcPr>
          <w:p w14:paraId="25F637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1C5E5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00B82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64A648D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A4553C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CA0F248" w14:textId="77777777" w:rsidTr="00CB2170">
        <w:trPr>
          <w:trHeight w:val="1350"/>
          <w:jc w:val="center"/>
        </w:trPr>
        <w:tc>
          <w:tcPr>
            <w:tcW w:w="1255" w:type="dxa"/>
            <w:shd w:val="clear" w:color="auto" w:fill="auto"/>
            <w:vAlign w:val="bottom"/>
            <w:hideMark/>
          </w:tcPr>
          <w:p w14:paraId="64696A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3B1A834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032B399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Wind power class with and without exclusions of protected areas (parks, wetlands, etc.) </w:t>
            </w:r>
          </w:p>
        </w:tc>
        <w:tc>
          <w:tcPr>
            <w:tcW w:w="4590" w:type="dxa"/>
            <w:shd w:val="clear" w:color="auto" w:fill="auto"/>
            <w:vAlign w:val="bottom"/>
            <w:hideMark/>
          </w:tcPr>
          <w:p w14:paraId="2C4C7CC4" w14:textId="04E81FDD"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Resource potential data and maps with and </w:t>
            </w:r>
            <w:r w:rsidR="00877369" w:rsidRPr="00790F12">
              <w:rPr>
                <w:rFonts w:ascii="Calibri" w:eastAsia="Times New Roman" w:hAnsi="Calibri" w:cs="Times New Roman"/>
                <w:color w:val="000000"/>
                <w:sz w:val="16"/>
                <w:szCs w:val="16"/>
              </w:rPr>
              <w:t>without</w:t>
            </w:r>
            <w:r w:rsidRPr="00790F12">
              <w:rPr>
                <w:rFonts w:ascii="Calibri" w:eastAsia="Times New Roman" w:hAnsi="Calibri" w:cs="Times New Roman"/>
                <w:color w:val="000000"/>
                <w:sz w:val="16"/>
                <w:szCs w:val="16"/>
              </w:rPr>
              <w:t xml:space="preserve"> areas that are unlikely to be developed (slopes over 20%, critical habitat, etc.) excluded </w:t>
            </w:r>
          </w:p>
        </w:tc>
        <w:tc>
          <w:tcPr>
            <w:tcW w:w="1108" w:type="dxa"/>
            <w:shd w:val="clear" w:color="auto" w:fill="auto"/>
            <w:vAlign w:val="bottom"/>
            <w:hideMark/>
          </w:tcPr>
          <w:p w14:paraId="0D5B462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19FBDB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83E8E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42E0DC4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76FF1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9CD89DF" w14:textId="77777777" w:rsidTr="00CB2170">
        <w:trPr>
          <w:trHeight w:val="675"/>
          <w:jc w:val="center"/>
        </w:trPr>
        <w:tc>
          <w:tcPr>
            <w:tcW w:w="1255" w:type="dxa"/>
            <w:shd w:val="clear" w:color="auto" w:fill="auto"/>
            <w:vAlign w:val="bottom"/>
            <w:hideMark/>
          </w:tcPr>
          <w:p w14:paraId="357B7E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Energy</w:t>
            </w:r>
          </w:p>
        </w:tc>
        <w:tc>
          <w:tcPr>
            <w:tcW w:w="1350" w:type="dxa"/>
            <w:shd w:val="clear" w:color="auto" w:fill="auto"/>
            <w:vAlign w:val="bottom"/>
            <w:hideMark/>
          </w:tcPr>
          <w:p w14:paraId="5DA4BC9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3E406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Potential wind capacity at 80m, 110m, and 140m</w:t>
            </w:r>
          </w:p>
        </w:tc>
        <w:tc>
          <w:tcPr>
            <w:tcW w:w="4590" w:type="dxa"/>
            <w:shd w:val="clear" w:color="auto" w:fill="auto"/>
            <w:vAlign w:val="bottom"/>
            <w:hideMark/>
          </w:tcPr>
          <w:p w14:paraId="2DCD1EC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estimates the total amount of wind development likely (using current or near future technology) on a given parcel of land.</w:t>
            </w:r>
          </w:p>
        </w:tc>
        <w:tc>
          <w:tcPr>
            <w:tcW w:w="1108" w:type="dxa"/>
            <w:shd w:val="clear" w:color="auto" w:fill="auto"/>
            <w:vAlign w:val="bottom"/>
            <w:hideMark/>
          </w:tcPr>
          <w:p w14:paraId="3123520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30E88D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FA3B58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5678FD8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AA3D27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AF7A690" w14:textId="77777777" w:rsidTr="00CB2170">
        <w:trPr>
          <w:trHeight w:val="1575"/>
          <w:jc w:val="center"/>
        </w:trPr>
        <w:tc>
          <w:tcPr>
            <w:tcW w:w="1255" w:type="dxa"/>
            <w:shd w:val="clear" w:color="auto" w:fill="auto"/>
            <w:vAlign w:val="bottom"/>
            <w:hideMark/>
          </w:tcPr>
          <w:p w14:paraId="5D2F393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77B2703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38785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Environmental Factors Data </w:t>
            </w:r>
          </w:p>
        </w:tc>
        <w:tc>
          <w:tcPr>
            <w:tcW w:w="4590" w:type="dxa"/>
            <w:shd w:val="clear" w:color="auto" w:fill="auto"/>
            <w:vAlign w:val="bottom"/>
            <w:hideMark/>
          </w:tcPr>
          <w:p w14:paraId="512527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includes including slope &gt;30%, wilderness areas, areas of critical environmental concern, greater prairie chicken extent, cooling tower blowdown, wastewater sites, brackish groundwater.  This is a mapped data set of areas that are not likely to be developed due to environmental constraints and concerns.</w:t>
            </w:r>
          </w:p>
        </w:tc>
        <w:tc>
          <w:tcPr>
            <w:tcW w:w="1108" w:type="dxa"/>
            <w:shd w:val="clear" w:color="auto" w:fill="auto"/>
            <w:vAlign w:val="bottom"/>
            <w:hideMark/>
          </w:tcPr>
          <w:p w14:paraId="1957D0D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8F303D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DE7637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30DF98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CED699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BA34788" w14:textId="77777777" w:rsidTr="00CB2170">
        <w:trPr>
          <w:trHeight w:val="450"/>
          <w:jc w:val="center"/>
        </w:trPr>
        <w:tc>
          <w:tcPr>
            <w:tcW w:w="1255" w:type="dxa"/>
            <w:shd w:val="clear" w:color="auto" w:fill="auto"/>
            <w:vAlign w:val="bottom"/>
            <w:hideMark/>
          </w:tcPr>
          <w:p w14:paraId="59BD8F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5831032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B53B7E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Geothermal fault maps</w:t>
            </w:r>
          </w:p>
        </w:tc>
        <w:tc>
          <w:tcPr>
            <w:tcW w:w="4590" w:type="dxa"/>
            <w:shd w:val="clear" w:color="auto" w:fill="auto"/>
            <w:vAlign w:val="bottom"/>
            <w:hideMark/>
          </w:tcPr>
          <w:p w14:paraId="05C2071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Location data on areas where geothermal development is more likely to occur</w:t>
            </w:r>
          </w:p>
        </w:tc>
        <w:tc>
          <w:tcPr>
            <w:tcW w:w="1108" w:type="dxa"/>
            <w:shd w:val="clear" w:color="auto" w:fill="auto"/>
            <w:vAlign w:val="bottom"/>
            <w:hideMark/>
          </w:tcPr>
          <w:p w14:paraId="7F97850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2D73EC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6910F9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461115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87E98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3C5CC46" w14:textId="77777777" w:rsidTr="00CB2170">
        <w:trPr>
          <w:trHeight w:val="900"/>
          <w:jc w:val="center"/>
        </w:trPr>
        <w:tc>
          <w:tcPr>
            <w:tcW w:w="1255" w:type="dxa"/>
            <w:shd w:val="clear" w:color="auto" w:fill="auto"/>
            <w:vAlign w:val="bottom"/>
            <w:hideMark/>
          </w:tcPr>
          <w:p w14:paraId="51FC116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4E34BD4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84E99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Geologic maps (general for US, more specific for CA, ID, WA, WY)</w:t>
            </w:r>
          </w:p>
        </w:tc>
        <w:tc>
          <w:tcPr>
            <w:tcW w:w="4590" w:type="dxa"/>
            <w:shd w:val="clear" w:color="auto" w:fill="auto"/>
            <w:vAlign w:val="bottom"/>
            <w:hideMark/>
          </w:tcPr>
          <w:p w14:paraId="5A52410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Location and geological mapping where geothermal development may be favorable</w:t>
            </w:r>
          </w:p>
        </w:tc>
        <w:tc>
          <w:tcPr>
            <w:tcW w:w="1108" w:type="dxa"/>
            <w:shd w:val="clear" w:color="auto" w:fill="auto"/>
            <w:vAlign w:val="bottom"/>
            <w:hideMark/>
          </w:tcPr>
          <w:p w14:paraId="20961B1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99AF26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851AB6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4029C7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DC899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96E5841" w14:textId="77777777" w:rsidTr="00CB2170">
        <w:trPr>
          <w:trHeight w:val="675"/>
          <w:jc w:val="center"/>
        </w:trPr>
        <w:tc>
          <w:tcPr>
            <w:tcW w:w="1255" w:type="dxa"/>
            <w:shd w:val="clear" w:color="auto" w:fill="auto"/>
            <w:vAlign w:val="bottom"/>
            <w:hideMark/>
          </w:tcPr>
          <w:p w14:paraId="463A759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4BBE0BB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4D4D1A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Deep enhanced geothermal potential</w:t>
            </w:r>
          </w:p>
        </w:tc>
        <w:tc>
          <w:tcPr>
            <w:tcW w:w="4590" w:type="dxa"/>
            <w:shd w:val="clear" w:color="auto" w:fill="auto"/>
            <w:vAlign w:val="bottom"/>
            <w:hideMark/>
          </w:tcPr>
          <w:p w14:paraId="037C1A3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Location mapping where deep enhanced geothermal development may be favorable</w:t>
            </w:r>
          </w:p>
        </w:tc>
        <w:tc>
          <w:tcPr>
            <w:tcW w:w="1108" w:type="dxa"/>
            <w:shd w:val="clear" w:color="auto" w:fill="auto"/>
            <w:vAlign w:val="bottom"/>
            <w:hideMark/>
          </w:tcPr>
          <w:p w14:paraId="4B07417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06771F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B8C9EC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6CB3DDA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B4C4E8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6961B23" w14:textId="77777777" w:rsidTr="00CB2170">
        <w:trPr>
          <w:trHeight w:val="450"/>
          <w:jc w:val="center"/>
        </w:trPr>
        <w:tc>
          <w:tcPr>
            <w:tcW w:w="1255" w:type="dxa"/>
            <w:shd w:val="clear" w:color="auto" w:fill="auto"/>
            <w:vAlign w:val="bottom"/>
            <w:hideMark/>
          </w:tcPr>
          <w:p w14:paraId="293C981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14A2B7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177646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Identified hydrothermal sites</w:t>
            </w:r>
          </w:p>
        </w:tc>
        <w:tc>
          <w:tcPr>
            <w:tcW w:w="4590" w:type="dxa"/>
            <w:shd w:val="clear" w:color="auto" w:fill="auto"/>
            <w:vAlign w:val="bottom"/>
            <w:hideMark/>
          </w:tcPr>
          <w:p w14:paraId="1C52B0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Location mapping where hydrothermal development may be more favorable</w:t>
            </w:r>
          </w:p>
        </w:tc>
        <w:tc>
          <w:tcPr>
            <w:tcW w:w="1108" w:type="dxa"/>
            <w:shd w:val="clear" w:color="auto" w:fill="auto"/>
            <w:vAlign w:val="bottom"/>
            <w:hideMark/>
          </w:tcPr>
          <w:p w14:paraId="2B3DD7D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E8E01A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8E19C5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72376C1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33A172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7BA193E" w14:textId="77777777" w:rsidTr="00CB2170">
        <w:trPr>
          <w:trHeight w:val="1125"/>
          <w:jc w:val="center"/>
        </w:trPr>
        <w:tc>
          <w:tcPr>
            <w:tcW w:w="1255" w:type="dxa"/>
            <w:shd w:val="clear" w:color="auto" w:fill="auto"/>
            <w:vAlign w:val="bottom"/>
            <w:hideMark/>
          </w:tcPr>
          <w:p w14:paraId="779BF8D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35A706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3B27DE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Low temperature sites (both USGS and Oregon Institute of Technology)</w:t>
            </w:r>
          </w:p>
        </w:tc>
        <w:tc>
          <w:tcPr>
            <w:tcW w:w="4590" w:type="dxa"/>
            <w:shd w:val="clear" w:color="auto" w:fill="auto"/>
            <w:vAlign w:val="bottom"/>
            <w:hideMark/>
          </w:tcPr>
          <w:p w14:paraId="5195C3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Mapped data of low temperature geological sites that may be possible to develop for energy use</w:t>
            </w:r>
          </w:p>
        </w:tc>
        <w:tc>
          <w:tcPr>
            <w:tcW w:w="1108" w:type="dxa"/>
            <w:shd w:val="clear" w:color="auto" w:fill="auto"/>
            <w:vAlign w:val="bottom"/>
            <w:hideMark/>
          </w:tcPr>
          <w:p w14:paraId="7987DC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C15F9C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21CC5F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44E3CA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1DF89E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E0C6C54" w14:textId="77777777" w:rsidTr="00CB2170">
        <w:trPr>
          <w:trHeight w:val="1800"/>
          <w:jc w:val="center"/>
        </w:trPr>
        <w:tc>
          <w:tcPr>
            <w:tcW w:w="1255" w:type="dxa"/>
            <w:shd w:val="clear" w:color="auto" w:fill="auto"/>
            <w:vAlign w:val="bottom"/>
            <w:hideMark/>
          </w:tcPr>
          <w:p w14:paraId="29672D8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Energy</w:t>
            </w:r>
          </w:p>
        </w:tc>
        <w:tc>
          <w:tcPr>
            <w:tcW w:w="1350" w:type="dxa"/>
            <w:shd w:val="clear" w:color="auto" w:fill="auto"/>
            <w:vAlign w:val="bottom"/>
            <w:hideMark/>
          </w:tcPr>
          <w:p w14:paraId="764A4AE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B27E52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Carbon sequestration info including deep saline formation, oil and gas reservoirs, unminable coal seams</w:t>
            </w:r>
          </w:p>
        </w:tc>
        <w:tc>
          <w:tcPr>
            <w:tcW w:w="4590" w:type="dxa"/>
            <w:shd w:val="clear" w:color="auto" w:fill="auto"/>
            <w:vAlign w:val="bottom"/>
            <w:hideMark/>
          </w:tcPr>
          <w:p w14:paraId="648F827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Mapped data on areas where carbon sequestration may be possible</w:t>
            </w:r>
          </w:p>
        </w:tc>
        <w:tc>
          <w:tcPr>
            <w:tcW w:w="1108" w:type="dxa"/>
            <w:shd w:val="clear" w:color="auto" w:fill="auto"/>
            <w:vAlign w:val="bottom"/>
            <w:hideMark/>
          </w:tcPr>
          <w:p w14:paraId="708C823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96B7AC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B51EA3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https://maps.nrel.gov/</w:t>
            </w:r>
          </w:p>
        </w:tc>
        <w:tc>
          <w:tcPr>
            <w:tcW w:w="1252" w:type="dxa"/>
            <w:gridSpan w:val="2"/>
            <w:shd w:val="clear" w:color="auto" w:fill="auto"/>
            <w:vAlign w:val="bottom"/>
            <w:hideMark/>
          </w:tcPr>
          <w:p w14:paraId="6092926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20828A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962C6" w:rsidRPr="00790F12" w14:paraId="76E00F24" w14:textId="77777777" w:rsidTr="003962C6">
        <w:trPr>
          <w:trHeight w:val="374"/>
          <w:jc w:val="center"/>
        </w:trPr>
        <w:tc>
          <w:tcPr>
            <w:tcW w:w="14567" w:type="dxa"/>
            <w:gridSpan w:val="10"/>
            <w:shd w:val="clear" w:color="auto" w:fill="auto"/>
            <w:vAlign w:val="bottom"/>
          </w:tcPr>
          <w:p w14:paraId="055DB471" w14:textId="1F4B1049" w:rsidR="003962C6" w:rsidRPr="00790F12" w:rsidRDefault="003962C6" w:rsidP="003962C6">
            <w:pPr>
              <w:pStyle w:val="Heading2"/>
              <w:rPr>
                <w:rFonts w:eastAsia="Times New Roman"/>
              </w:rPr>
            </w:pPr>
            <w:bookmarkStart w:id="33" w:name="_Toc477775966"/>
            <w:r>
              <w:rPr>
                <w:rFonts w:eastAsia="Times New Roman"/>
              </w:rPr>
              <w:lastRenderedPageBreak/>
              <w:t>Department of Health and Human Services</w:t>
            </w:r>
            <w:bookmarkEnd w:id="33"/>
          </w:p>
        </w:tc>
      </w:tr>
      <w:tr w:rsidR="00790F12" w:rsidRPr="00790F12" w14:paraId="4FFBC214" w14:textId="77777777" w:rsidTr="00CB2170">
        <w:trPr>
          <w:trHeight w:val="1125"/>
          <w:jc w:val="center"/>
        </w:trPr>
        <w:tc>
          <w:tcPr>
            <w:tcW w:w="1255" w:type="dxa"/>
            <w:shd w:val="clear" w:color="auto" w:fill="auto"/>
            <w:vAlign w:val="bottom"/>
            <w:hideMark/>
          </w:tcPr>
          <w:p w14:paraId="7DA4AE7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31C56D1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Administration for Children and Families</w:t>
            </w:r>
          </w:p>
        </w:tc>
        <w:tc>
          <w:tcPr>
            <w:tcW w:w="1440" w:type="dxa"/>
            <w:shd w:val="clear" w:color="auto" w:fill="auto"/>
            <w:vAlign w:val="bottom"/>
            <w:hideMark/>
          </w:tcPr>
          <w:p w14:paraId="7DF7A4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ACF Final TANF Data Reporting System</w:t>
            </w:r>
          </w:p>
        </w:tc>
        <w:tc>
          <w:tcPr>
            <w:tcW w:w="4590" w:type="dxa"/>
            <w:shd w:val="clear" w:color="auto" w:fill="auto"/>
            <w:vAlign w:val="bottom"/>
            <w:hideMark/>
          </w:tcPr>
          <w:p w14:paraId="206B36C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These funds for the Final Temporary Assistance to Needy Families Data Reporting System enable ACF to obtain and validate information (such as work participation rates) from states, tribes, and territories that are participating in the TANF program.</w:t>
            </w:r>
          </w:p>
        </w:tc>
        <w:tc>
          <w:tcPr>
            <w:tcW w:w="1108" w:type="dxa"/>
            <w:shd w:val="clear" w:color="auto" w:fill="auto"/>
            <w:vAlign w:val="bottom"/>
            <w:hideMark/>
          </w:tcPr>
          <w:p w14:paraId="4C22044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00A0AC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C4C53F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http://www.acf.hhs.gov/programs/ofa/programs/tribal/data-reports</w:t>
            </w:r>
          </w:p>
        </w:tc>
        <w:tc>
          <w:tcPr>
            <w:tcW w:w="1252" w:type="dxa"/>
            <w:gridSpan w:val="2"/>
            <w:shd w:val="clear" w:color="auto" w:fill="auto"/>
            <w:vAlign w:val="bottom"/>
            <w:hideMark/>
          </w:tcPr>
          <w:p w14:paraId="073E75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23F43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DC6AFB7" w14:textId="77777777" w:rsidTr="00CB2170">
        <w:trPr>
          <w:trHeight w:val="1800"/>
          <w:jc w:val="center"/>
        </w:trPr>
        <w:tc>
          <w:tcPr>
            <w:tcW w:w="1255" w:type="dxa"/>
            <w:shd w:val="clear" w:color="auto" w:fill="auto"/>
            <w:vAlign w:val="bottom"/>
            <w:hideMark/>
          </w:tcPr>
          <w:p w14:paraId="085165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35A5BC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Administration for Children and Families</w:t>
            </w:r>
          </w:p>
        </w:tc>
        <w:tc>
          <w:tcPr>
            <w:tcW w:w="1440" w:type="dxa"/>
            <w:shd w:val="clear" w:color="auto" w:fill="auto"/>
            <w:vAlign w:val="bottom"/>
            <w:hideMark/>
          </w:tcPr>
          <w:p w14:paraId="32314DE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ANA Grants</w:t>
            </w:r>
          </w:p>
        </w:tc>
        <w:tc>
          <w:tcPr>
            <w:tcW w:w="4590" w:type="dxa"/>
            <w:shd w:val="clear" w:color="auto" w:fill="auto"/>
            <w:vAlign w:val="bottom"/>
            <w:hideMark/>
          </w:tcPr>
          <w:p w14:paraId="2886C0A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ANA project funding is available in short-term development terms of 12, 24, and 36 months. All ANA community projects must be completed by the end of the project period or supported by alternative funds. Training and technical assistance is available to applicants for project and proposal development and to grantees for project implementation and reporting.</w:t>
            </w:r>
          </w:p>
        </w:tc>
        <w:tc>
          <w:tcPr>
            <w:tcW w:w="1108" w:type="dxa"/>
            <w:shd w:val="clear" w:color="auto" w:fill="auto"/>
            <w:vAlign w:val="bottom"/>
            <w:hideMark/>
          </w:tcPr>
          <w:p w14:paraId="5498CA49" w14:textId="14549F1F" w:rsidR="00790F12" w:rsidRPr="00790F12" w:rsidRDefault="004E10B7"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04953EA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Award winners public, applicant data private</w:t>
            </w:r>
          </w:p>
        </w:tc>
        <w:tc>
          <w:tcPr>
            <w:tcW w:w="1057" w:type="dxa"/>
            <w:shd w:val="clear" w:color="auto" w:fill="auto"/>
            <w:vAlign w:val="bottom"/>
            <w:hideMark/>
          </w:tcPr>
          <w:p w14:paraId="6C90F78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http://www.acf.hhs.gov/programs/ana/resource/current-grantees-fy-2013</w:t>
            </w:r>
          </w:p>
        </w:tc>
        <w:tc>
          <w:tcPr>
            <w:tcW w:w="1252" w:type="dxa"/>
            <w:gridSpan w:val="2"/>
            <w:shd w:val="clear" w:color="auto" w:fill="auto"/>
            <w:vAlign w:val="bottom"/>
            <w:hideMark/>
          </w:tcPr>
          <w:p w14:paraId="10753A6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4F6AF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130EEDC" w14:textId="77777777" w:rsidTr="00CB2170">
        <w:trPr>
          <w:trHeight w:val="2250"/>
          <w:jc w:val="center"/>
        </w:trPr>
        <w:tc>
          <w:tcPr>
            <w:tcW w:w="1255" w:type="dxa"/>
            <w:shd w:val="clear" w:color="auto" w:fill="auto"/>
            <w:vAlign w:val="bottom"/>
            <w:hideMark/>
          </w:tcPr>
          <w:p w14:paraId="1A4FC5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014E932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Administration for Children and Families</w:t>
            </w:r>
          </w:p>
        </w:tc>
        <w:tc>
          <w:tcPr>
            <w:tcW w:w="1440" w:type="dxa"/>
            <w:shd w:val="clear" w:color="auto" w:fill="auto"/>
            <w:vAlign w:val="bottom"/>
            <w:hideMark/>
          </w:tcPr>
          <w:p w14:paraId="3E6EDD8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Child Care and Development Fund</w:t>
            </w:r>
          </w:p>
        </w:tc>
        <w:tc>
          <w:tcPr>
            <w:tcW w:w="4590" w:type="dxa"/>
            <w:shd w:val="clear" w:color="auto" w:fill="auto"/>
            <w:vAlign w:val="bottom"/>
            <w:hideMark/>
          </w:tcPr>
          <w:p w14:paraId="3E3693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Child Care and Development Fund (CCDF) made available $5.2 billion to States, Territories, and Tribes in Fiscal Year (FY) 2012. CCDF is authorized by the Child Care and Development Block Grant Act and Section 418 of the Social Security Act. CCDF assists low-income families in obtaining child care so they can work or attend training/education. The program also improves the quality of child care, and promotes coordination among early childhood development and afterschool programs.</w:t>
            </w:r>
          </w:p>
        </w:tc>
        <w:tc>
          <w:tcPr>
            <w:tcW w:w="1108" w:type="dxa"/>
            <w:shd w:val="clear" w:color="auto" w:fill="auto"/>
            <w:vAlign w:val="bottom"/>
            <w:hideMark/>
          </w:tcPr>
          <w:p w14:paraId="4ED34D37" w14:textId="0D6914EC" w:rsidR="00790F12" w:rsidRPr="00790F12" w:rsidRDefault="004E10B7" w:rsidP="00790F12">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1B461F3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Award winners public, applicant data private</w:t>
            </w:r>
          </w:p>
        </w:tc>
        <w:tc>
          <w:tcPr>
            <w:tcW w:w="1057" w:type="dxa"/>
            <w:shd w:val="clear" w:color="auto" w:fill="auto"/>
            <w:vAlign w:val="bottom"/>
            <w:hideMark/>
          </w:tcPr>
          <w:p w14:paraId="6C2801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http://catalog.data.gov/dataset/child-care-and-development-fund-tribal-grantees-contact-list</w:t>
            </w:r>
          </w:p>
        </w:tc>
        <w:tc>
          <w:tcPr>
            <w:tcW w:w="1252" w:type="dxa"/>
            <w:gridSpan w:val="2"/>
            <w:shd w:val="clear" w:color="auto" w:fill="auto"/>
            <w:vAlign w:val="bottom"/>
            <w:hideMark/>
          </w:tcPr>
          <w:p w14:paraId="55C036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Mary Sprague, J Albright</w:t>
            </w:r>
          </w:p>
        </w:tc>
        <w:tc>
          <w:tcPr>
            <w:tcW w:w="1170" w:type="dxa"/>
            <w:shd w:val="clear" w:color="auto" w:fill="auto"/>
            <w:vAlign w:val="bottom"/>
            <w:hideMark/>
          </w:tcPr>
          <w:p w14:paraId="4A01C6B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Mary.Sprague@acf.hhs.gov; J.Albright@acf.hhs.gov</w:t>
            </w:r>
          </w:p>
        </w:tc>
      </w:tr>
      <w:tr w:rsidR="00790F12" w:rsidRPr="00790F12" w14:paraId="0A3C49C8" w14:textId="77777777" w:rsidTr="00CB2170">
        <w:trPr>
          <w:trHeight w:val="2925"/>
          <w:jc w:val="center"/>
        </w:trPr>
        <w:tc>
          <w:tcPr>
            <w:tcW w:w="1255" w:type="dxa"/>
            <w:shd w:val="clear" w:color="auto" w:fill="auto"/>
            <w:vAlign w:val="bottom"/>
            <w:hideMark/>
          </w:tcPr>
          <w:p w14:paraId="0D48575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2B4BBA9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Administration for Children and Families</w:t>
            </w:r>
          </w:p>
        </w:tc>
        <w:tc>
          <w:tcPr>
            <w:tcW w:w="1440" w:type="dxa"/>
            <w:shd w:val="clear" w:color="auto" w:fill="auto"/>
            <w:vAlign w:val="bottom"/>
            <w:hideMark/>
          </w:tcPr>
          <w:p w14:paraId="1342E5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Child Support Enforcement Annual Data Report Form 34A – Yrs 2006 to 2014</w:t>
            </w:r>
          </w:p>
        </w:tc>
        <w:tc>
          <w:tcPr>
            <w:tcW w:w="4590" w:type="dxa"/>
            <w:shd w:val="clear" w:color="auto" w:fill="auto"/>
            <w:vAlign w:val="bottom"/>
            <w:hideMark/>
          </w:tcPr>
          <w:p w14:paraId="0861249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dataset contains annual data on collections received and distributed by State agencies administering the Child Support Enforcement program under title IV-D of the Social Security Act. The information is obtained quarterly from a mandatory form submitted to the Agency by all participating states. The Office of Child Support Enforcement uses this information to calculate and issue quarterly Federal grant awards and annual incentive payments to the State agencies administering the Child Support Enforcement Program. This is considered public information and is published in an annual report of statistical and financial data available to the public.</w:t>
            </w:r>
          </w:p>
        </w:tc>
        <w:tc>
          <w:tcPr>
            <w:tcW w:w="1108" w:type="dxa"/>
            <w:shd w:val="clear" w:color="auto" w:fill="auto"/>
            <w:vAlign w:val="bottom"/>
            <w:hideMark/>
          </w:tcPr>
          <w:p w14:paraId="11C556A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A99F51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F5B9A6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http://www.healthdata.gov/dataset/child-support-enforcement-annual-data-reports-form-34a-%E2%80%93-yrs-2009-2014/resource/f459dc99</w:t>
            </w:r>
          </w:p>
        </w:tc>
        <w:tc>
          <w:tcPr>
            <w:tcW w:w="1252" w:type="dxa"/>
            <w:gridSpan w:val="2"/>
            <w:shd w:val="clear" w:color="auto" w:fill="auto"/>
            <w:vAlign w:val="bottom"/>
            <w:hideMark/>
          </w:tcPr>
          <w:p w14:paraId="583FBD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052240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DBE87A2" w14:textId="77777777" w:rsidTr="00CB2170">
        <w:trPr>
          <w:trHeight w:val="1575"/>
          <w:jc w:val="center"/>
        </w:trPr>
        <w:tc>
          <w:tcPr>
            <w:tcW w:w="1255" w:type="dxa"/>
            <w:shd w:val="clear" w:color="auto" w:fill="auto"/>
            <w:vAlign w:val="bottom"/>
            <w:hideMark/>
          </w:tcPr>
          <w:p w14:paraId="45E7241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hideMark/>
          </w:tcPr>
          <w:p w14:paraId="4F608D8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Administration for Children and Families</w:t>
            </w:r>
          </w:p>
        </w:tc>
        <w:tc>
          <w:tcPr>
            <w:tcW w:w="1440" w:type="dxa"/>
            <w:shd w:val="clear" w:color="auto" w:fill="auto"/>
            <w:vAlign w:val="bottom"/>
            <w:hideMark/>
          </w:tcPr>
          <w:p w14:paraId="4622419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Child Support Websites and General Contact Information</w:t>
            </w:r>
          </w:p>
        </w:tc>
        <w:tc>
          <w:tcPr>
            <w:tcW w:w="4590" w:type="dxa"/>
            <w:shd w:val="clear" w:color="auto" w:fill="auto"/>
            <w:vAlign w:val="bottom"/>
            <w:hideMark/>
          </w:tcPr>
          <w:p w14:paraId="2B3B3DF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Provides contact information for state and tribal child support offices. </w:t>
            </w:r>
          </w:p>
        </w:tc>
        <w:tc>
          <w:tcPr>
            <w:tcW w:w="1108" w:type="dxa"/>
            <w:shd w:val="clear" w:color="auto" w:fill="auto"/>
            <w:vAlign w:val="bottom"/>
            <w:hideMark/>
          </w:tcPr>
          <w:p w14:paraId="1AC5B74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E13EF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DE1D9B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http://www.acf.hhs.gov/programs/css/state-and-tribal-child-support-agency-contacts-map</w:t>
            </w:r>
          </w:p>
        </w:tc>
        <w:tc>
          <w:tcPr>
            <w:tcW w:w="1252" w:type="dxa"/>
            <w:gridSpan w:val="2"/>
            <w:shd w:val="clear" w:color="auto" w:fill="auto"/>
            <w:vAlign w:val="bottom"/>
            <w:hideMark/>
          </w:tcPr>
          <w:p w14:paraId="6C692A9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99329F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0A96526" w14:textId="77777777" w:rsidTr="00CB2170">
        <w:trPr>
          <w:trHeight w:val="1350"/>
          <w:jc w:val="center"/>
        </w:trPr>
        <w:tc>
          <w:tcPr>
            <w:tcW w:w="1255" w:type="dxa"/>
            <w:shd w:val="clear" w:color="auto" w:fill="auto"/>
            <w:vAlign w:val="bottom"/>
            <w:hideMark/>
          </w:tcPr>
          <w:p w14:paraId="516618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54C9F7F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Administration for Children and Families/ Office of Head Start (OHS)</w:t>
            </w:r>
          </w:p>
        </w:tc>
        <w:tc>
          <w:tcPr>
            <w:tcW w:w="1440" w:type="dxa"/>
            <w:shd w:val="clear" w:color="auto" w:fill="auto"/>
            <w:vAlign w:val="bottom"/>
            <w:hideMark/>
          </w:tcPr>
          <w:p w14:paraId="633A0DB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Head Start's Program Information Report</w:t>
            </w:r>
          </w:p>
        </w:tc>
        <w:tc>
          <w:tcPr>
            <w:tcW w:w="4590" w:type="dxa"/>
            <w:shd w:val="clear" w:color="auto" w:fill="auto"/>
            <w:vAlign w:val="bottom"/>
            <w:hideMark/>
          </w:tcPr>
          <w:p w14:paraId="452D7A5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There is Head Start administrative data in on Head Start tribal grantees (through Head Start’s Program Information Report. Data are rolled up to the grantee/delegate level, and include demographics on children and families, info on the Head Start workforce, and program characteristics.</w:t>
            </w:r>
          </w:p>
        </w:tc>
        <w:tc>
          <w:tcPr>
            <w:tcW w:w="1108" w:type="dxa"/>
            <w:shd w:val="clear" w:color="auto" w:fill="auto"/>
            <w:vAlign w:val="bottom"/>
            <w:hideMark/>
          </w:tcPr>
          <w:p w14:paraId="7CBBAA1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679BEB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796B53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https://eclkc.ohs.acf.hhs.gov/hslc/data/factsheets</w:t>
            </w:r>
          </w:p>
        </w:tc>
        <w:tc>
          <w:tcPr>
            <w:tcW w:w="1252" w:type="dxa"/>
            <w:gridSpan w:val="2"/>
            <w:shd w:val="clear" w:color="auto" w:fill="auto"/>
            <w:vAlign w:val="bottom"/>
            <w:hideMark/>
          </w:tcPr>
          <w:p w14:paraId="7BB3026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D701A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8A6FDDA" w14:textId="77777777" w:rsidTr="00CB2170">
        <w:trPr>
          <w:trHeight w:val="900"/>
          <w:jc w:val="center"/>
        </w:trPr>
        <w:tc>
          <w:tcPr>
            <w:tcW w:w="1255" w:type="dxa"/>
            <w:shd w:val="clear" w:color="auto" w:fill="auto"/>
            <w:vAlign w:val="bottom"/>
            <w:hideMark/>
          </w:tcPr>
          <w:p w14:paraId="2D9A481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12CD23D4" w14:textId="1D28B26F" w:rsidR="00790F12" w:rsidRPr="00790F12" w:rsidRDefault="005E6034"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Administration</w:t>
            </w:r>
            <w:r w:rsidR="00790F12" w:rsidRPr="00790F12">
              <w:rPr>
                <w:rFonts w:ascii="Calibri" w:eastAsia="Times New Roman" w:hAnsi="Calibri" w:cs="Times New Roman"/>
                <w:color w:val="000000"/>
                <w:sz w:val="16"/>
                <w:szCs w:val="16"/>
              </w:rPr>
              <w:t xml:space="preserve"> for Children and Families/Office of Head Start (OHS)</w:t>
            </w:r>
          </w:p>
        </w:tc>
        <w:tc>
          <w:tcPr>
            <w:tcW w:w="1440" w:type="dxa"/>
            <w:shd w:val="clear" w:color="auto" w:fill="auto"/>
            <w:vAlign w:val="bottom"/>
            <w:hideMark/>
          </w:tcPr>
          <w:p w14:paraId="62E444B2" w14:textId="0AD3A264"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w:t>
            </w:r>
            <w:r w:rsidR="004434D0">
              <w:rPr>
                <w:rFonts w:ascii="Calibri" w:eastAsia="Times New Roman" w:hAnsi="Calibri" w:cs="Times New Roman"/>
                <w:color w:val="000000"/>
                <w:sz w:val="16"/>
                <w:szCs w:val="16"/>
              </w:rPr>
              <w:t>AI/AN</w:t>
            </w:r>
            <w:r w:rsidRPr="00790F12">
              <w:rPr>
                <w:rFonts w:ascii="Calibri" w:eastAsia="Times New Roman" w:hAnsi="Calibri" w:cs="Times New Roman"/>
                <w:color w:val="000000"/>
                <w:sz w:val="16"/>
                <w:szCs w:val="16"/>
              </w:rPr>
              <w:t xml:space="preserve"> Head Start Family and Child Experiences Survey</w:t>
            </w:r>
          </w:p>
        </w:tc>
        <w:tc>
          <w:tcPr>
            <w:tcW w:w="4590" w:type="dxa"/>
            <w:shd w:val="clear" w:color="auto" w:fill="auto"/>
            <w:vAlign w:val="bottom"/>
            <w:hideMark/>
          </w:tcPr>
          <w:p w14:paraId="6A2C41D8" w14:textId="2FA1B6DC"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Large descriptive study of </w:t>
            </w:r>
            <w:r w:rsidR="004434D0">
              <w:rPr>
                <w:rFonts w:ascii="Calibri" w:eastAsia="Times New Roman" w:hAnsi="Calibri" w:cs="Times New Roman"/>
                <w:color w:val="000000"/>
                <w:sz w:val="16"/>
                <w:szCs w:val="16"/>
              </w:rPr>
              <w:t>AI/AN</w:t>
            </w:r>
            <w:r w:rsidRPr="00790F12">
              <w:rPr>
                <w:rFonts w:ascii="Calibri" w:eastAsia="Times New Roman" w:hAnsi="Calibri" w:cs="Times New Roman"/>
                <w:color w:val="000000"/>
                <w:sz w:val="16"/>
                <w:szCs w:val="16"/>
              </w:rPr>
              <w:t xml:space="preserve"> children in Head Start. Data collection for this study is still on-going, but eventually there will be a large dataset that researchers can access and use.</w:t>
            </w:r>
          </w:p>
        </w:tc>
        <w:tc>
          <w:tcPr>
            <w:tcW w:w="1108" w:type="dxa"/>
            <w:shd w:val="clear" w:color="auto" w:fill="auto"/>
            <w:vAlign w:val="bottom"/>
            <w:hideMark/>
          </w:tcPr>
          <w:p w14:paraId="3EE6EB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BF3427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E48DBF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C2C6B2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F18775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71D6054" w14:textId="77777777" w:rsidTr="00CB2170">
        <w:trPr>
          <w:trHeight w:val="1125"/>
          <w:jc w:val="center"/>
        </w:trPr>
        <w:tc>
          <w:tcPr>
            <w:tcW w:w="1255" w:type="dxa"/>
            <w:shd w:val="clear" w:color="auto" w:fill="auto"/>
            <w:vAlign w:val="bottom"/>
            <w:hideMark/>
          </w:tcPr>
          <w:p w14:paraId="496565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51EDAFF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Agency for Healthcare Research and Quality</w:t>
            </w:r>
          </w:p>
        </w:tc>
        <w:tc>
          <w:tcPr>
            <w:tcW w:w="1440" w:type="dxa"/>
            <w:shd w:val="clear" w:color="auto" w:fill="auto"/>
            <w:vAlign w:val="bottom"/>
            <w:hideMark/>
          </w:tcPr>
          <w:p w14:paraId="26839BA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Health Disparities Report and Data</w:t>
            </w:r>
          </w:p>
        </w:tc>
        <w:tc>
          <w:tcPr>
            <w:tcW w:w="4590" w:type="dxa"/>
            <w:shd w:val="clear" w:color="auto" w:fill="auto"/>
            <w:vAlign w:val="bottom"/>
            <w:hideMark/>
          </w:tcPr>
          <w:p w14:paraId="21F6124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Racial and Ethnic Health Disparities report</w:t>
            </w:r>
          </w:p>
        </w:tc>
        <w:tc>
          <w:tcPr>
            <w:tcW w:w="1108" w:type="dxa"/>
            <w:shd w:val="clear" w:color="auto" w:fill="auto"/>
            <w:vAlign w:val="bottom"/>
            <w:hideMark/>
          </w:tcPr>
          <w:p w14:paraId="78272C3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1D91E3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168055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http://www.ahrq.gov/research/findings/nhqrdr/nhqr13/index.html</w:t>
            </w:r>
          </w:p>
        </w:tc>
        <w:tc>
          <w:tcPr>
            <w:tcW w:w="1252" w:type="dxa"/>
            <w:gridSpan w:val="2"/>
            <w:shd w:val="clear" w:color="auto" w:fill="auto"/>
            <w:vAlign w:val="bottom"/>
            <w:hideMark/>
          </w:tcPr>
          <w:p w14:paraId="1EA25FC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Ernie Moy</w:t>
            </w:r>
          </w:p>
        </w:tc>
        <w:tc>
          <w:tcPr>
            <w:tcW w:w="1170" w:type="dxa"/>
            <w:shd w:val="clear" w:color="auto" w:fill="auto"/>
            <w:vAlign w:val="bottom"/>
            <w:hideMark/>
          </w:tcPr>
          <w:p w14:paraId="5642435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mou6@cdc.gov</w:t>
            </w:r>
          </w:p>
        </w:tc>
      </w:tr>
      <w:tr w:rsidR="00790F12" w:rsidRPr="00790F12" w14:paraId="2A5260B8" w14:textId="77777777" w:rsidTr="00CB2170">
        <w:trPr>
          <w:trHeight w:val="1575"/>
          <w:jc w:val="center"/>
        </w:trPr>
        <w:tc>
          <w:tcPr>
            <w:tcW w:w="1255" w:type="dxa"/>
            <w:shd w:val="clear" w:color="auto" w:fill="auto"/>
            <w:vAlign w:val="bottom"/>
            <w:hideMark/>
          </w:tcPr>
          <w:p w14:paraId="4D05518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601682A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Agency for Healthcare Research and Quality</w:t>
            </w:r>
          </w:p>
        </w:tc>
        <w:tc>
          <w:tcPr>
            <w:tcW w:w="1440" w:type="dxa"/>
            <w:shd w:val="clear" w:color="auto" w:fill="auto"/>
            <w:vAlign w:val="bottom"/>
            <w:hideMark/>
          </w:tcPr>
          <w:p w14:paraId="5A9F719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Medical Expenditure Panel Survey (MEPS) </w:t>
            </w:r>
          </w:p>
        </w:tc>
        <w:tc>
          <w:tcPr>
            <w:tcW w:w="4590" w:type="dxa"/>
            <w:shd w:val="clear" w:color="auto" w:fill="auto"/>
            <w:vAlign w:val="bottom"/>
            <w:hideMark/>
          </w:tcPr>
          <w:p w14:paraId="31D4E89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br/>
              <w:t xml:space="preserve"> The Medical Expenditure Panel Survey (MEPS) is a set of large-scale surveys of families and individuals, their medical providers, and employers across the United States. MEPS is the most complete source of data on the cost and use of health care and health insurance coverage</w:t>
            </w:r>
          </w:p>
        </w:tc>
        <w:tc>
          <w:tcPr>
            <w:tcW w:w="1108" w:type="dxa"/>
            <w:shd w:val="clear" w:color="auto" w:fill="auto"/>
            <w:vAlign w:val="bottom"/>
            <w:hideMark/>
          </w:tcPr>
          <w:p w14:paraId="4FECFBE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1885BC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734D39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http://meps.ahrq.gov/mepsweb/</w:t>
            </w:r>
          </w:p>
        </w:tc>
        <w:tc>
          <w:tcPr>
            <w:tcW w:w="1252" w:type="dxa"/>
            <w:gridSpan w:val="2"/>
            <w:shd w:val="clear" w:color="auto" w:fill="auto"/>
            <w:vAlign w:val="bottom"/>
            <w:hideMark/>
          </w:tcPr>
          <w:p w14:paraId="40A6A8A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4A0726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E19D905" w14:textId="77777777" w:rsidTr="00CB2170">
        <w:trPr>
          <w:trHeight w:val="3203"/>
          <w:jc w:val="center"/>
        </w:trPr>
        <w:tc>
          <w:tcPr>
            <w:tcW w:w="1255" w:type="dxa"/>
            <w:shd w:val="clear" w:color="auto" w:fill="auto"/>
            <w:vAlign w:val="bottom"/>
            <w:hideMark/>
          </w:tcPr>
          <w:p w14:paraId="3555314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hideMark/>
          </w:tcPr>
          <w:p w14:paraId="204F96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Agency for Healthcare Research and Quality (AHRQ)</w:t>
            </w:r>
          </w:p>
        </w:tc>
        <w:tc>
          <w:tcPr>
            <w:tcW w:w="1440" w:type="dxa"/>
            <w:shd w:val="clear" w:color="auto" w:fill="auto"/>
            <w:vAlign w:val="bottom"/>
            <w:hideMark/>
          </w:tcPr>
          <w:p w14:paraId="2850914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Healthcare Cost and Utilization Project</w:t>
            </w:r>
          </w:p>
        </w:tc>
        <w:tc>
          <w:tcPr>
            <w:tcW w:w="4590" w:type="dxa"/>
            <w:shd w:val="clear" w:color="auto" w:fill="auto"/>
            <w:vAlign w:val="bottom"/>
            <w:hideMark/>
          </w:tcPr>
          <w:p w14:paraId="35E2C8C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Healthcare Cost and Utilization Project (HCUP)is a family of health care databases and related software tools and products developed through a Federal-State-Industry partnership and sponsored by the Agency for Healthcare Research and Quality (AHRQ).  HCUP databases bring together the data collection efforts of State data organizations, hospital associations, private data organizations, and the Federal government to create a national information resource of patient-level health care data.  HCUP includes the largest collection of longitudinal hospital care data in the United States, with all-payer, encounter-level information beginning in 1988.  These databases enable research on a broad range of health policy issues, including cost and quality of health services, medical practice patterns, access to health care programs, and outcomes of treatments at the national, State, and local market levels.</w:t>
            </w:r>
          </w:p>
        </w:tc>
        <w:tc>
          <w:tcPr>
            <w:tcW w:w="1108" w:type="dxa"/>
            <w:shd w:val="clear" w:color="auto" w:fill="auto"/>
            <w:vAlign w:val="bottom"/>
            <w:hideMark/>
          </w:tcPr>
          <w:p w14:paraId="583E698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D62CF4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2B5FCC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http://www.ahrq.gov/research/data/index.html</w:t>
            </w:r>
          </w:p>
        </w:tc>
        <w:tc>
          <w:tcPr>
            <w:tcW w:w="1252" w:type="dxa"/>
            <w:gridSpan w:val="2"/>
            <w:shd w:val="clear" w:color="auto" w:fill="auto"/>
            <w:vAlign w:val="bottom"/>
            <w:hideMark/>
          </w:tcPr>
          <w:p w14:paraId="1AB03EF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66CFC5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BC8EF9D" w14:textId="77777777" w:rsidTr="00CB2170">
        <w:trPr>
          <w:trHeight w:val="900"/>
          <w:jc w:val="center"/>
        </w:trPr>
        <w:tc>
          <w:tcPr>
            <w:tcW w:w="1255" w:type="dxa"/>
            <w:shd w:val="clear" w:color="auto" w:fill="auto"/>
            <w:vAlign w:val="bottom"/>
            <w:hideMark/>
          </w:tcPr>
          <w:p w14:paraId="50A763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40AF075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Centers for Disease Control  and Prevention</w:t>
            </w:r>
          </w:p>
        </w:tc>
        <w:tc>
          <w:tcPr>
            <w:tcW w:w="1440" w:type="dxa"/>
            <w:shd w:val="clear" w:color="auto" w:fill="auto"/>
            <w:vAlign w:val="bottom"/>
            <w:hideMark/>
          </w:tcPr>
          <w:p w14:paraId="15B8E68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Youth Risk Behavior Surveillance System (YRBSS) </w:t>
            </w:r>
          </w:p>
        </w:tc>
        <w:tc>
          <w:tcPr>
            <w:tcW w:w="4590" w:type="dxa"/>
            <w:shd w:val="clear" w:color="auto" w:fill="auto"/>
            <w:vAlign w:val="bottom"/>
            <w:hideMark/>
          </w:tcPr>
          <w:p w14:paraId="717087A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Youth Risk Behavior Surveillance System (YRBSS) monitors six types of health-risk behaviors that contribute to the leading causes of death and disability among youth and adults</w:t>
            </w:r>
          </w:p>
        </w:tc>
        <w:tc>
          <w:tcPr>
            <w:tcW w:w="1108" w:type="dxa"/>
            <w:shd w:val="clear" w:color="auto" w:fill="auto"/>
            <w:vAlign w:val="bottom"/>
            <w:hideMark/>
          </w:tcPr>
          <w:p w14:paraId="051218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24B241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7B4204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http://www.cdc.gov/healthyyouth/data/yrbs/index.htm</w:t>
            </w:r>
          </w:p>
        </w:tc>
        <w:tc>
          <w:tcPr>
            <w:tcW w:w="1252" w:type="dxa"/>
            <w:gridSpan w:val="2"/>
            <w:shd w:val="clear" w:color="auto" w:fill="auto"/>
            <w:vAlign w:val="bottom"/>
            <w:hideMark/>
          </w:tcPr>
          <w:p w14:paraId="14473E2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Laura Kann</w:t>
            </w:r>
          </w:p>
        </w:tc>
        <w:tc>
          <w:tcPr>
            <w:tcW w:w="1170" w:type="dxa"/>
            <w:shd w:val="clear" w:color="auto" w:fill="auto"/>
            <w:vAlign w:val="bottom"/>
            <w:hideMark/>
          </w:tcPr>
          <w:p w14:paraId="0C28296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lkk1@cdc.gov</w:t>
            </w:r>
          </w:p>
        </w:tc>
      </w:tr>
      <w:tr w:rsidR="00790F12" w:rsidRPr="00790F12" w14:paraId="2DE72841" w14:textId="77777777" w:rsidTr="00CB2170">
        <w:trPr>
          <w:trHeight w:val="1125"/>
          <w:jc w:val="center"/>
        </w:trPr>
        <w:tc>
          <w:tcPr>
            <w:tcW w:w="1255" w:type="dxa"/>
            <w:shd w:val="clear" w:color="auto" w:fill="auto"/>
            <w:vAlign w:val="bottom"/>
            <w:hideMark/>
          </w:tcPr>
          <w:p w14:paraId="669D57C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3D3CCC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Centers for Disease Control  and Prevention</w:t>
            </w:r>
          </w:p>
        </w:tc>
        <w:tc>
          <w:tcPr>
            <w:tcW w:w="1440" w:type="dxa"/>
            <w:shd w:val="clear" w:color="auto" w:fill="auto"/>
            <w:vAlign w:val="bottom"/>
            <w:hideMark/>
          </w:tcPr>
          <w:p w14:paraId="6074891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CDC WONDER: Compressed Mortality - Underlying Cause of Death</w:t>
            </w:r>
          </w:p>
        </w:tc>
        <w:tc>
          <w:tcPr>
            <w:tcW w:w="4590" w:type="dxa"/>
            <w:shd w:val="clear" w:color="auto" w:fill="auto"/>
            <w:vAlign w:val="bottom"/>
            <w:hideMark/>
          </w:tcPr>
          <w:p w14:paraId="71BD23E1" w14:textId="13545F1B"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CDC WONDER Mortality - Underlying Cause of Death online database is a county-level national mortality and population database spanning the years since 1979</w:t>
            </w:r>
            <w:r w:rsidR="00FB3873">
              <w:rPr>
                <w:rFonts w:ascii="Calibri" w:eastAsia="Times New Roman" w:hAnsi="Calibri" w:cs="Times New Roman"/>
                <w:color w:val="000000"/>
                <w:sz w:val="16"/>
                <w:szCs w:val="16"/>
              </w:rPr>
              <w:t>.</w:t>
            </w:r>
          </w:p>
        </w:tc>
        <w:tc>
          <w:tcPr>
            <w:tcW w:w="1108" w:type="dxa"/>
            <w:shd w:val="clear" w:color="auto" w:fill="auto"/>
            <w:vAlign w:val="bottom"/>
            <w:hideMark/>
          </w:tcPr>
          <w:p w14:paraId="001662B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5D65A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B5328E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http://wonder.cdc.gov/mortsql.html</w:t>
            </w:r>
          </w:p>
        </w:tc>
        <w:tc>
          <w:tcPr>
            <w:tcW w:w="1252" w:type="dxa"/>
            <w:gridSpan w:val="2"/>
            <w:shd w:val="clear" w:color="auto" w:fill="auto"/>
            <w:vAlign w:val="bottom"/>
            <w:hideMark/>
          </w:tcPr>
          <w:p w14:paraId="0055AB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18F9F8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9648DE5" w14:textId="77777777" w:rsidTr="00CB2170">
        <w:trPr>
          <w:trHeight w:val="2267"/>
          <w:jc w:val="center"/>
        </w:trPr>
        <w:tc>
          <w:tcPr>
            <w:tcW w:w="1255" w:type="dxa"/>
            <w:shd w:val="clear" w:color="auto" w:fill="auto"/>
            <w:vAlign w:val="bottom"/>
            <w:hideMark/>
          </w:tcPr>
          <w:p w14:paraId="1800086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544E1EA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Centers for Disease Control  and Prevention</w:t>
            </w:r>
          </w:p>
        </w:tc>
        <w:tc>
          <w:tcPr>
            <w:tcW w:w="1440" w:type="dxa"/>
            <w:shd w:val="clear" w:color="auto" w:fill="auto"/>
            <w:vAlign w:val="bottom"/>
            <w:hideMark/>
          </w:tcPr>
          <w:p w14:paraId="53FA7CA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Behavioral Risk Factor Surveillance System (BRFSS)</w:t>
            </w:r>
          </w:p>
        </w:tc>
        <w:tc>
          <w:tcPr>
            <w:tcW w:w="4590" w:type="dxa"/>
            <w:shd w:val="clear" w:color="auto" w:fill="auto"/>
            <w:vAlign w:val="bottom"/>
            <w:hideMark/>
          </w:tcPr>
          <w:p w14:paraId="4B8BFA6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Behavioral Risk Factor Surveillance System (BRFSS) is the nation's premier system of health-related telephone surveys that collect state data about U.S. residents regarding their health-related risk behaviors, chronic health conditions, and use of preventive services. Established in 1984 with 15 states, BRFSS now collects data in all 50 states as well as the District of Columbia and three U.S. territories. BRFSS completes more than 400,00NR adult interviews each year, making it the largest continuously conducted health survey system in the world.</w:t>
            </w:r>
          </w:p>
        </w:tc>
        <w:tc>
          <w:tcPr>
            <w:tcW w:w="1108" w:type="dxa"/>
            <w:shd w:val="clear" w:color="auto" w:fill="auto"/>
            <w:vAlign w:val="bottom"/>
            <w:hideMark/>
          </w:tcPr>
          <w:p w14:paraId="54128AC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661C43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FB12B0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http://www.cdc.gov/brfss/about/about_brfss.htm</w:t>
            </w:r>
          </w:p>
        </w:tc>
        <w:tc>
          <w:tcPr>
            <w:tcW w:w="1252" w:type="dxa"/>
            <w:gridSpan w:val="2"/>
            <w:shd w:val="clear" w:color="auto" w:fill="auto"/>
            <w:vAlign w:val="bottom"/>
            <w:hideMark/>
          </w:tcPr>
          <w:p w14:paraId="5ACB819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C37F2A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D1F7A30" w14:textId="77777777" w:rsidTr="00CB2170">
        <w:trPr>
          <w:trHeight w:val="1800"/>
          <w:jc w:val="center"/>
        </w:trPr>
        <w:tc>
          <w:tcPr>
            <w:tcW w:w="1255" w:type="dxa"/>
            <w:shd w:val="clear" w:color="auto" w:fill="auto"/>
            <w:vAlign w:val="bottom"/>
            <w:hideMark/>
          </w:tcPr>
          <w:p w14:paraId="41A4378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hideMark/>
          </w:tcPr>
          <w:p w14:paraId="53F2E56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Centers for Disease Control  and Prevention</w:t>
            </w:r>
          </w:p>
        </w:tc>
        <w:tc>
          <w:tcPr>
            <w:tcW w:w="1440" w:type="dxa"/>
            <w:shd w:val="clear" w:color="auto" w:fill="auto"/>
            <w:vAlign w:val="bottom"/>
            <w:hideMark/>
          </w:tcPr>
          <w:p w14:paraId="28574C1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National Ambulatory Medical Care Survey (NAMCS)</w:t>
            </w:r>
          </w:p>
        </w:tc>
        <w:tc>
          <w:tcPr>
            <w:tcW w:w="4590" w:type="dxa"/>
            <w:shd w:val="clear" w:color="auto" w:fill="auto"/>
            <w:vAlign w:val="bottom"/>
            <w:hideMark/>
          </w:tcPr>
          <w:p w14:paraId="380F575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Ambulatory Medical Care Survey (NAMCS) is a national survey designed to meet the need for objective, reliable information about the provision and use of ambulatory medical care services in the United States. Findings are based on a sample of visits to non-federal employed office-based physicians who are primarily engaged in direct patient care.</w:t>
            </w:r>
          </w:p>
        </w:tc>
        <w:tc>
          <w:tcPr>
            <w:tcW w:w="1108" w:type="dxa"/>
            <w:shd w:val="clear" w:color="auto" w:fill="auto"/>
            <w:vAlign w:val="bottom"/>
            <w:hideMark/>
          </w:tcPr>
          <w:p w14:paraId="3F9578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42B31F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829714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http://www.cdc.gov/nchs/ahcd/about_ahcd.htm</w:t>
            </w:r>
          </w:p>
        </w:tc>
        <w:tc>
          <w:tcPr>
            <w:tcW w:w="1252" w:type="dxa"/>
            <w:gridSpan w:val="2"/>
            <w:shd w:val="clear" w:color="auto" w:fill="auto"/>
            <w:vAlign w:val="bottom"/>
            <w:hideMark/>
          </w:tcPr>
          <w:p w14:paraId="18EB9DB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20F398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7735997" w14:textId="77777777" w:rsidTr="00CB2170">
        <w:trPr>
          <w:trHeight w:val="1800"/>
          <w:jc w:val="center"/>
        </w:trPr>
        <w:tc>
          <w:tcPr>
            <w:tcW w:w="1255" w:type="dxa"/>
            <w:shd w:val="clear" w:color="auto" w:fill="auto"/>
            <w:vAlign w:val="bottom"/>
            <w:hideMark/>
          </w:tcPr>
          <w:p w14:paraId="7B9F647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2CDE320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Centers for Disease Control  and Prevention</w:t>
            </w:r>
          </w:p>
        </w:tc>
        <w:tc>
          <w:tcPr>
            <w:tcW w:w="1440" w:type="dxa"/>
            <w:shd w:val="clear" w:color="auto" w:fill="auto"/>
            <w:vAlign w:val="bottom"/>
            <w:hideMark/>
          </w:tcPr>
          <w:p w14:paraId="6332EA4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National Hospital Ambulatory Medical Care Survey (NHAMCS) </w:t>
            </w:r>
          </w:p>
        </w:tc>
        <w:tc>
          <w:tcPr>
            <w:tcW w:w="4590" w:type="dxa"/>
            <w:shd w:val="clear" w:color="auto" w:fill="auto"/>
            <w:vAlign w:val="bottom"/>
            <w:hideMark/>
          </w:tcPr>
          <w:p w14:paraId="335259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Hospital Ambulatory Medical Care Survey (NHAMCS) is designed to collect data on the utilization and provision of ambulatory care services in hospital emergency and outpatient departments. Findings are based on a national sample of visits to the emergency departments and outpatient departments of noninstitutional general and short-stay hospitals.</w:t>
            </w:r>
          </w:p>
        </w:tc>
        <w:tc>
          <w:tcPr>
            <w:tcW w:w="1108" w:type="dxa"/>
            <w:shd w:val="clear" w:color="auto" w:fill="auto"/>
            <w:vAlign w:val="bottom"/>
            <w:hideMark/>
          </w:tcPr>
          <w:p w14:paraId="79349DD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2992B2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91991B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http://www.cdc.gov/nchs/ahcd/about_ahcd.htm</w:t>
            </w:r>
          </w:p>
        </w:tc>
        <w:tc>
          <w:tcPr>
            <w:tcW w:w="1252" w:type="dxa"/>
            <w:gridSpan w:val="2"/>
            <w:shd w:val="clear" w:color="auto" w:fill="auto"/>
            <w:vAlign w:val="bottom"/>
            <w:hideMark/>
          </w:tcPr>
          <w:p w14:paraId="64F91BB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3A9E2E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7324C5D" w14:textId="77777777" w:rsidTr="00CB2170">
        <w:trPr>
          <w:trHeight w:val="2250"/>
          <w:jc w:val="center"/>
        </w:trPr>
        <w:tc>
          <w:tcPr>
            <w:tcW w:w="1255" w:type="dxa"/>
            <w:shd w:val="clear" w:color="auto" w:fill="auto"/>
            <w:vAlign w:val="bottom"/>
            <w:hideMark/>
          </w:tcPr>
          <w:p w14:paraId="4F40D83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05B46299" w14:textId="206020E1"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Centers for Disease Control and </w:t>
            </w:r>
            <w:r w:rsidR="00877369" w:rsidRPr="00790F12">
              <w:rPr>
                <w:rFonts w:ascii="Calibri" w:eastAsia="Times New Roman" w:hAnsi="Calibri" w:cs="Times New Roman"/>
                <w:color w:val="000000"/>
                <w:sz w:val="16"/>
                <w:szCs w:val="16"/>
              </w:rPr>
              <w:t>Prevention</w:t>
            </w:r>
            <w:r w:rsidRPr="00790F12">
              <w:rPr>
                <w:rFonts w:ascii="Calibri" w:eastAsia="Times New Roman" w:hAnsi="Calibri" w:cs="Times New Roman"/>
                <w:color w:val="000000"/>
                <w:sz w:val="16"/>
                <w:szCs w:val="16"/>
              </w:rPr>
              <w:t xml:space="preserve">/National Center for Health Statistics </w:t>
            </w:r>
          </w:p>
        </w:tc>
        <w:tc>
          <w:tcPr>
            <w:tcW w:w="1440" w:type="dxa"/>
            <w:shd w:val="clear" w:color="auto" w:fill="auto"/>
            <w:vAlign w:val="bottom"/>
            <w:hideMark/>
          </w:tcPr>
          <w:p w14:paraId="743731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National Health Interview Survey (NHIS)</w:t>
            </w:r>
          </w:p>
        </w:tc>
        <w:tc>
          <w:tcPr>
            <w:tcW w:w="4590" w:type="dxa"/>
            <w:shd w:val="clear" w:color="auto" w:fill="auto"/>
            <w:vAlign w:val="bottom"/>
            <w:hideMark/>
          </w:tcPr>
          <w:p w14:paraId="0466113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Health Interview Survey (NHIS) has monitored the health of the nation since 1957. NHIS data on a broad range of health topics are collected through personal household interviews. For over 50 years, the U.S. Census Bureau has been the data collection agent for the National Health Interview Survey. Survey results have been instrumental in providing data to track health status, health care access, and progress toward achieving national health objectives.</w:t>
            </w:r>
          </w:p>
        </w:tc>
        <w:tc>
          <w:tcPr>
            <w:tcW w:w="1108" w:type="dxa"/>
            <w:shd w:val="clear" w:color="auto" w:fill="auto"/>
            <w:vAlign w:val="bottom"/>
            <w:hideMark/>
          </w:tcPr>
          <w:p w14:paraId="5AAE653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F6E7FD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NCHS Research Data Center and Public Use Data File </w:t>
            </w:r>
          </w:p>
        </w:tc>
        <w:tc>
          <w:tcPr>
            <w:tcW w:w="1057" w:type="dxa"/>
            <w:shd w:val="clear" w:color="auto" w:fill="auto"/>
            <w:vAlign w:val="bottom"/>
            <w:hideMark/>
          </w:tcPr>
          <w:p w14:paraId="7D2C560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http://www.cdc.gov/nchs/nhis/index.htm</w:t>
            </w:r>
          </w:p>
        </w:tc>
        <w:tc>
          <w:tcPr>
            <w:tcW w:w="1252" w:type="dxa"/>
            <w:gridSpan w:val="2"/>
            <w:shd w:val="clear" w:color="auto" w:fill="auto"/>
            <w:vAlign w:val="bottom"/>
            <w:hideMark/>
          </w:tcPr>
          <w:p w14:paraId="28ECC6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9077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23E8D93" w14:textId="77777777" w:rsidTr="00CB2170">
        <w:trPr>
          <w:trHeight w:val="1575"/>
          <w:jc w:val="center"/>
        </w:trPr>
        <w:tc>
          <w:tcPr>
            <w:tcW w:w="1255" w:type="dxa"/>
            <w:shd w:val="clear" w:color="auto" w:fill="auto"/>
            <w:vAlign w:val="bottom"/>
            <w:hideMark/>
          </w:tcPr>
          <w:p w14:paraId="4FA84DF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06C325AB" w14:textId="23517E9E"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Centers for Disease Control and </w:t>
            </w:r>
            <w:r w:rsidR="00877369" w:rsidRPr="00790F12">
              <w:rPr>
                <w:rFonts w:ascii="Calibri" w:eastAsia="Times New Roman" w:hAnsi="Calibri" w:cs="Times New Roman"/>
                <w:color w:val="000000"/>
                <w:sz w:val="16"/>
                <w:szCs w:val="16"/>
              </w:rPr>
              <w:t>Prevention</w:t>
            </w:r>
            <w:r w:rsidRPr="00790F12">
              <w:rPr>
                <w:rFonts w:ascii="Calibri" w:eastAsia="Times New Roman" w:hAnsi="Calibri" w:cs="Times New Roman"/>
                <w:color w:val="000000"/>
                <w:sz w:val="16"/>
                <w:szCs w:val="16"/>
              </w:rPr>
              <w:t xml:space="preserve">/National Center for Health Statistics </w:t>
            </w:r>
          </w:p>
        </w:tc>
        <w:tc>
          <w:tcPr>
            <w:tcW w:w="1440" w:type="dxa"/>
            <w:shd w:val="clear" w:color="auto" w:fill="auto"/>
            <w:vAlign w:val="bottom"/>
            <w:hideMark/>
          </w:tcPr>
          <w:p w14:paraId="0788C20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National Survey of Family Growth (NSFG)</w:t>
            </w:r>
          </w:p>
        </w:tc>
        <w:tc>
          <w:tcPr>
            <w:tcW w:w="4590" w:type="dxa"/>
            <w:shd w:val="clear" w:color="auto" w:fill="auto"/>
            <w:vAlign w:val="bottom"/>
            <w:hideMark/>
          </w:tcPr>
          <w:p w14:paraId="248937A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Survey of Family Growth (NSFG) gathers information on family life, marriage and divorce, pregnancy, infertility, use of contraception, and men's and women's health. The survey results are used by the U.S. HHS and others to plan health services and health education programs, and to do statistical studies of families, fertility, and health</w:t>
            </w:r>
          </w:p>
        </w:tc>
        <w:tc>
          <w:tcPr>
            <w:tcW w:w="1108" w:type="dxa"/>
            <w:shd w:val="clear" w:color="auto" w:fill="auto"/>
            <w:vAlign w:val="bottom"/>
            <w:hideMark/>
          </w:tcPr>
          <w:p w14:paraId="3F28CDB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B68F3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459C4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http://www.cdc.gov/nchs/nsfg/index.htm</w:t>
            </w:r>
          </w:p>
        </w:tc>
        <w:tc>
          <w:tcPr>
            <w:tcW w:w="1252" w:type="dxa"/>
            <w:gridSpan w:val="2"/>
            <w:shd w:val="clear" w:color="auto" w:fill="auto"/>
            <w:vAlign w:val="bottom"/>
            <w:hideMark/>
          </w:tcPr>
          <w:p w14:paraId="22C36FD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EA605F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2752D96D" w14:textId="77777777" w:rsidTr="00CB2170">
        <w:trPr>
          <w:trHeight w:val="1350"/>
          <w:jc w:val="center"/>
        </w:trPr>
        <w:tc>
          <w:tcPr>
            <w:tcW w:w="1255" w:type="dxa"/>
            <w:shd w:val="clear" w:color="auto" w:fill="auto"/>
            <w:vAlign w:val="bottom"/>
            <w:hideMark/>
          </w:tcPr>
          <w:p w14:paraId="34C9FB8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43C30339" w14:textId="487E44D1"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Centers for Disease Control and </w:t>
            </w:r>
            <w:r w:rsidR="00877369" w:rsidRPr="00790F12">
              <w:rPr>
                <w:rFonts w:ascii="Calibri" w:eastAsia="Times New Roman" w:hAnsi="Calibri" w:cs="Times New Roman"/>
                <w:color w:val="000000"/>
                <w:sz w:val="16"/>
                <w:szCs w:val="16"/>
              </w:rPr>
              <w:t>Prevention</w:t>
            </w:r>
            <w:r w:rsidRPr="00790F12">
              <w:rPr>
                <w:rFonts w:ascii="Calibri" w:eastAsia="Times New Roman" w:hAnsi="Calibri" w:cs="Times New Roman"/>
                <w:color w:val="000000"/>
                <w:sz w:val="16"/>
                <w:szCs w:val="16"/>
              </w:rPr>
              <w:t xml:space="preserve">/National Center for Health Statistics </w:t>
            </w:r>
          </w:p>
        </w:tc>
        <w:tc>
          <w:tcPr>
            <w:tcW w:w="1440" w:type="dxa"/>
            <w:shd w:val="clear" w:color="auto" w:fill="auto"/>
            <w:vAlign w:val="bottom"/>
            <w:hideMark/>
          </w:tcPr>
          <w:p w14:paraId="2B5F6D63" w14:textId="01DAE3C6"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Natio</w:t>
            </w:r>
            <w:r w:rsidR="00877369">
              <w:rPr>
                <w:rFonts w:ascii="Calibri" w:eastAsia="Times New Roman" w:hAnsi="Calibri" w:cs="Times New Roman"/>
                <w:color w:val="000000"/>
                <w:sz w:val="16"/>
                <w:szCs w:val="16"/>
              </w:rPr>
              <w:t>nal Health and Nutrition Exami</w:t>
            </w:r>
            <w:r w:rsidRPr="00790F12">
              <w:rPr>
                <w:rFonts w:ascii="Calibri" w:eastAsia="Times New Roman" w:hAnsi="Calibri" w:cs="Times New Roman"/>
                <w:color w:val="000000"/>
                <w:sz w:val="16"/>
                <w:szCs w:val="16"/>
              </w:rPr>
              <w:t>nati</w:t>
            </w:r>
            <w:r w:rsidR="00877369">
              <w:rPr>
                <w:rFonts w:ascii="Calibri" w:eastAsia="Times New Roman" w:hAnsi="Calibri" w:cs="Times New Roman"/>
                <w:color w:val="000000"/>
                <w:sz w:val="16"/>
                <w:szCs w:val="16"/>
              </w:rPr>
              <w:t>o</w:t>
            </w:r>
            <w:r w:rsidRPr="00790F12">
              <w:rPr>
                <w:rFonts w:ascii="Calibri" w:eastAsia="Times New Roman" w:hAnsi="Calibri" w:cs="Times New Roman"/>
                <w:color w:val="000000"/>
                <w:sz w:val="16"/>
                <w:szCs w:val="16"/>
              </w:rPr>
              <w:t>n Survey (NHANES)</w:t>
            </w:r>
          </w:p>
        </w:tc>
        <w:tc>
          <w:tcPr>
            <w:tcW w:w="4590" w:type="dxa"/>
            <w:shd w:val="clear" w:color="auto" w:fill="auto"/>
            <w:vAlign w:val="bottom"/>
            <w:hideMark/>
          </w:tcPr>
          <w:p w14:paraId="06F433F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Health and Nutrition Examination Survey (NHANES) is a program of studies designed to assess the health and nutritional status of adults and children in the United States. The survey is unique in that it combines interviews and physical examinations</w:t>
            </w:r>
          </w:p>
        </w:tc>
        <w:tc>
          <w:tcPr>
            <w:tcW w:w="1108" w:type="dxa"/>
            <w:shd w:val="clear" w:color="auto" w:fill="auto"/>
            <w:vAlign w:val="bottom"/>
            <w:hideMark/>
          </w:tcPr>
          <w:p w14:paraId="617ABC7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C9CCF0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6BE7F4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http://www.cdc.gov/nchs/nhanes/index.htm</w:t>
            </w:r>
          </w:p>
        </w:tc>
        <w:tc>
          <w:tcPr>
            <w:tcW w:w="1252" w:type="dxa"/>
            <w:gridSpan w:val="2"/>
            <w:shd w:val="clear" w:color="auto" w:fill="auto"/>
            <w:vAlign w:val="bottom"/>
            <w:hideMark/>
          </w:tcPr>
          <w:p w14:paraId="3524C04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DF1FB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1FEEDED" w14:textId="77777777" w:rsidTr="00CB2170">
        <w:trPr>
          <w:trHeight w:val="1997"/>
          <w:jc w:val="center"/>
        </w:trPr>
        <w:tc>
          <w:tcPr>
            <w:tcW w:w="1255" w:type="dxa"/>
            <w:shd w:val="clear" w:color="auto" w:fill="auto"/>
            <w:vAlign w:val="bottom"/>
            <w:hideMark/>
          </w:tcPr>
          <w:p w14:paraId="306BEFA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hideMark/>
          </w:tcPr>
          <w:p w14:paraId="37D6D22F" w14:textId="2EC088F3"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Centers for Disease Control and </w:t>
            </w:r>
            <w:r w:rsidR="00877369" w:rsidRPr="00790F12">
              <w:rPr>
                <w:rFonts w:ascii="Calibri" w:eastAsia="Times New Roman" w:hAnsi="Calibri" w:cs="Times New Roman"/>
                <w:color w:val="000000"/>
                <w:sz w:val="16"/>
                <w:szCs w:val="16"/>
              </w:rPr>
              <w:t>Prevention</w:t>
            </w:r>
            <w:r w:rsidRPr="00790F12">
              <w:rPr>
                <w:rFonts w:ascii="Calibri" w:eastAsia="Times New Roman" w:hAnsi="Calibri" w:cs="Times New Roman"/>
                <w:color w:val="000000"/>
                <w:sz w:val="16"/>
                <w:szCs w:val="16"/>
              </w:rPr>
              <w:t xml:space="preserve">/National Center for Health Statistics </w:t>
            </w:r>
          </w:p>
        </w:tc>
        <w:tc>
          <w:tcPr>
            <w:tcW w:w="1440" w:type="dxa"/>
            <w:shd w:val="clear" w:color="auto" w:fill="auto"/>
            <w:vAlign w:val="bottom"/>
            <w:hideMark/>
          </w:tcPr>
          <w:p w14:paraId="474A251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National Vital Statistics System</w:t>
            </w:r>
          </w:p>
        </w:tc>
        <w:tc>
          <w:tcPr>
            <w:tcW w:w="4590" w:type="dxa"/>
            <w:shd w:val="clear" w:color="auto" w:fill="auto"/>
            <w:vAlign w:val="bottom"/>
            <w:hideMark/>
          </w:tcPr>
          <w:p w14:paraId="027E09A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Vital Statistics System (NVSS) is the oldest and most successful example of inter-governmental data sharing in Public Health and the shared relationships, standards, and procedures form the mechanism by which NCHS collects and disseminates the Nation</w:t>
            </w:r>
            <w:r w:rsidRPr="00790F12">
              <w:rPr>
                <w:rFonts w:ascii="Calibri" w:eastAsia="Times New Roman" w:hAnsi="Calibri" w:cs="Calibri"/>
                <w:color w:val="000000"/>
                <w:sz w:val="16"/>
                <w:szCs w:val="16"/>
              </w:rPr>
              <w:t>’</w:t>
            </w:r>
            <w:r w:rsidRPr="00790F12">
              <w:rPr>
                <w:rFonts w:ascii="Calibri" w:eastAsia="Times New Roman" w:hAnsi="Calibri" w:cs="Times New Roman"/>
                <w:color w:val="000000"/>
                <w:sz w:val="16"/>
                <w:szCs w:val="16"/>
              </w:rPr>
              <w:t xml:space="preserve">s official vital statistics.  These data are provided through contracts between NCHS and vital registration systems operated in the various jurisdictions legally responsible for the registration of vital events </w:t>
            </w:r>
            <w:r w:rsidRPr="00790F12">
              <w:rPr>
                <w:rFonts w:ascii="Calibri" w:eastAsia="Times New Roman" w:hAnsi="Calibri" w:cs="Calibri"/>
                <w:color w:val="000000"/>
                <w:sz w:val="16"/>
                <w:szCs w:val="16"/>
              </w:rPr>
              <w:t>—</w:t>
            </w:r>
            <w:r w:rsidRPr="00790F12">
              <w:rPr>
                <w:rFonts w:ascii="Calibri" w:eastAsia="Times New Roman" w:hAnsi="Calibri" w:cs="Times New Roman"/>
                <w:color w:val="000000"/>
                <w:sz w:val="16"/>
                <w:szCs w:val="16"/>
              </w:rPr>
              <w:t xml:space="preserve"> births, deaths, marriages, divorces, and fetal deaths.</w:t>
            </w:r>
          </w:p>
        </w:tc>
        <w:tc>
          <w:tcPr>
            <w:tcW w:w="1108" w:type="dxa"/>
            <w:shd w:val="clear" w:color="auto" w:fill="auto"/>
            <w:vAlign w:val="bottom"/>
            <w:hideMark/>
          </w:tcPr>
          <w:p w14:paraId="3843F4E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217EB9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NCHS Research Data Center and Public Use files </w:t>
            </w:r>
          </w:p>
        </w:tc>
        <w:tc>
          <w:tcPr>
            <w:tcW w:w="1057" w:type="dxa"/>
            <w:shd w:val="clear" w:color="auto" w:fill="auto"/>
            <w:vAlign w:val="bottom"/>
            <w:hideMark/>
          </w:tcPr>
          <w:p w14:paraId="0AB6A3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http://www.cdc.gov/nchs/nvss/index.htm </w:t>
            </w:r>
          </w:p>
        </w:tc>
        <w:tc>
          <w:tcPr>
            <w:tcW w:w="1252" w:type="dxa"/>
            <w:gridSpan w:val="2"/>
            <w:shd w:val="clear" w:color="auto" w:fill="auto"/>
            <w:vAlign w:val="bottom"/>
            <w:hideMark/>
          </w:tcPr>
          <w:p w14:paraId="1BA7773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294654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3E212D1" w14:textId="77777777" w:rsidTr="00CB2170">
        <w:trPr>
          <w:trHeight w:val="1125"/>
          <w:jc w:val="center"/>
        </w:trPr>
        <w:tc>
          <w:tcPr>
            <w:tcW w:w="1255" w:type="dxa"/>
            <w:shd w:val="clear" w:color="auto" w:fill="auto"/>
            <w:vAlign w:val="bottom"/>
            <w:hideMark/>
          </w:tcPr>
          <w:p w14:paraId="7BFA645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4FE8DD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Centers for Disease Control and Prevention (CDC) </w:t>
            </w:r>
          </w:p>
        </w:tc>
        <w:tc>
          <w:tcPr>
            <w:tcW w:w="1440" w:type="dxa"/>
            <w:shd w:val="clear" w:color="auto" w:fill="auto"/>
            <w:vAlign w:val="bottom"/>
            <w:hideMark/>
          </w:tcPr>
          <w:p w14:paraId="339702C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National Immunization Survey (NIS) </w:t>
            </w:r>
          </w:p>
        </w:tc>
        <w:tc>
          <w:tcPr>
            <w:tcW w:w="4590" w:type="dxa"/>
            <w:shd w:val="clear" w:color="auto" w:fill="auto"/>
            <w:vAlign w:val="bottom"/>
            <w:hideMark/>
          </w:tcPr>
          <w:p w14:paraId="4353384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Immunization Survey (NIS) is a survey to children</w:t>
            </w:r>
            <w:r w:rsidRPr="00790F12">
              <w:rPr>
                <w:rFonts w:ascii="Calibri" w:eastAsia="Times New Roman" w:hAnsi="Calibri" w:cs="Calibri"/>
                <w:color w:val="000000"/>
                <w:sz w:val="16"/>
                <w:szCs w:val="16"/>
              </w:rPr>
              <w:t>’</w:t>
            </w:r>
            <w:r w:rsidRPr="00790F12">
              <w:rPr>
                <w:rFonts w:ascii="Calibri" w:eastAsia="Times New Roman" w:hAnsi="Calibri" w:cs="Times New Roman"/>
                <w:color w:val="000000"/>
                <w:sz w:val="16"/>
                <w:szCs w:val="16"/>
              </w:rPr>
              <w:t>s immunization providers to monitor childhood immunization coverage.</w:t>
            </w:r>
          </w:p>
        </w:tc>
        <w:tc>
          <w:tcPr>
            <w:tcW w:w="1108" w:type="dxa"/>
            <w:shd w:val="clear" w:color="auto" w:fill="auto"/>
            <w:vAlign w:val="bottom"/>
            <w:hideMark/>
          </w:tcPr>
          <w:p w14:paraId="6AA3ED4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DD216E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FC4930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http://www.cdc.gov/vaccines/imz-managers/nis/about.html</w:t>
            </w:r>
          </w:p>
        </w:tc>
        <w:tc>
          <w:tcPr>
            <w:tcW w:w="1252" w:type="dxa"/>
            <w:gridSpan w:val="2"/>
            <w:shd w:val="clear" w:color="auto" w:fill="auto"/>
            <w:vAlign w:val="bottom"/>
            <w:hideMark/>
          </w:tcPr>
          <w:p w14:paraId="63492C7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93C930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EF859FF" w14:textId="77777777" w:rsidTr="00CB2170">
        <w:trPr>
          <w:trHeight w:val="1350"/>
          <w:jc w:val="center"/>
        </w:trPr>
        <w:tc>
          <w:tcPr>
            <w:tcW w:w="1255" w:type="dxa"/>
            <w:shd w:val="clear" w:color="auto" w:fill="auto"/>
            <w:vAlign w:val="bottom"/>
            <w:hideMark/>
          </w:tcPr>
          <w:p w14:paraId="42F8C58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5CBD96C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Centers for Disease Control and Prevention/National Center for Health Statistics</w:t>
            </w:r>
          </w:p>
        </w:tc>
        <w:tc>
          <w:tcPr>
            <w:tcW w:w="1440" w:type="dxa"/>
            <w:shd w:val="clear" w:color="auto" w:fill="auto"/>
            <w:vAlign w:val="bottom"/>
            <w:hideMark/>
          </w:tcPr>
          <w:p w14:paraId="704EB4AC" w14:textId="26D13938"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Bridged Race Population Estimates</w:t>
            </w:r>
          </w:p>
        </w:tc>
        <w:tc>
          <w:tcPr>
            <w:tcW w:w="4590" w:type="dxa"/>
            <w:shd w:val="clear" w:color="auto" w:fill="auto"/>
            <w:vAlign w:val="bottom"/>
            <w:hideMark/>
          </w:tcPr>
          <w:p w14:paraId="16761CE7" w14:textId="1040706C"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Population estimates from "bridging" the 31 race categories used in Census 200</w:t>
            </w:r>
            <w:r w:rsidR="00FB3873">
              <w:rPr>
                <w:rFonts w:ascii="Calibri" w:eastAsia="Times New Roman" w:hAnsi="Calibri" w:cs="Times New Roman"/>
                <w:color w:val="000000"/>
                <w:sz w:val="16"/>
                <w:szCs w:val="16"/>
              </w:rPr>
              <w:t>0 and Census 2020</w:t>
            </w:r>
            <w:r w:rsidRPr="00790F12">
              <w:rPr>
                <w:rFonts w:ascii="Calibri" w:eastAsia="Times New Roman" w:hAnsi="Calibri" w:cs="Times New Roman"/>
                <w:color w:val="000000"/>
                <w:sz w:val="16"/>
                <w:szCs w:val="16"/>
              </w:rPr>
              <w:t xml:space="preserve">R, as specified in the 1997 Office of Management and Budget (OMB) </w:t>
            </w:r>
            <w:r w:rsidR="00FB3873">
              <w:rPr>
                <w:rFonts w:ascii="Calibri" w:eastAsia="Times New Roman" w:hAnsi="Calibri" w:cs="Times New Roman"/>
                <w:color w:val="000000"/>
                <w:sz w:val="16"/>
                <w:szCs w:val="16"/>
              </w:rPr>
              <w:t xml:space="preserve">standards for the collection of data on </w:t>
            </w:r>
            <w:r w:rsidRPr="00790F12">
              <w:rPr>
                <w:rFonts w:ascii="Calibri" w:eastAsia="Times New Roman" w:hAnsi="Calibri" w:cs="Times New Roman"/>
                <w:color w:val="000000"/>
                <w:sz w:val="16"/>
                <w:szCs w:val="16"/>
              </w:rPr>
              <w:t>race and ethnicity.</w:t>
            </w:r>
          </w:p>
        </w:tc>
        <w:tc>
          <w:tcPr>
            <w:tcW w:w="1108" w:type="dxa"/>
            <w:shd w:val="clear" w:color="auto" w:fill="auto"/>
            <w:vAlign w:val="bottom"/>
            <w:hideMark/>
          </w:tcPr>
          <w:p w14:paraId="4C3F8B7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CD6C50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652559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http://wonder.cdc.gov/bridged-race-population.html</w:t>
            </w:r>
          </w:p>
        </w:tc>
        <w:tc>
          <w:tcPr>
            <w:tcW w:w="1252" w:type="dxa"/>
            <w:gridSpan w:val="2"/>
            <w:shd w:val="clear" w:color="auto" w:fill="auto"/>
            <w:vAlign w:val="bottom"/>
            <w:hideMark/>
          </w:tcPr>
          <w:p w14:paraId="6FAB7CB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0DB7A8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http://info.ahrq.gov</w:t>
            </w:r>
          </w:p>
        </w:tc>
      </w:tr>
      <w:tr w:rsidR="00790F12" w:rsidRPr="00790F12" w14:paraId="27DE367A" w14:textId="77777777" w:rsidTr="00CB2170">
        <w:trPr>
          <w:trHeight w:val="1952"/>
          <w:jc w:val="center"/>
        </w:trPr>
        <w:tc>
          <w:tcPr>
            <w:tcW w:w="1255" w:type="dxa"/>
            <w:shd w:val="clear" w:color="auto" w:fill="auto"/>
            <w:vAlign w:val="bottom"/>
            <w:hideMark/>
          </w:tcPr>
          <w:p w14:paraId="38A1540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2021092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Centers for Medicare and Medicaid Services (CMS) </w:t>
            </w:r>
          </w:p>
        </w:tc>
        <w:tc>
          <w:tcPr>
            <w:tcW w:w="1440" w:type="dxa"/>
            <w:shd w:val="clear" w:color="auto" w:fill="auto"/>
            <w:vAlign w:val="bottom"/>
            <w:hideMark/>
          </w:tcPr>
          <w:p w14:paraId="2E67EB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Medicare Current Beneficiary Survey</w:t>
            </w:r>
          </w:p>
        </w:tc>
        <w:tc>
          <w:tcPr>
            <w:tcW w:w="4590" w:type="dxa"/>
            <w:shd w:val="clear" w:color="auto" w:fill="auto"/>
            <w:vAlign w:val="bottom"/>
            <w:hideMark/>
          </w:tcPr>
          <w:p w14:paraId="63B487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Medicare Current Beneficiary Survey (MCBS) data contain survey responses and CMS administrative data for individuals participating in the MCBS.  MCBS is a multipurpose survey of a nationally representative sample of Medicare beneficiaries.  It is a comprehensive source of information on socioeconomic and demographic characteristics, health status and functioning, health care use and expenditures, and health insurance coverage of the entire Medicare population including the aged, disabled, and institutionalized Medicare beneficiaries.</w:t>
            </w:r>
          </w:p>
        </w:tc>
        <w:tc>
          <w:tcPr>
            <w:tcW w:w="1108" w:type="dxa"/>
            <w:shd w:val="clear" w:color="auto" w:fill="auto"/>
            <w:vAlign w:val="bottom"/>
            <w:hideMark/>
          </w:tcPr>
          <w:p w14:paraId="1FC8385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F2599B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0882D2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http://www.norc.org/Research/Projects/Pages/the-medicare-current-beneficiary-survey-.aspx</w:t>
            </w:r>
          </w:p>
        </w:tc>
        <w:tc>
          <w:tcPr>
            <w:tcW w:w="1252" w:type="dxa"/>
            <w:gridSpan w:val="2"/>
            <w:shd w:val="clear" w:color="auto" w:fill="auto"/>
            <w:vAlign w:val="bottom"/>
            <w:hideMark/>
          </w:tcPr>
          <w:p w14:paraId="4339C35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A075F4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FBC48B6" w14:textId="77777777" w:rsidTr="00CB2170">
        <w:trPr>
          <w:trHeight w:val="1350"/>
          <w:jc w:val="center"/>
        </w:trPr>
        <w:tc>
          <w:tcPr>
            <w:tcW w:w="1255" w:type="dxa"/>
            <w:shd w:val="clear" w:color="auto" w:fill="auto"/>
            <w:vAlign w:val="bottom"/>
            <w:hideMark/>
          </w:tcPr>
          <w:p w14:paraId="12DCB57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3829A9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Departmental Management</w:t>
            </w:r>
          </w:p>
        </w:tc>
        <w:tc>
          <w:tcPr>
            <w:tcW w:w="1440" w:type="dxa"/>
            <w:shd w:val="clear" w:color="auto" w:fill="auto"/>
            <w:vAlign w:val="bottom"/>
            <w:hideMark/>
          </w:tcPr>
          <w:p w14:paraId="31478BB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OS ASPR Secretary's Operations Center (SOC)</w:t>
            </w:r>
          </w:p>
        </w:tc>
        <w:tc>
          <w:tcPr>
            <w:tcW w:w="4590" w:type="dxa"/>
            <w:shd w:val="clear" w:color="auto" w:fill="auto"/>
            <w:vAlign w:val="bottom"/>
            <w:hideMark/>
          </w:tcPr>
          <w:p w14:paraId="20C737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SOC is a 24/7/365 operations center to facilitate information sharing and operations coordination with other Federal, state, local, and tribal agencies for monitoring domestic and international public health indicators and warnings.</w:t>
            </w:r>
          </w:p>
        </w:tc>
        <w:tc>
          <w:tcPr>
            <w:tcW w:w="1108" w:type="dxa"/>
            <w:shd w:val="clear" w:color="auto" w:fill="auto"/>
            <w:vAlign w:val="bottom"/>
            <w:hideMark/>
          </w:tcPr>
          <w:p w14:paraId="15A5616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49697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2038C62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http://www.phe.gov/preparedness/responders/soc/Pages/default.aspx</w:t>
            </w:r>
          </w:p>
        </w:tc>
        <w:tc>
          <w:tcPr>
            <w:tcW w:w="1252" w:type="dxa"/>
            <w:gridSpan w:val="2"/>
            <w:shd w:val="clear" w:color="auto" w:fill="auto"/>
            <w:vAlign w:val="bottom"/>
            <w:hideMark/>
          </w:tcPr>
          <w:p w14:paraId="3D16FFC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65ED91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0F03E18" w14:textId="77777777" w:rsidTr="00CB2170">
        <w:trPr>
          <w:trHeight w:val="2357"/>
          <w:jc w:val="center"/>
        </w:trPr>
        <w:tc>
          <w:tcPr>
            <w:tcW w:w="1255" w:type="dxa"/>
            <w:shd w:val="clear" w:color="auto" w:fill="auto"/>
            <w:vAlign w:val="bottom"/>
            <w:hideMark/>
          </w:tcPr>
          <w:p w14:paraId="253E4EC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hideMark/>
          </w:tcPr>
          <w:p w14:paraId="6260E80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Health Service</w:t>
            </w:r>
          </w:p>
        </w:tc>
        <w:tc>
          <w:tcPr>
            <w:tcW w:w="1440" w:type="dxa"/>
            <w:shd w:val="clear" w:color="auto" w:fill="auto"/>
            <w:vAlign w:val="bottom"/>
            <w:hideMark/>
          </w:tcPr>
          <w:p w14:paraId="3AB3510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Indian Health Service GIS System map</w:t>
            </w:r>
          </w:p>
        </w:tc>
        <w:tc>
          <w:tcPr>
            <w:tcW w:w="4590" w:type="dxa"/>
            <w:shd w:val="clear" w:color="auto" w:fill="auto"/>
            <w:vAlign w:val="bottom"/>
            <w:hideMark/>
          </w:tcPr>
          <w:p w14:paraId="0C38619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Indian Health Service GIS System map was created from Indian Health Service data and publicly accessible data such as the National Atlas, U.S. Census Bureau, and the U.S.G.S. Geographic Names Information System. Several of the background layers are added using internet map services from the Environmental Systems Research Institute (ESRI). The map layers and data on this site are available to the public and can be downloaded, as well as used to create maps using the map interface provided. The mapping interface looks and feels similar to many mapping interfaces currently available to the public.</w:t>
            </w:r>
          </w:p>
        </w:tc>
        <w:tc>
          <w:tcPr>
            <w:tcW w:w="1108" w:type="dxa"/>
            <w:shd w:val="clear" w:color="auto" w:fill="auto"/>
            <w:vAlign w:val="bottom"/>
            <w:hideMark/>
          </w:tcPr>
          <w:p w14:paraId="6A05CFB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BFDF60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58D4F30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https://www.ihs.gov/communityhealth/gis/</w:t>
            </w:r>
          </w:p>
        </w:tc>
        <w:tc>
          <w:tcPr>
            <w:tcW w:w="1252" w:type="dxa"/>
            <w:gridSpan w:val="2"/>
            <w:shd w:val="clear" w:color="auto" w:fill="auto"/>
            <w:vAlign w:val="bottom"/>
            <w:hideMark/>
          </w:tcPr>
          <w:p w14:paraId="7C7CA7F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54486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904040C" w14:textId="77777777" w:rsidTr="00CB2170">
        <w:trPr>
          <w:trHeight w:val="1350"/>
          <w:jc w:val="center"/>
        </w:trPr>
        <w:tc>
          <w:tcPr>
            <w:tcW w:w="1255" w:type="dxa"/>
            <w:shd w:val="clear" w:color="auto" w:fill="auto"/>
            <w:vAlign w:val="bottom"/>
            <w:hideMark/>
          </w:tcPr>
          <w:p w14:paraId="5B8AF9F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7DA4F52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Health Service</w:t>
            </w:r>
          </w:p>
        </w:tc>
        <w:tc>
          <w:tcPr>
            <w:tcW w:w="1440" w:type="dxa"/>
            <w:shd w:val="clear" w:color="auto" w:fill="auto"/>
            <w:vAlign w:val="bottom"/>
            <w:hideMark/>
          </w:tcPr>
          <w:p w14:paraId="3C5E241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IHS - National Patient Information Reporting System (NPIRS) - - Maintenance and Enhancements</w:t>
            </w:r>
          </w:p>
        </w:tc>
        <w:tc>
          <w:tcPr>
            <w:tcW w:w="4590" w:type="dxa"/>
            <w:shd w:val="clear" w:color="auto" w:fill="auto"/>
            <w:vAlign w:val="bottom"/>
            <w:hideMark/>
          </w:tcPr>
          <w:p w14:paraId="029AC2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is IHS's national data repository. It produces reports required by law and provides clinical and administrative information to managers at all levels of the Indian health system to allow them to better manage their patients and programs.</w:t>
            </w:r>
          </w:p>
        </w:tc>
        <w:tc>
          <w:tcPr>
            <w:tcW w:w="1108" w:type="dxa"/>
            <w:shd w:val="clear" w:color="auto" w:fill="auto"/>
            <w:vAlign w:val="bottom"/>
            <w:hideMark/>
          </w:tcPr>
          <w:p w14:paraId="061AC07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B560C9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3F2ED82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https://www.ihs.gov/cpic/investments/</w:t>
            </w:r>
          </w:p>
        </w:tc>
        <w:tc>
          <w:tcPr>
            <w:tcW w:w="1252" w:type="dxa"/>
            <w:gridSpan w:val="2"/>
            <w:shd w:val="clear" w:color="auto" w:fill="auto"/>
            <w:vAlign w:val="bottom"/>
            <w:hideMark/>
          </w:tcPr>
          <w:p w14:paraId="0326A3F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6CE7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0E8A52A8" w14:textId="77777777" w:rsidTr="00CB2170">
        <w:trPr>
          <w:trHeight w:val="1133"/>
          <w:jc w:val="center"/>
        </w:trPr>
        <w:tc>
          <w:tcPr>
            <w:tcW w:w="1255" w:type="dxa"/>
            <w:shd w:val="clear" w:color="auto" w:fill="auto"/>
            <w:vAlign w:val="bottom"/>
            <w:hideMark/>
          </w:tcPr>
          <w:p w14:paraId="2A1C39F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17E8B17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Health Service</w:t>
            </w:r>
          </w:p>
        </w:tc>
        <w:tc>
          <w:tcPr>
            <w:tcW w:w="1440" w:type="dxa"/>
            <w:shd w:val="clear" w:color="auto" w:fill="auto"/>
            <w:vAlign w:val="bottom"/>
            <w:hideMark/>
          </w:tcPr>
          <w:p w14:paraId="54EC076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IHS Facility Locator</w:t>
            </w:r>
          </w:p>
        </w:tc>
        <w:tc>
          <w:tcPr>
            <w:tcW w:w="4590" w:type="dxa"/>
            <w:shd w:val="clear" w:color="auto" w:fill="auto"/>
            <w:vAlign w:val="bottom"/>
            <w:hideMark/>
          </w:tcPr>
          <w:p w14:paraId="7DE5D675" w14:textId="1325A67F"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map can be used to find an Indian Health Service, Tribal or Urban Indian Health Program facility.</w:t>
            </w:r>
          </w:p>
        </w:tc>
        <w:tc>
          <w:tcPr>
            <w:tcW w:w="1108" w:type="dxa"/>
            <w:shd w:val="clear" w:color="auto" w:fill="auto"/>
            <w:vAlign w:val="bottom"/>
            <w:hideMark/>
          </w:tcPr>
          <w:p w14:paraId="75613BF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E4751E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011E8BB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https://www.ihs.gov/findhealthcare/</w:t>
            </w:r>
          </w:p>
        </w:tc>
        <w:tc>
          <w:tcPr>
            <w:tcW w:w="1252" w:type="dxa"/>
            <w:gridSpan w:val="2"/>
            <w:shd w:val="clear" w:color="auto" w:fill="auto"/>
            <w:vAlign w:val="bottom"/>
            <w:hideMark/>
          </w:tcPr>
          <w:p w14:paraId="0BE2180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BBFF79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B14278B" w14:textId="77777777" w:rsidTr="00CB2170">
        <w:trPr>
          <w:trHeight w:val="1350"/>
          <w:jc w:val="center"/>
        </w:trPr>
        <w:tc>
          <w:tcPr>
            <w:tcW w:w="1255" w:type="dxa"/>
            <w:shd w:val="clear" w:color="auto" w:fill="auto"/>
            <w:vAlign w:val="bottom"/>
            <w:hideMark/>
          </w:tcPr>
          <w:p w14:paraId="6B91BD6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511B6E4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Health Service</w:t>
            </w:r>
          </w:p>
        </w:tc>
        <w:tc>
          <w:tcPr>
            <w:tcW w:w="1440" w:type="dxa"/>
            <w:shd w:val="clear" w:color="auto" w:fill="auto"/>
            <w:vAlign w:val="bottom"/>
            <w:hideMark/>
          </w:tcPr>
          <w:p w14:paraId="2463A38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IHS Infrastructure, Office Automation, &amp; Telecommunications (I/OA/T)</w:t>
            </w:r>
          </w:p>
        </w:tc>
        <w:tc>
          <w:tcPr>
            <w:tcW w:w="4590" w:type="dxa"/>
            <w:shd w:val="clear" w:color="auto" w:fill="auto"/>
            <w:vAlign w:val="bottom"/>
            <w:hideMark/>
          </w:tcPr>
          <w:p w14:paraId="1D85D2F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IHS Infrastructure, Office Automation, &amp; Telecommunications (I/OA/T) investment provides the fundamental IT support functions for the entire IHS (e.g., Headquarters, Area Offices, and Service Units (health facilities).</w:t>
            </w:r>
          </w:p>
        </w:tc>
        <w:tc>
          <w:tcPr>
            <w:tcW w:w="1108" w:type="dxa"/>
            <w:shd w:val="clear" w:color="auto" w:fill="auto"/>
            <w:vAlign w:val="bottom"/>
            <w:hideMark/>
          </w:tcPr>
          <w:p w14:paraId="31FBA59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E0CC4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6ACF249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7BC068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35265B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E340C64" w14:textId="77777777" w:rsidTr="00CB2170">
        <w:trPr>
          <w:trHeight w:val="1350"/>
          <w:jc w:val="center"/>
        </w:trPr>
        <w:tc>
          <w:tcPr>
            <w:tcW w:w="1255" w:type="dxa"/>
            <w:shd w:val="clear" w:color="auto" w:fill="auto"/>
            <w:vAlign w:val="bottom"/>
            <w:hideMark/>
          </w:tcPr>
          <w:p w14:paraId="0F3DDD3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535D03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Health Service</w:t>
            </w:r>
          </w:p>
        </w:tc>
        <w:tc>
          <w:tcPr>
            <w:tcW w:w="1440" w:type="dxa"/>
            <w:shd w:val="clear" w:color="auto" w:fill="auto"/>
            <w:vAlign w:val="bottom"/>
            <w:hideMark/>
          </w:tcPr>
          <w:p w14:paraId="325031B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IHS IT Security Program</w:t>
            </w:r>
          </w:p>
        </w:tc>
        <w:tc>
          <w:tcPr>
            <w:tcW w:w="4590" w:type="dxa"/>
            <w:shd w:val="clear" w:color="auto" w:fill="auto"/>
            <w:vAlign w:val="bottom"/>
            <w:hideMark/>
          </w:tcPr>
          <w:p w14:paraId="498FF4D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Indian Health Service IT Security Program creates information security policy, manages centralized resources, provides training for employees and contractors, and provides guidance to the IT security employees in the field.</w:t>
            </w:r>
          </w:p>
        </w:tc>
        <w:tc>
          <w:tcPr>
            <w:tcW w:w="1108" w:type="dxa"/>
            <w:shd w:val="clear" w:color="auto" w:fill="auto"/>
            <w:vAlign w:val="bottom"/>
            <w:hideMark/>
          </w:tcPr>
          <w:p w14:paraId="32B0171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872E8C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5B5829A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043AB7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F15B10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73BF92D9" w14:textId="77777777" w:rsidTr="00CB2170">
        <w:trPr>
          <w:trHeight w:val="1350"/>
          <w:jc w:val="center"/>
        </w:trPr>
        <w:tc>
          <w:tcPr>
            <w:tcW w:w="1255" w:type="dxa"/>
            <w:shd w:val="clear" w:color="auto" w:fill="auto"/>
            <w:vAlign w:val="bottom"/>
            <w:hideMark/>
          </w:tcPr>
          <w:p w14:paraId="4DCC256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2BC4C34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Health Service</w:t>
            </w:r>
          </w:p>
        </w:tc>
        <w:tc>
          <w:tcPr>
            <w:tcW w:w="1440" w:type="dxa"/>
            <w:shd w:val="clear" w:color="auto" w:fill="auto"/>
            <w:vAlign w:val="bottom"/>
            <w:hideMark/>
          </w:tcPr>
          <w:p w14:paraId="36845E3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IHS Resource and Patient Management System (RPMS) - Maintenance &amp; Enhancements</w:t>
            </w:r>
          </w:p>
        </w:tc>
        <w:tc>
          <w:tcPr>
            <w:tcW w:w="4590" w:type="dxa"/>
            <w:shd w:val="clear" w:color="auto" w:fill="auto"/>
            <w:vAlign w:val="bottom"/>
            <w:hideMark/>
          </w:tcPr>
          <w:p w14:paraId="0F1F8BF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Resource and Patient Management System (RPMS) is a componentized electronic healthcare information system that provides Practice Management functions for IHS-direct, Tribal, and Urban healthcare delivery facilities and programs.</w:t>
            </w:r>
          </w:p>
        </w:tc>
        <w:tc>
          <w:tcPr>
            <w:tcW w:w="1108" w:type="dxa"/>
            <w:shd w:val="clear" w:color="auto" w:fill="auto"/>
            <w:vAlign w:val="bottom"/>
            <w:hideMark/>
          </w:tcPr>
          <w:p w14:paraId="48498C1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88F8CB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4616443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F42BB0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0CFFD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75FAF63" w14:textId="77777777" w:rsidTr="00CB2170">
        <w:trPr>
          <w:trHeight w:val="3257"/>
          <w:jc w:val="center"/>
        </w:trPr>
        <w:tc>
          <w:tcPr>
            <w:tcW w:w="1255" w:type="dxa"/>
            <w:shd w:val="clear" w:color="auto" w:fill="auto"/>
            <w:vAlign w:val="bottom"/>
            <w:hideMark/>
          </w:tcPr>
          <w:p w14:paraId="1771946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hideMark/>
          </w:tcPr>
          <w:p w14:paraId="7B5814B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National Cancer Institute </w:t>
            </w:r>
          </w:p>
        </w:tc>
        <w:tc>
          <w:tcPr>
            <w:tcW w:w="1440" w:type="dxa"/>
            <w:shd w:val="clear" w:color="auto" w:fill="auto"/>
            <w:vAlign w:val="bottom"/>
            <w:hideMark/>
          </w:tcPr>
          <w:p w14:paraId="7D1F27E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Health Information National Trends Survey (HINTS)</w:t>
            </w:r>
          </w:p>
        </w:tc>
        <w:tc>
          <w:tcPr>
            <w:tcW w:w="4590" w:type="dxa"/>
            <w:shd w:val="clear" w:color="auto" w:fill="auto"/>
            <w:vAlign w:val="bottom"/>
            <w:hideMark/>
          </w:tcPr>
          <w:p w14:paraId="2F4C076B" w14:textId="0BA4E254" w:rsidR="00790F12" w:rsidRPr="00790F12" w:rsidRDefault="00790F12" w:rsidP="002A3AAC">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Health Information National Trends Survey (HINTS) data collection program was created to monitor changes in the rapidly evolving field of health communication. Questions on the HINTS survey include topics such as health communication with doctors, obtaining information from the media, knowledge of cancer and screening behavior, primary cancer risk behaviors, and respondent characteristics. HINTS data were collected in 2003 and 2005. Uses of the data include: (a) extending cancer communication research from the laboratory to the population, (b) monitoring the populations use of new media (e.g., and specifically the Internet), (c) documenting the publics progress in accurate knowledge related to cancer and chronic disease prevention, and (d) stimula</w:t>
            </w:r>
            <w:r w:rsidR="002A3AAC">
              <w:rPr>
                <w:rFonts w:ascii="Calibri" w:eastAsia="Times New Roman" w:hAnsi="Calibri" w:cs="Times New Roman"/>
                <w:color w:val="000000"/>
                <w:sz w:val="16"/>
                <w:szCs w:val="16"/>
              </w:rPr>
              <w:t xml:space="preserve">ting cross-branch cooperation. </w:t>
            </w:r>
          </w:p>
        </w:tc>
        <w:tc>
          <w:tcPr>
            <w:tcW w:w="1108" w:type="dxa"/>
            <w:shd w:val="clear" w:color="auto" w:fill="auto"/>
            <w:vAlign w:val="bottom"/>
            <w:hideMark/>
          </w:tcPr>
          <w:p w14:paraId="12C556A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799589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0E9A87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http://hints.cancer.gov/</w:t>
            </w:r>
          </w:p>
        </w:tc>
        <w:tc>
          <w:tcPr>
            <w:tcW w:w="1252" w:type="dxa"/>
            <w:gridSpan w:val="2"/>
            <w:shd w:val="clear" w:color="auto" w:fill="auto"/>
            <w:vAlign w:val="bottom"/>
            <w:hideMark/>
          </w:tcPr>
          <w:p w14:paraId="6EF011B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AE3FCA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45F5565" w14:textId="77777777" w:rsidTr="003962C6">
        <w:trPr>
          <w:trHeight w:val="2087"/>
          <w:jc w:val="center"/>
        </w:trPr>
        <w:tc>
          <w:tcPr>
            <w:tcW w:w="1255" w:type="dxa"/>
            <w:shd w:val="clear" w:color="auto" w:fill="auto"/>
            <w:vAlign w:val="bottom"/>
            <w:hideMark/>
          </w:tcPr>
          <w:p w14:paraId="5CD84F5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7167B4E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Institutes of Health (NIH)</w:t>
            </w:r>
          </w:p>
        </w:tc>
        <w:tc>
          <w:tcPr>
            <w:tcW w:w="1440" w:type="dxa"/>
            <w:shd w:val="clear" w:color="auto" w:fill="auto"/>
            <w:vAlign w:val="bottom"/>
            <w:hideMark/>
          </w:tcPr>
          <w:p w14:paraId="32942A5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Health and Retirement Study</w:t>
            </w:r>
          </w:p>
        </w:tc>
        <w:tc>
          <w:tcPr>
            <w:tcW w:w="4590" w:type="dxa"/>
            <w:shd w:val="clear" w:color="auto" w:fill="auto"/>
            <w:vAlign w:val="bottom"/>
            <w:hideMark/>
          </w:tcPr>
          <w:p w14:paraId="7929CB7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Health and Retirement Study (HRS) is a longitudinal panel study that surveys a representative sample of more than 26,00NR Americans over the age of 50 every two years.  The HRS explores the changes in labor force participation and the health transitions that individuals undergo toward the end of their work lives and in the years that follow.  The study has collected information about income, work, assets, pension plans, health insurance, disability, physical health and functioning, cognitive functioning, and health care expenditures. </w:t>
            </w:r>
          </w:p>
        </w:tc>
        <w:tc>
          <w:tcPr>
            <w:tcW w:w="1108" w:type="dxa"/>
            <w:shd w:val="clear" w:color="auto" w:fill="auto"/>
            <w:vAlign w:val="bottom"/>
            <w:hideMark/>
          </w:tcPr>
          <w:p w14:paraId="5370398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35ABB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ACE07E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http://hrsonline.isr.umich.edu/</w:t>
            </w:r>
          </w:p>
        </w:tc>
        <w:tc>
          <w:tcPr>
            <w:tcW w:w="1252" w:type="dxa"/>
            <w:gridSpan w:val="2"/>
            <w:shd w:val="clear" w:color="auto" w:fill="auto"/>
            <w:vAlign w:val="bottom"/>
            <w:hideMark/>
          </w:tcPr>
          <w:p w14:paraId="6D11DC3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13B209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4AF75A3" w14:textId="77777777" w:rsidTr="003962C6">
        <w:trPr>
          <w:trHeight w:val="2240"/>
          <w:jc w:val="center"/>
        </w:trPr>
        <w:tc>
          <w:tcPr>
            <w:tcW w:w="1255" w:type="dxa"/>
            <w:shd w:val="clear" w:color="auto" w:fill="auto"/>
            <w:vAlign w:val="bottom"/>
            <w:hideMark/>
          </w:tcPr>
          <w:p w14:paraId="485BD12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0574316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Institutes of Health (NIH)</w:t>
            </w:r>
          </w:p>
        </w:tc>
        <w:tc>
          <w:tcPr>
            <w:tcW w:w="1440" w:type="dxa"/>
            <w:shd w:val="clear" w:color="auto" w:fill="auto"/>
            <w:vAlign w:val="bottom"/>
            <w:hideMark/>
          </w:tcPr>
          <w:p w14:paraId="5598A4B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National Children</w:t>
            </w:r>
            <w:r w:rsidRPr="00790F12">
              <w:rPr>
                <w:rFonts w:ascii="Calibri" w:eastAsia="Times New Roman" w:hAnsi="Calibri" w:cs="Calibri"/>
                <w:color w:val="000000"/>
                <w:sz w:val="16"/>
                <w:szCs w:val="16"/>
              </w:rPr>
              <w:t>’</w:t>
            </w:r>
            <w:r w:rsidRPr="00790F12">
              <w:rPr>
                <w:rFonts w:ascii="Calibri" w:eastAsia="Times New Roman" w:hAnsi="Calibri" w:cs="Times New Roman"/>
                <w:color w:val="000000"/>
                <w:sz w:val="16"/>
                <w:szCs w:val="16"/>
              </w:rPr>
              <w:t>s Study</w:t>
            </w:r>
          </w:p>
        </w:tc>
        <w:tc>
          <w:tcPr>
            <w:tcW w:w="4590" w:type="dxa"/>
            <w:shd w:val="clear" w:color="auto" w:fill="auto"/>
            <w:vAlign w:val="bottom"/>
            <w:hideMark/>
          </w:tcPr>
          <w:p w14:paraId="5BF31DC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Children</w:t>
            </w:r>
            <w:r w:rsidRPr="00790F12">
              <w:rPr>
                <w:rFonts w:ascii="Calibri" w:eastAsia="Times New Roman" w:hAnsi="Calibri" w:cs="Calibri"/>
                <w:color w:val="000000"/>
                <w:sz w:val="16"/>
                <w:szCs w:val="16"/>
              </w:rPr>
              <w:t>’</w:t>
            </w:r>
            <w:r w:rsidRPr="00790F12">
              <w:rPr>
                <w:rFonts w:ascii="Calibri" w:eastAsia="Times New Roman" w:hAnsi="Calibri" w:cs="Times New Roman"/>
                <w:color w:val="000000"/>
                <w:sz w:val="16"/>
                <w:szCs w:val="16"/>
              </w:rPr>
              <w:t>s Study (NCS) will examine the effects of the environment, as broadly defined to include factors such as air, water, diet, sound, family dynamics, community and cultural influences, and genetics on the growth, development, and health of children across the United States, following them from before birth until age 21 years.  The goal of the Study is to improve the health and well-being of children and contribute to understanding the role various factors have on health and disease.  Findings from the Study will be made available as the research progresses, making potential benefits known to the public as soon as possible.</w:t>
            </w:r>
          </w:p>
        </w:tc>
        <w:tc>
          <w:tcPr>
            <w:tcW w:w="1108" w:type="dxa"/>
            <w:shd w:val="clear" w:color="auto" w:fill="auto"/>
            <w:vAlign w:val="bottom"/>
            <w:hideMark/>
          </w:tcPr>
          <w:p w14:paraId="18CB12D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19ECC5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41251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https://www.nichd.nih.gov/research/ncs/Pages/default.aspx</w:t>
            </w:r>
          </w:p>
        </w:tc>
        <w:tc>
          <w:tcPr>
            <w:tcW w:w="1252" w:type="dxa"/>
            <w:gridSpan w:val="2"/>
            <w:shd w:val="clear" w:color="auto" w:fill="auto"/>
            <w:vAlign w:val="bottom"/>
            <w:hideMark/>
          </w:tcPr>
          <w:p w14:paraId="4DBBDD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B23BA5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1EB601D5" w14:textId="77777777" w:rsidTr="00CB2170">
        <w:trPr>
          <w:trHeight w:val="1350"/>
          <w:jc w:val="center"/>
        </w:trPr>
        <w:tc>
          <w:tcPr>
            <w:tcW w:w="1255" w:type="dxa"/>
            <w:shd w:val="clear" w:color="auto" w:fill="auto"/>
            <w:vAlign w:val="bottom"/>
            <w:hideMark/>
          </w:tcPr>
          <w:p w14:paraId="3A40E19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661BC6A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Substance Abuse and Mental Health Services Administration</w:t>
            </w:r>
          </w:p>
        </w:tc>
        <w:tc>
          <w:tcPr>
            <w:tcW w:w="1440" w:type="dxa"/>
            <w:shd w:val="clear" w:color="auto" w:fill="auto"/>
            <w:vAlign w:val="bottom"/>
            <w:hideMark/>
          </w:tcPr>
          <w:p w14:paraId="52A1029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Prevention Strategies Inventory (PSI) State/Tribal</w:t>
            </w:r>
          </w:p>
        </w:tc>
        <w:tc>
          <w:tcPr>
            <w:tcW w:w="4590" w:type="dxa"/>
            <w:shd w:val="clear" w:color="auto" w:fill="auto"/>
            <w:vAlign w:val="bottom"/>
            <w:hideMark/>
          </w:tcPr>
          <w:p w14:paraId="05ECE90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PSI dataset contains information about the types of strategies that GLS grantees are implementing as part of their suicide prevention activities.</w:t>
            </w:r>
          </w:p>
        </w:tc>
        <w:tc>
          <w:tcPr>
            <w:tcW w:w="1108" w:type="dxa"/>
            <w:shd w:val="clear" w:color="auto" w:fill="auto"/>
            <w:vAlign w:val="bottom"/>
            <w:hideMark/>
          </w:tcPr>
          <w:p w14:paraId="6CB424F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5FA911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89BE65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https://www.suicideprevention-datacenter.com/spdc/login/login.cfm</w:t>
            </w:r>
          </w:p>
        </w:tc>
        <w:tc>
          <w:tcPr>
            <w:tcW w:w="1252" w:type="dxa"/>
            <w:gridSpan w:val="2"/>
            <w:shd w:val="clear" w:color="auto" w:fill="auto"/>
            <w:vAlign w:val="bottom"/>
            <w:hideMark/>
          </w:tcPr>
          <w:p w14:paraId="5FE11F3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A76E82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698EA48" w14:textId="77777777" w:rsidTr="00CB2170">
        <w:trPr>
          <w:trHeight w:val="1125"/>
          <w:jc w:val="center"/>
        </w:trPr>
        <w:tc>
          <w:tcPr>
            <w:tcW w:w="1255" w:type="dxa"/>
            <w:shd w:val="clear" w:color="auto" w:fill="auto"/>
            <w:vAlign w:val="bottom"/>
            <w:hideMark/>
          </w:tcPr>
          <w:p w14:paraId="4771090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hideMark/>
          </w:tcPr>
          <w:p w14:paraId="5674BB7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Substance Abuse and Mental Health Services Administration</w:t>
            </w:r>
          </w:p>
        </w:tc>
        <w:tc>
          <w:tcPr>
            <w:tcW w:w="1440" w:type="dxa"/>
            <w:shd w:val="clear" w:color="auto" w:fill="auto"/>
            <w:vAlign w:val="bottom"/>
            <w:hideMark/>
          </w:tcPr>
          <w:p w14:paraId="5748C79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SAMHSA - CHBSQ National Registry of Evidence-Based Programs and Practices (NREPP)</w:t>
            </w:r>
          </w:p>
        </w:tc>
        <w:tc>
          <w:tcPr>
            <w:tcW w:w="4590" w:type="dxa"/>
            <w:shd w:val="clear" w:color="auto" w:fill="auto"/>
            <w:vAlign w:val="bottom"/>
            <w:hideMark/>
          </w:tcPr>
          <w:p w14:paraId="1E1D6291"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NREPP, 009-000003975 is a searchable on-line system that supports states, communities, and tribes in identifying and implementing evidence-based mental health.</w:t>
            </w:r>
          </w:p>
        </w:tc>
        <w:tc>
          <w:tcPr>
            <w:tcW w:w="1108" w:type="dxa"/>
            <w:shd w:val="clear" w:color="auto" w:fill="auto"/>
            <w:vAlign w:val="bottom"/>
            <w:hideMark/>
          </w:tcPr>
          <w:p w14:paraId="685B1A6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A11F24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D88AB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http://www.samhsa.gov/data/</w:t>
            </w:r>
          </w:p>
        </w:tc>
        <w:tc>
          <w:tcPr>
            <w:tcW w:w="1252" w:type="dxa"/>
            <w:gridSpan w:val="2"/>
            <w:shd w:val="clear" w:color="auto" w:fill="auto"/>
            <w:vAlign w:val="bottom"/>
            <w:hideMark/>
          </w:tcPr>
          <w:p w14:paraId="2F344DD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49AED9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4488C814" w14:textId="77777777" w:rsidTr="00CB2170">
        <w:trPr>
          <w:trHeight w:val="1350"/>
          <w:jc w:val="center"/>
        </w:trPr>
        <w:tc>
          <w:tcPr>
            <w:tcW w:w="1255" w:type="dxa"/>
            <w:shd w:val="clear" w:color="auto" w:fill="auto"/>
            <w:vAlign w:val="bottom"/>
            <w:hideMark/>
          </w:tcPr>
          <w:p w14:paraId="7360A9B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5E5CB2D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Substance Abuse and Mental Health Services Administration</w:t>
            </w:r>
          </w:p>
        </w:tc>
        <w:tc>
          <w:tcPr>
            <w:tcW w:w="1440" w:type="dxa"/>
            <w:shd w:val="clear" w:color="auto" w:fill="auto"/>
            <w:vAlign w:val="bottom"/>
            <w:hideMark/>
          </w:tcPr>
          <w:p w14:paraId="2545D3A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SAMHSA - CMHS SAMHSA Tribal Training and TA Center</w:t>
            </w:r>
          </w:p>
        </w:tc>
        <w:tc>
          <w:tcPr>
            <w:tcW w:w="4590" w:type="dxa"/>
            <w:shd w:val="clear" w:color="auto" w:fill="auto"/>
            <w:vAlign w:val="bottom"/>
            <w:hideMark/>
          </w:tcPr>
          <w:p w14:paraId="02D45BB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Training and TA Center,009-000326070 provides comprehensive broad intensive training and technical assistance (TTA) to federally-recognized tribes and other American Indian/Alaska Native (AI/AN/) communities.</w:t>
            </w:r>
          </w:p>
        </w:tc>
        <w:tc>
          <w:tcPr>
            <w:tcW w:w="1108" w:type="dxa"/>
            <w:shd w:val="clear" w:color="auto" w:fill="auto"/>
            <w:vAlign w:val="bottom"/>
            <w:hideMark/>
          </w:tcPr>
          <w:p w14:paraId="27CF7D5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E07F76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72AB0CD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http://www.samhsa.gov/tribal-ttac</w:t>
            </w:r>
          </w:p>
        </w:tc>
        <w:tc>
          <w:tcPr>
            <w:tcW w:w="1252" w:type="dxa"/>
            <w:gridSpan w:val="2"/>
            <w:shd w:val="clear" w:color="auto" w:fill="auto"/>
            <w:vAlign w:val="bottom"/>
            <w:hideMark/>
          </w:tcPr>
          <w:p w14:paraId="2719BAC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11F303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6D619F40" w14:textId="77777777" w:rsidTr="00CB2170">
        <w:trPr>
          <w:trHeight w:val="1350"/>
          <w:jc w:val="center"/>
        </w:trPr>
        <w:tc>
          <w:tcPr>
            <w:tcW w:w="1255" w:type="dxa"/>
            <w:shd w:val="clear" w:color="auto" w:fill="auto"/>
            <w:vAlign w:val="bottom"/>
            <w:hideMark/>
          </w:tcPr>
          <w:p w14:paraId="4E707FE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4CE7BC8D"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Substance Abuse and Mental Health Services Administration</w:t>
            </w:r>
          </w:p>
        </w:tc>
        <w:tc>
          <w:tcPr>
            <w:tcW w:w="1440" w:type="dxa"/>
            <w:shd w:val="clear" w:color="auto" w:fill="auto"/>
            <w:vAlign w:val="bottom"/>
            <w:hideMark/>
          </w:tcPr>
          <w:p w14:paraId="71393BD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Training Exit Survey (TES) Individual State and Tribe</w:t>
            </w:r>
          </w:p>
        </w:tc>
        <w:tc>
          <w:tcPr>
            <w:tcW w:w="4590" w:type="dxa"/>
            <w:shd w:val="clear" w:color="auto" w:fill="auto"/>
            <w:vAlign w:val="bottom"/>
            <w:hideMark/>
          </w:tcPr>
          <w:p w14:paraId="3BB8D5E2" w14:textId="2670FFA6" w:rsidR="00790F12" w:rsidRPr="00790F12" w:rsidRDefault="00790F12" w:rsidP="00FB3873">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TES Individual dataset contains information at the individual-level about the persons who attend a GLS funded training event. </w:t>
            </w:r>
          </w:p>
        </w:tc>
        <w:tc>
          <w:tcPr>
            <w:tcW w:w="1108" w:type="dxa"/>
            <w:shd w:val="clear" w:color="auto" w:fill="auto"/>
            <w:vAlign w:val="bottom"/>
            <w:hideMark/>
          </w:tcPr>
          <w:p w14:paraId="3CF21CD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F49208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370916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https://www.suicideprevention-datacenter.com/spdc/login/login.cfm</w:t>
            </w:r>
          </w:p>
        </w:tc>
        <w:tc>
          <w:tcPr>
            <w:tcW w:w="1252" w:type="dxa"/>
            <w:gridSpan w:val="2"/>
            <w:shd w:val="clear" w:color="auto" w:fill="auto"/>
            <w:vAlign w:val="bottom"/>
            <w:hideMark/>
          </w:tcPr>
          <w:p w14:paraId="30874ADA"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14F61A4"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spdc-help@icfi.com</w:t>
            </w:r>
          </w:p>
        </w:tc>
      </w:tr>
      <w:tr w:rsidR="00790F12" w:rsidRPr="00790F12" w14:paraId="6277D99B" w14:textId="77777777" w:rsidTr="00CB2170">
        <w:trPr>
          <w:trHeight w:val="2025"/>
          <w:jc w:val="center"/>
        </w:trPr>
        <w:tc>
          <w:tcPr>
            <w:tcW w:w="1255" w:type="dxa"/>
            <w:shd w:val="clear" w:color="auto" w:fill="auto"/>
            <w:vAlign w:val="bottom"/>
            <w:hideMark/>
          </w:tcPr>
          <w:p w14:paraId="55274FD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602DB84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Substance Abuse and Mental Health Services Administration</w:t>
            </w:r>
          </w:p>
        </w:tc>
        <w:tc>
          <w:tcPr>
            <w:tcW w:w="1440" w:type="dxa"/>
            <w:shd w:val="clear" w:color="auto" w:fill="auto"/>
            <w:vAlign w:val="bottom"/>
            <w:hideMark/>
          </w:tcPr>
          <w:p w14:paraId="5502595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Training Utilization and Preservation Survey (TUP-S) State/Tribal</w:t>
            </w:r>
          </w:p>
        </w:tc>
        <w:tc>
          <w:tcPr>
            <w:tcW w:w="4590" w:type="dxa"/>
            <w:shd w:val="clear" w:color="auto" w:fill="auto"/>
            <w:vAlign w:val="bottom"/>
            <w:hideMark/>
          </w:tcPr>
          <w:p w14:paraId="562A8CF6"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TUP-S dataset consists of data gathered at the individual level from persons who attended a GLS funded training event 3 months after the training occurred. This funding appropriation authorizes the GLS Suicide Prevention Program, which is administered by SAMHSA's Center for Mental Health Services (CMHS). There are currently 104 GLS grantees funded: 59 campus grantees and 45 state and tribal grantees.</w:t>
            </w:r>
          </w:p>
        </w:tc>
        <w:tc>
          <w:tcPr>
            <w:tcW w:w="1108" w:type="dxa"/>
            <w:shd w:val="clear" w:color="auto" w:fill="auto"/>
            <w:vAlign w:val="bottom"/>
            <w:hideMark/>
          </w:tcPr>
          <w:p w14:paraId="396EAD3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5F79D0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750CA8C"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https://www.suicideprevention-datacenter.com/spdc/login/login.cfm</w:t>
            </w:r>
          </w:p>
        </w:tc>
        <w:tc>
          <w:tcPr>
            <w:tcW w:w="1252" w:type="dxa"/>
            <w:gridSpan w:val="2"/>
            <w:shd w:val="clear" w:color="auto" w:fill="auto"/>
            <w:vAlign w:val="bottom"/>
            <w:hideMark/>
          </w:tcPr>
          <w:p w14:paraId="217739F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5F8BD0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spdc-help@icfi.com</w:t>
            </w:r>
          </w:p>
        </w:tc>
      </w:tr>
      <w:tr w:rsidR="00790F12" w:rsidRPr="00790F12" w14:paraId="07A2739D" w14:textId="77777777" w:rsidTr="00CB2170">
        <w:trPr>
          <w:trHeight w:val="1575"/>
          <w:jc w:val="center"/>
        </w:trPr>
        <w:tc>
          <w:tcPr>
            <w:tcW w:w="1255" w:type="dxa"/>
            <w:shd w:val="clear" w:color="auto" w:fill="auto"/>
            <w:vAlign w:val="bottom"/>
            <w:hideMark/>
          </w:tcPr>
          <w:p w14:paraId="2AE3EE1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0531DFF2"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Substance Abuse and Mental Health Services Administration</w:t>
            </w:r>
          </w:p>
        </w:tc>
        <w:tc>
          <w:tcPr>
            <w:tcW w:w="1440" w:type="dxa"/>
            <w:shd w:val="clear" w:color="auto" w:fill="auto"/>
            <w:vAlign w:val="bottom"/>
            <w:hideMark/>
          </w:tcPr>
          <w:p w14:paraId="6568F67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National Survey on Drug Use and Health (NSDUH)</w:t>
            </w:r>
          </w:p>
        </w:tc>
        <w:tc>
          <w:tcPr>
            <w:tcW w:w="4590" w:type="dxa"/>
            <w:shd w:val="clear" w:color="auto" w:fill="auto"/>
            <w:vAlign w:val="bottom"/>
            <w:hideMark/>
          </w:tcPr>
          <w:p w14:paraId="06C526B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National Survey on Drug Use and Health (NSDUH) provides national and state-level data on the use of tobacco, alcohol, illicit drugs (including non-medical use of prescription drugs) and mental health in the United States. NSDUH is sponsored by the Substance Abuse and Mental Health Services Administration (SAMHSA), an agency in the U.S. HHS (DHHS). </w:t>
            </w:r>
          </w:p>
        </w:tc>
        <w:tc>
          <w:tcPr>
            <w:tcW w:w="1108" w:type="dxa"/>
            <w:shd w:val="clear" w:color="auto" w:fill="auto"/>
            <w:vAlign w:val="bottom"/>
            <w:hideMark/>
          </w:tcPr>
          <w:p w14:paraId="546B771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9C3F50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D9B372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https://nsduhweb.rti.org/respweb/homepage.cfm</w:t>
            </w:r>
          </w:p>
        </w:tc>
        <w:tc>
          <w:tcPr>
            <w:tcW w:w="1252" w:type="dxa"/>
            <w:gridSpan w:val="2"/>
            <w:shd w:val="clear" w:color="auto" w:fill="auto"/>
            <w:vAlign w:val="bottom"/>
            <w:hideMark/>
          </w:tcPr>
          <w:p w14:paraId="369F9C7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441B3F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790F12" w:rsidRPr="00790F12" w14:paraId="30A3DADD" w14:textId="77777777" w:rsidTr="00CB2170">
        <w:trPr>
          <w:trHeight w:val="1350"/>
          <w:jc w:val="center"/>
        </w:trPr>
        <w:tc>
          <w:tcPr>
            <w:tcW w:w="1255" w:type="dxa"/>
            <w:shd w:val="clear" w:color="auto" w:fill="auto"/>
            <w:vAlign w:val="bottom"/>
            <w:hideMark/>
          </w:tcPr>
          <w:p w14:paraId="7E39EFD3"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Health and Human Services</w:t>
            </w:r>
          </w:p>
        </w:tc>
        <w:tc>
          <w:tcPr>
            <w:tcW w:w="1350" w:type="dxa"/>
            <w:shd w:val="clear" w:color="auto" w:fill="auto"/>
            <w:vAlign w:val="bottom"/>
            <w:hideMark/>
          </w:tcPr>
          <w:p w14:paraId="0FB26EC9"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B50D5AF"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grants.gov</w:t>
            </w:r>
          </w:p>
        </w:tc>
        <w:tc>
          <w:tcPr>
            <w:tcW w:w="4590" w:type="dxa"/>
            <w:shd w:val="clear" w:color="auto" w:fill="auto"/>
            <w:vAlign w:val="bottom"/>
            <w:hideMark/>
          </w:tcPr>
          <w:p w14:paraId="77226B0B"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Website containing information about federal grant and applicant information.  Managed by HHS.  </w:t>
            </w:r>
          </w:p>
        </w:tc>
        <w:tc>
          <w:tcPr>
            <w:tcW w:w="1108" w:type="dxa"/>
            <w:shd w:val="clear" w:color="auto" w:fill="auto"/>
            <w:vAlign w:val="bottom"/>
            <w:hideMark/>
          </w:tcPr>
          <w:p w14:paraId="7E718858"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48881D7"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63EA0845"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http://www.grants.gov/</w:t>
            </w:r>
          </w:p>
        </w:tc>
        <w:tc>
          <w:tcPr>
            <w:tcW w:w="1252" w:type="dxa"/>
            <w:gridSpan w:val="2"/>
            <w:shd w:val="clear" w:color="auto" w:fill="auto"/>
            <w:vAlign w:val="bottom"/>
            <w:hideMark/>
          </w:tcPr>
          <w:p w14:paraId="244C1FE0"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76FA1EE" w14:textId="77777777" w:rsidR="00790F12" w:rsidRPr="00790F12" w:rsidRDefault="00790F12" w:rsidP="00790F12">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37B3EC4" w14:textId="77777777" w:rsidTr="00CB2170">
        <w:trPr>
          <w:trHeight w:val="1350"/>
          <w:jc w:val="center"/>
        </w:trPr>
        <w:tc>
          <w:tcPr>
            <w:tcW w:w="1255" w:type="dxa"/>
            <w:shd w:val="clear" w:color="auto" w:fill="auto"/>
            <w:vAlign w:val="bottom"/>
          </w:tcPr>
          <w:p w14:paraId="36D7BA43" w14:textId="0C1FE92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Health and Human Services</w:t>
            </w:r>
          </w:p>
        </w:tc>
        <w:tc>
          <w:tcPr>
            <w:tcW w:w="1350" w:type="dxa"/>
            <w:shd w:val="clear" w:color="auto" w:fill="auto"/>
            <w:vAlign w:val="bottom"/>
          </w:tcPr>
          <w:p w14:paraId="0D11805F" w14:textId="3F40F3A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Public Health Service</w:t>
            </w:r>
          </w:p>
        </w:tc>
        <w:tc>
          <w:tcPr>
            <w:tcW w:w="1440" w:type="dxa"/>
            <w:shd w:val="clear" w:color="auto" w:fill="auto"/>
            <w:vAlign w:val="bottom"/>
          </w:tcPr>
          <w:p w14:paraId="737682CB" w14:textId="39CFDB0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Lyceum</w:t>
            </w:r>
          </w:p>
        </w:tc>
        <w:tc>
          <w:tcPr>
            <w:tcW w:w="4590" w:type="dxa"/>
            <w:shd w:val="clear" w:color="auto" w:fill="auto"/>
            <w:vAlign w:val="bottom"/>
          </w:tcPr>
          <w:p w14:paraId="24848E20" w14:textId="76130BE9"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Lyceum, a sub company under Benepaytech.com, hosts USPHS payroll and personnel information.</w:t>
            </w:r>
          </w:p>
        </w:tc>
        <w:tc>
          <w:tcPr>
            <w:tcW w:w="1108" w:type="dxa"/>
            <w:shd w:val="clear" w:color="auto" w:fill="auto"/>
            <w:vAlign w:val="bottom"/>
          </w:tcPr>
          <w:p w14:paraId="0C4D1627" w14:textId="53BCDE7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tcPr>
          <w:p w14:paraId="04579650" w14:textId="248FD10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provided at the aggregate level through ad-hoc and recurring reports throughout the DoD and to customers of DMDC.  </w:t>
            </w:r>
          </w:p>
        </w:tc>
        <w:tc>
          <w:tcPr>
            <w:tcW w:w="1057" w:type="dxa"/>
            <w:shd w:val="clear" w:color="auto" w:fill="auto"/>
            <w:vAlign w:val="bottom"/>
          </w:tcPr>
          <w:p w14:paraId="2F2E1AC2" w14:textId="49E85DB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tcPr>
          <w:p w14:paraId="16C557F3" w14:textId="72611FE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 DeNoyer or Paul Bernhard</w:t>
            </w:r>
          </w:p>
        </w:tc>
        <w:tc>
          <w:tcPr>
            <w:tcW w:w="1170" w:type="dxa"/>
            <w:shd w:val="clear" w:color="auto" w:fill="auto"/>
            <w:vAlign w:val="bottom"/>
          </w:tcPr>
          <w:p w14:paraId="2BCBC618" w14:textId="1311F7F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amanda.l.denoyer.civ@mail.mil  paul.a.bernhard.civ@mail.mil</w:t>
            </w:r>
          </w:p>
        </w:tc>
      </w:tr>
      <w:tr w:rsidR="00367ECA" w:rsidRPr="00790F12" w14:paraId="539D4108" w14:textId="77777777" w:rsidTr="003962C6">
        <w:trPr>
          <w:trHeight w:val="374"/>
          <w:jc w:val="center"/>
        </w:trPr>
        <w:tc>
          <w:tcPr>
            <w:tcW w:w="14567" w:type="dxa"/>
            <w:gridSpan w:val="10"/>
            <w:shd w:val="clear" w:color="auto" w:fill="auto"/>
            <w:vAlign w:val="bottom"/>
          </w:tcPr>
          <w:p w14:paraId="2D8B49DC" w14:textId="585C94B3" w:rsidR="00367ECA" w:rsidRPr="00790F12" w:rsidRDefault="00367ECA" w:rsidP="00367ECA">
            <w:pPr>
              <w:pStyle w:val="Heading2"/>
              <w:rPr>
                <w:rFonts w:eastAsia="Times New Roman"/>
              </w:rPr>
            </w:pPr>
            <w:bookmarkStart w:id="34" w:name="_Toc477775967"/>
            <w:r>
              <w:rPr>
                <w:rFonts w:eastAsia="Times New Roman"/>
              </w:rPr>
              <w:t>Department of Homeland Security</w:t>
            </w:r>
            <w:bookmarkEnd w:id="34"/>
          </w:p>
        </w:tc>
      </w:tr>
      <w:tr w:rsidR="00367ECA" w:rsidRPr="00790F12" w14:paraId="50C31414" w14:textId="77777777" w:rsidTr="00CB2170">
        <w:trPr>
          <w:trHeight w:val="2025"/>
          <w:jc w:val="center"/>
        </w:trPr>
        <w:tc>
          <w:tcPr>
            <w:tcW w:w="1255" w:type="dxa"/>
            <w:shd w:val="clear" w:color="auto" w:fill="auto"/>
            <w:vAlign w:val="bottom"/>
            <w:hideMark/>
          </w:tcPr>
          <w:p w14:paraId="19101AF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19E839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7CEFB2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Hazard Mitigation Grant Program (HMGP) Appeals Database</w:t>
            </w:r>
          </w:p>
        </w:tc>
        <w:tc>
          <w:tcPr>
            <w:tcW w:w="4590" w:type="dxa"/>
            <w:shd w:val="clear" w:color="auto" w:fill="auto"/>
            <w:vAlign w:val="bottom"/>
            <w:hideMark/>
          </w:tcPr>
          <w:p w14:paraId="128FC545" w14:textId="5E1A4BC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Hazard Mitigation Grant Program (HMGP) provides grants to state, local, tribal and territorial governments to implement long-term hazard mitigation measures.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collected as needed and when a Tribal entity applies for the hazard mitigation grant program.  The program requires use of the system for project monitoring, project application, project closeout and quarterly report submittals.</w:t>
            </w:r>
          </w:p>
        </w:tc>
        <w:tc>
          <w:tcPr>
            <w:tcW w:w="1108" w:type="dxa"/>
            <w:shd w:val="clear" w:color="auto" w:fill="auto"/>
            <w:vAlign w:val="bottom"/>
            <w:hideMark/>
          </w:tcPr>
          <w:p w14:paraId="308FA270" w14:textId="580C4EE8"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115769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employees and the submitter have access to the data.</w:t>
            </w:r>
          </w:p>
        </w:tc>
        <w:tc>
          <w:tcPr>
            <w:tcW w:w="1057" w:type="dxa"/>
            <w:shd w:val="clear" w:color="auto" w:fill="auto"/>
            <w:vAlign w:val="bottom"/>
            <w:hideMark/>
          </w:tcPr>
          <w:p w14:paraId="616E59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17DAFF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NEMIS HMGP system POC - Natacha Vacroux</w:t>
            </w:r>
          </w:p>
        </w:tc>
        <w:tc>
          <w:tcPr>
            <w:tcW w:w="1170" w:type="dxa"/>
            <w:shd w:val="clear" w:color="auto" w:fill="auto"/>
            <w:vAlign w:val="bottom"/>
            <w:hideMark/>
          </w:tcPr>
          <w:p w14:paraId="2DD49E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natacha.vacroux@fema.dhs.gov</w:t>
            </w:r>
          </w:p>
        </w:tc>
      </w:tr>
      <w:tr w:rsidR="00367ECA" w:rsidRPr="00790F12" w14:paraId="1C3DEF5B" w14:textId="77777777" w:rsidTr="00CB2170">
        <w:trPr>
          <w:trHeight w:val="1350"/>
          <w:jc w:val="center"/>
        </w:trPr>
        <w:tc>
          <w:tcPr>
            <w:tcW w:w="1255" w:type="dxa"/>
            <w:shd w:val="clear" w:color="auto" w:fill="auto"/>
            <w:vAlign w:val="bottom"/>
            <w:hideMark/>
          </w:tcPr>
          <w:p w14:paraId="66E637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28D9F9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4D4E74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Crisis Management System (CMS)</w:t>
            </w:r>
          </w:p>
        </w:tc>
        <w:tc>
          <w:tcPr>
            <w:tcW w:w="4590" w:type="dxa"/>
            <w:shd w:val="clear" w:color="auto" w:fill="auto"/>
            <w:vAlign w:val="bottom"/>
            <w:hideMark/>
          </w:tcPr>
          <w:p w14:paraId="55CE4B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CMS supports emergency management processes and functions, by providing a real-time common operating picture for FEMA Headquarters, Regions, and federal, state, local, and tribal strategic partners.</w:t>
            </w:r>
          </w:p>
        </w:tc>
        <w:tc>
          <w:tcPr>
            <w:tcW w:w="1108" w:type="dxa"/>
            <w:shd w:val="clear" w:color="auto" w:fill="auto"/>
            <w:vAlign w:val="bottom"/>
            <w:hideMark/>
          </w:tcPr>
          <w:p w14:paraId="662B0469" w14:textId="6B3BFEAF"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1B5528A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Federal, State, tribal &amp; territorial by account only </w:t>
            </w:r>
          </w:p>
        </w:tc>
        <w:tc>
          <w:tcPr>
            <w:tcW w:w="1057" w:type="dxa"/>
            <w:shd w:val="clear" w:color="auto" w:fill="auto"/>
            <w:vAlign w:val="bottom"/>
            <w:hideMark/>
          </w:tcPr>
          <w:p w14:paraId="2D0485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https://femacms.webeoc .us</w:t>
            </w:r>
          </w:p>
        </w:tc>
        <w:tc>
          <w:tcPr>
            <w:tcW w:w="1252" w:type="dxa"/>
            <w:gridSpan w:val="2"/>
            <w:shd w:val="clear" w:color="auto" w:fill="auto"/>
            <w:vAlign w:val="bottom"/>
            <w:hideMark/>
          </w:tcPr>
          <w:p w14:paraId="217B9D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Wayne Truax</w:t>
            </w:r>
          </w:p>
        </w:tc>
        <w:tc>
          <w:tcPr>
            <w:tcW w:w="1170" w:type="dxa"/>
            <w:shd w:val="clear" w:color="auto" w:fill="auto"/>
            <w:vAlign w:val="bottom"/>
            <w:hideMark/>
          </w:tcPr>
          <w:p w14:paraId="1E4370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wayne.truax@fema.dhs.gov</w:t>
            </w:r>
          </w:p>
        </w:tc>
      </w:tr>
      <w:tr w:rsidR="00367ECA" w:rsidRPr="00790F12" w14:paraId="155D64F5" w14:textId="77777777" w:rsidTr="00C00618">
        <w:trPr>
          <w:trHeight w:val="6048"/>
          <w:jc w:val="center"/>
        </w:trPr>
        <w:tc>
          <w:tcPr>
            <w:tcW w:w="1255" w:type="dxa"/>
            <w:shd w:val="clear" w:color="auto" w:fill="auto"/>
            <w:vAlign w:val="bottom"/>
            <w:hideMark/>
          </w:tcPr>
          <w:p w14:paraId="0F1428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Homeland Security</w:t>
            </w:r>
          </w:p>
        </w:tc>
        <w:tc>
          <w:tcPr>
            <w:tcW w:w="1350" w:type="dxa"/>
            <w:shd w:val="clear" w:color="auto" w:fill="auto"/>
            <w:vAlign w:val="bottom"/>
            <w:hideMark/>
          </w:tcPr>
          <w:p w14:paraId="1350C1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1C0A08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Flood Hazard Layer</w:t>
            </w:r>
          </w:p>
        </w:tc>
        <w:tc>
          <w:tcPr>
            <w:tcW w:w="4590" w:type="dxa"/>
            <w:shd w:val="clear" w:color="auto" w:fill="auto"/>
            <w:vAlign w:val="bottom"/>
            <w:hideMark/>
          </w:tcPr>
          <w:p w14:paraId="47F9CF38" w14:textId="216901DD"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National Flood Hazard Layer (NFHL) is a digital database that contains flood hazard mapping data from FEMA’s National Flood Insurance Program (NFIP). This map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derived from Flood Insurance Rate Map (FIRM) databases and Letters of Map Revision (LOMRs).The NFHL is for community officials and members looking to view effective regulatory flood hazard information in a Geographic Information Systems (GIS) application. The NFHL provides users with the ability to determine the flood zone, base flood elevation and floodway status for a particular geographic location. It also has National Flood Insurance Program (NFIP) community information, map panel information, cross section and hydraulic structure information, Coastal Barrier Resource System information (if applicable) and base map information, such as road, stream and public land survey data.  A full list of the layers available in the NFHL may be found in the NFHL GIS Services User Guide.</w:t>
            </w:r>
          </w:p>
        </w:tc>
        <w:tc>
          <w:tcPr>
            <w:tcW w:w="1108" w:type="dxa"/>
            <w:shd w:val="clear" w:color="auto" w:fill="auto"/>
            <w:vAlign w:val="bottom"/>
            <w:hideMark/>
          </w:tcPr>
          <w:p w14:paraId="558F83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DA7CAB4" w14:textId="4B39DB86"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View</w:t>
            </w:r>
            <w:r w:rsidRPr="00790F12">
              <w:rPr>
                <w:rFonts w:ascii="Calibri" w:eastAsia="Times New Roman" w:hAnsi="Calibri" w:cs="Times New Roman"/>
                <w:color w:val="000000"/>
                <w:sz w:val="16"/>
                <w:szCs w:val="16"/>
              </w:rPr>
              <w:t xml:space="preserve"> and download NFHL data online using the FEMA GeoPortal (http://fema.maps.arcgis.com/home/webmap/viewer.html?webmap=cbe088e7c8704464aaNRfc34eb99e7f30) or by downloading a KMZ file, which overlays the data in Google Earth ™. Additionally, NFHL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available for download from the FEMA Flood Map Service Center and can be added to most GIS applications normally used to perform spatial analyses. </w:t>
            </w:r>
          </w:p>
        </w:tc>
        <w:tc>
          <w:tcPr>
            <w:tcW w:w="1057" w:type="dxa"/>
            <w:shd w:val="clear" w:color="auto" w:fill="auto"/>
            <w:vAlign w:val="bottom"/>
            <w:hideMark/>
          </w:tcPr>
          <w:p w14:paraId="29186389" w14:textId="27433EE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http://fema.maps.arcgis.com/home/webmap/viewer.html?webmap=cbe088e7c8704464aaNRfc34eb99e7f30</w:t>
            </w:r>
            <w:r>
              <w:rPr>
                <w:rFonts w:ascii="Calibri" w:eastAsia="Times New Roman" w:hAnsi="Calibri" w:cs="Times New Roman"/>
                <w:color w:val="000000"/>
                <w:sz w:val="16"/>
                <w:szCs w:val="16"/>
              </w:rPr>
              <w:t>;</w:t>
            </w:r>
            <w:r w:rsidRPr="00790F12">
              <w:rPr>
                <w:rFonts w:ascii="Calibri" w:eastAsia="Times New Roman" w:hAnsi="Calibri" w:cs="Times New Roman"/>
                <w:color w:val="000000"/>
                <w:sz w:val="16"/>
                <w:szCs w:val="16"/>
              </w:rPr>
              <w:t xml:space="preserve"> http://fema.maps.arcgis.com/home/webmap/viewer.html?webmap=cbe088e7c8704464aaNRfc34eb99e7f30</w:t>
            </w:r>
          </w:p>
        </w:tc>
        <w:tc>
          <w:tcPr>
            <w:tcW w:w="1252" w:type="dxa"/>
            <w:gridSpan w:val="2"/>
            <w:shd w:val="clear" w:color="auto" w:fill="auto"/>
            <w:vAlign w:val="bottom"/>
            <w:hideMark/>
          </w:tcPr>
          <w:p w14:paraId="27AF5A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w:t>
            </w:r>
            <w:r w:rsidRPr="00790F12">
              <w:rPr>
                <w:rFonts w:ascii="Calibri" w:eastAsia="Times New Roman" w:hAnsi="Calibri" w:cs="Times New Roman"/>
                <w:color w:val="000000"/>
                <w:sz w:val="16"/>
                <w:szCs w:val="16"/>
              </w:rPr>
              <w:br/>
              <w:t>Flood</w:t>
            </w:r>
            <w:r w:rsidRPr="00790F12">
              <w:rPr>
                <w:rFonts w:ascii="Calibri" w:eastAsia="Times New Roman" w:hAnsi="Calibri" w:cs="Times New Roman"/>
                <w:color w:val="000000"/>
                <w:sz w:val="16"/>
                <w:szCs w:val="16"/>
              </w:rPr>
              <w:br/>
              <w:t xml:space="preserve">Map </w:t>
            </w:r>
            <w:r w:rsidRPr="00790F12">
              <w:rPr>
                <w:rFonts w:ascii="Calibri" w:eastAsia="Times New Roman" w:hAnsi="Calibri" w:cs="Times New Roman"/>
                <w:color w:val="000000"/>
                <w:sz w:val="16"/>
                <w:szCs w:val="16"/>
              </w:rPr>
              <w:br/>
              <w:t xml:space="preserve">Service Center (MSC) at </w:t>
            </w:r>
            <w:r w:rsidRPr="00790F12">
              <w:rPr>
                <w:rFonts w:ascii="Calibri" w:eastAsia="Times New Roman" w:hAnsi="Calibri" w:cs="Times New Roman"/>
                <w:color w:val="000000"/>
                <w:sz w:val="16"/>
                <w:szCs w:val="16"/>
              </w:rPr>
              <w:br/>
              <w:t>https://msc.fema.gov</w:t>
            </w:r>
          </w:p>
        </w:tc>
        <w:tc>
          <w:tcPr>
            <w:tcW w:w="1170" w:type="dxa"/>
            <w:shd w:val="clear" w:color="auto" w:fill="auto"/>
            <w:vAlign w:val="bottom"/>
            <w:hideMark/>
          </w:tcPr>
          <w:p w14:paraId="0D26678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FEMAMapSpecialist@riskmapcds.com</w:t>
            </w:r>
          </w:p>
        </w:tc>
      </w:tr>
      <w:tr w:rsidR="00367ECA" w:rsidRPr="00790F12" w14:paraId="6CEBD7D1" w14:textId="77777777" w:rsidTr="00CB2170">
        <w:trPr>
          <w:trHeight w:val="1350"/>
          <w:jc w:val="center"/>
        </w:trPr>
        <w:tc>
          <w:tcPr>
            <w:tcW w:w="1255" w:type="dxa"/>
            <w:shd w:val="clear" w:color="auto" w:fill="auto"/>
            <w:vAlign w:val="bottom"/>
            <w:hideMark/>
          </w:tcPr>
          <w:p w14:paraId="3AF6BB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2674EC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6E954D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AFG Online Grants Management System</w:t>
            </w:r>
          </w:p>
        </w:tc>
        <w:tc>
          <w:tcPr>
            <w:tcW w:w="4590" w:type="dxa"/>
            <w:shd w:val="clear" w:color="auto" w:fill="auto"/>
            <w:vAlign w:val="bottom"/>
            <w:hideMark/>
          </w:tcPr>
          <w:p w14:paraId="70C5F2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Comprehensive, on-line, e-grants system for receiving, awarding, and closing-out federal grants. Functions also include application authoring, submission, scoring, and review; grant award, modifications, and monitoring for stewardship and impact.</w:t>
            </w:r>
          </w:p>
        </w:tc>
        <w:tc>
          <w:tcPr>
            <w:tcW w:w="1108" w:type="dxa"/>
            <w:shd w:val="clear" w:color="auto" w:fill="auto"/>
            <w:vAlign w:val="bottom"/>
            <w:hideMark/>
          </w:tcPr>
          <w:p w14:paraId="750372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04FBE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Federal Employees</w:t>
            </w:r>
          </w:p>
        </w:tc>
        <w:tc>
          <w:tcPr>
            <w:tcW w:w="1057" w:type="dxa"/>
            <w:shd w:val="clear" w:color="auto" w:fill="auto"/>
            <w:vAlign w:val="bottom"/>
            <w:hideMark/>
          </w:tcPr>
          <w:p w14:paraId="2E3A152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w:t>
            </w:r>
          </w:p>
        </w:tc>
        <w:tc>
          <w:tcPr>
            <w:tcW w:w="1252" w:type="dxa"/>
            <w:gridSpan w:val="2"/>
            <w:shd w:val="clear" w:color="auto" w:fill="auto"/>
            <w:vAlign w:val="bottom"/>
            <w:hideMark/>
          </w:tcPr>
          <w:p w14:paraId="0549F6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Everett Yuille</w:t>
            </w:r>
          </w:p>
        </w:tc>
        <w:tc>
          <w:tcPr>
            <w:tcW w:w="1170" w:type="dxa"/>
            <w:shd w:val="clear" w:color="auto" w:fill="auto"/>
            <w:vAlign w:val="bottom"/>
            <w:hideMark/>
          </w:tcPr>
          <w:p w14:paraId="0192845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Everett.Yuille@fema.dhs.gov</w:t>
            </w:r>
          </w:p>
        </w:tc>
      </w:tr>
      <w:tr w:rsidR="00367ECA" w:rsidRPr="00790F12" w14:paraId="54CFBE4A" w14:textId="77777777" w:rsidTr="00CB2170">
        <w:trPr>
          <w:trHeight w:val="1538"/>
          <w:jc w:val="center"/>
        </w:trPr>
        <w:tc>
          <w:tcPr>
            <w:tcW w:w="1255" w:type="dxa"/>
            <w:shd w:val="clear" w:color="auto" w:fill="auto"/>
            <w:vAlign w:val="bottom"/>
            <w:hideMark/>
          </w:tcPr>
          <w:p w14:paraId="2EC361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187DFC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344A9D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Chemical Stockpile Emergency Preparedness Program (CSEPP) WebCA</w:t>
            </w:r>
          </w:p>
        </w:tc>
        <w:tc>
          <w:tcPr>
            <w:tcW w:w="4590" w:type="dxa"/>
            <w:shd w:val="clear" w:color="auto" w:fill="auto"/>
            <w:vAlign w:val="bottom"/>
            <w:hideMark/>
          </w:tcPr>
          <w:p w14:paraId="2D9462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CSEPP WebCA facilitates budget preparation, efficient awarding of funds, reporting of financial/performance data, &amp; grant closeout. </w:t>
            </w:r>
          </w:p>
        </w:tc>
        <w:tc>
          <w:tcPr>
            <w:tcW w:w="1108" w:type="dxa"/>
            <w:shd w:val="clear" w:color="auto" w:fill="auto"/>
            <w:vAlign w:val="bottom"/>
            <w:hideMark/>
          </w:tcPr>
          <w:p w14:paraId="3099FF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EEBD9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58FDEA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02848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 K. Warnock</w:t>
            </w:r>
          </w:p>
        </w:tc>
        <w:tc>
          <w:tcPr>
            <w:tcW w:w="1170" w:type="dxa"/>
            <w:shd w:val="clear" w:color="auto" w:fill="auto"/>
            <w:vAlign w:val="bottom"/>
            <w:hideMark/>
          </w:tcPr>
          <w:p w14:paraId="4460E8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Thomas.Warnock@dhs.gov</w:t>
            </w:r>
          </w:p>
        </w:tc>
      </w:tr>
      <w:tr w:rsidR="00367ECA" w:rsidRPr="00790F12" w14:paraId="7FE60D8D" w14:textId="77777777" w:rsidTr="00CB2170">
        <w:trPr>
          <w:trHeight w:val="1350"/>
          <w:jc w:val="center"/>
        </w:trPr>
        <w:tc>
          <w:tcPr>
            <w:tcW w:w="1255" w:type="dxa"/>
            <w:shd w:val="clear" w:color="auto" w:fill="auto"/>
            <w:vAlign w:val="bottom"/>
            <w:hideMark/>
          </w:tcPr>
          <w:p w14:paraId="40C3F1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Homeland Security</w:t>
            </w:r>
          </w:p>
        </w:tc>
        <w:tc>
          <w:tcPr>
            <w:tcW w:w="1350" w:type="dxa"/>
            <w:shd w:val="clear" w:color="auto" w:fill="auto"/>
            <w:vAlign w:val="bottom"/>
            <w:hideMark/>
          </w:tcPr>
          <w:p w14:paraId="380552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3F3DD3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Non-Disaster Grants Management System (ND Grants)</w:t>
            </w:r>
          </w:p>
        </w:tc>
        <w:tc>
          <w:tcPr>
            <w:tcW w:w="4590" w:type="dxa"/>
            <w:shd w:val="clear" w:color="auto" w:fill="auto"/>
            <w:vAlign w:val="bottom"/>
            <w:hideMark/>
          </w:tcPr>
          <w:p w14:paraId="41E1160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Developed to incorporate the unique needs of the Non-Disaster grants management lifecycle into one full lifecycle. ND Grants will fulfill FEMA's strategic initiative to consolidate the entire non-disaster grants management lifecycle into a single system. </w:t>
            </w:r>
            <w:r w:rsidRPr="00790F12">
              <w:rPr>
                <w:rFonts w:ascii="Calibri" w:eastAsia="Times New Roman" w:hAnsi="Calibri" w:cs="Times New Roman"/>
                <w:color w:val="000000"/>
                <w:sz w:val="16"/>
                <w:szCs w:val="16"/>
              </w:rPr>
              <w:br/>
              <w:t xml:space="preserve"> </w:t>
            </w:r>
            <w:r w:rsidRPr="00790F12">
              <w:rPr>
                <w:rFonts w:ascii="Calibri" w:eastAsia="Times New Roman" w:hAnsi="Calibri" w:cs="Times New Roman"/>
                <w:color w:val="000000"/>
                <w:sz w:val="16"/>
                <w:szCs w:val="16"/>
              </w:rPr>
              <w:br/>
              <w:t xml:space="preserve"> </w:t>
            </w:r>
          </w:p>
        </w:tc>
        <w:tc>
          <w:tcPr>
            <w:tcW w:w="1108" w:type="dxa"/>
            <w:shd w:val="clear" w:color="auto" w:fill="auto"/>
            <w:vAlign w:val="bottom"/>
            <w:hideMark/>
          </w:tcPr>
          <w:p w14:paraId="7316120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0BFA0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Federal Employees</w:t>
            </w:r>
          </w:p>
        </w:tc>
        <w:tc>
          <w:tcPr>
            <w:tcW w:w="1057" w:type="dxa"/>
            <w:shd w:val="clear" w:color="auto" w:fill="auto"/>
            <w:vAlign w:val="bottom"/>
            <w:hideMark/>
          </w:tcPr>
          <w:p w14:paraId="427524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w:t>
            </w:r>
          </w:p>
        </w:tc>
        <w:tc>
          <w:tcPr>
            <w:tcW w:w="1252" w:type="dxa"/>
            <w:gridSpan w:val="2"/>
            <w:shd w:val="clear" w:color="auto" w:fill="auto"/>
            <w:vAlign w:val="bottom"/>
            <w:hideMark/>
          </w:tcPr>
          <w:p w14:paraId="2311B8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Everett Yuille</w:t>
            </w:r>
          </w:p>
        </w:tc>
        <w:tc>
          <w:tcPr>
            <w:tcW w:w="1170" w:type="dxa"/>
            <w:shd w:val="clear" w:color="auto" w:fill="auto"/>
            <w:vAlign w:val="bottom"/>
            <w:hideMark/>
          </w:tcPr>
          <w:p w14:paraId="79D51D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Everett.Yuille@fema.dhs.gov</w:t>
            </w:r>
          </w:p>
        </w:tc>
      </w:tr>
      <w:tr w:rsidR="00367ECA" w:rsidRPr="00790F12" w14:paraId="5D479059" w14:textId="77777777" w:rsidTr="00CB2170">
        <w:trPr>
          <w:trHeight w:val="1125"/>
          <w:jc w:val="center"/>
        </w:trPr>
        <w:tc>
          <w:tcPr>
            <w:tcW w:w="1255" w:type="dxa"/>
            <w:shd w:val="clear" w:color="auto" w:fill="auto"/>
            <w:vAlign w:val="bottom"/>
            <w:hideMark/>
          </w:tcPr>
          <w:p w14:paraId="37A2DBA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7DD057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3CB103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Grants Reporting Tool (GRT)</w:t>
            </w:r>
          </w:p>
        </w:tc>
        <w:tc>
          <w:tcPr>
            <w:tcW w:w="4590" w:type="dxa"/>
            <w:shd w:val="clear" w:color="auto" w:fill="auto"/>
            <w:vAlign w:val="bottom"/>
            <w:hideMark/>
          </w:tcPr>
          <w:p w14:paraId="6DE315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 The purpose of the GRT is to obtain grant reporting data from our grantees.  The GRT is the system allows grantees to input the initial funding plans and track future expenditures against those initial plans. </w:t>
            </w:r>
            <w:r w:rsidRPr="00790F12">
              <w:rPr>
                <w:rFonts w:ascii="Calibri" w:eastAsia="Times New Roman" w:hAnsi="Calibri" w:cs="Times New Roman"/>
                <w:color w:val="000000"/>
                <w:sz w:val="16"/>
                <w:szCs w:val="16"/>
              </w:rPr>
              <w:br/>
              <w:t xml:space="preserve"> </w:t>
            </w:r>
            <w:r w:rsidRPr="00790F12">
              <w:rPr>
                <w:rFonts w:ascii="Calibri" w:eastAsia="Times New Roman" w:hAnsi="Calibri" w:cs="Times New Roman"/>
                <w:color w:val="000000"/>
                <w:sz w:val="16"/>
                <w:szCs w:val="16"/>
              </w:rPr>
              <w:br/>
              <w:t xml:space="preserve"> </w:t>
            </w:r>
          </w:p>
        </w:tc>
        <w:tc>
          <w:tcPr>
            <w:tcW w:w="1108" w:type="dxa"/>
            <w:shd w:val="clear" w:color="auto" w:fill="auto"/>
            <w:vAlign w:val="bottom"/>
            <w:hideMark/>
          </w:tcPr>
          <w:p w14:paraId="3BAA02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43011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Federal Employees</w:t>
            </w:r>
          </w:p>
        </w:tc>
        <w:tc>
          <w:tcPr>
            <w:tcW w:w="1057" w:type="dxa"/>
            <w:shd w:val="clear" w:color="auto" w:fill="auto"/>
            <w:vAlign w:val="bottom"/>
            <w:hideMark/>
          </w:tcPr>
          <w:p w14:paraId="432492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w:t>
            </w:r>
          </w:p>
        </w:tc>
        <w:tc>
          <w:tcPr>
            <w:tcW w:w="1252" w:type="dxa"/>
            <w:gridSpan w:val="2"/>
            <w:shd w:val="clear" w:color="auto" w:fill="auto"/>
            <w:vAlign w:val="bottom"/>
            <w:hideMark/>
          </w:tcPr>
          <w:p w14:paraId="6D11CCC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Everett Yuille</w:t>
            </w:r>
          </w:p>
        </w:tc>
        <w:tc>
          <w:tcPr>
            <w:tcW w:w="1170" w:type="dxa"/>
            <w:shd w:val="clear" w:color="auto" w:fill="auto"/>
            <w:vAlign w:val="bottom"/>
            <w:hideMark/>
          </w:tcPr>
          <w:p w14:paraId="5EEA4A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Everett.Yuille@fema.dhs.gov</w:t>
            </w:r>
          </w:p>
        </w:tc>
      </w:tr>
      <w:tr w:rsidR="00367ECA" w:rsidRPr="00790F12" w14:paraId="1C1F6AFE" w14:textId="77777777" w:rsidTr="00CB2170">
        <w:trPr>
          <w:trHeight w:val="1800"/>
          <w:jc w:val="center"/>
        </w:trPr>
        <w:tc>
          <w:tcPr>
            <w:tcW w:w="1255" w:type="dxa"/>
            <w:shd w:val="clear" w:color="auto" w:fill="auto"/>
            <w:vAlign w:val="bottom"/>
            <w:hideMark/>
          </w:tcPr>
          <w:p w14:paraId="1D7994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5C4D66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20526B5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NFIP Community Information System</w:t>
            </w:r>
          </w:p>
        </w:tc>
        <w:tc>
          <w:tcPr>
            <w:tcW w:w="4590" w:type="dxa"/>
            <w:shd w:val="clear" w:color="auto" w:fill="auto"/>
            <w:vAlign w:val="bottom"/>
            <w:hideMark/>
          </w:tcPr>
          <w:p w14:paraId="14ED4439" w14:textId="070E176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web enabled application collects local community and tribal government name and elected official data to track NFIP participation, flood insurance totals, and flood map data in support of NFIP business processes. Additional community demographic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tracked if the Tribe joins the NFIP.</w:t>
            </w:r>
          </w:p>
        </w:tc>
        <w:tc>
          <w:tcPr>
            <w:tcW w:w="1108" w:type="dxa"/>
            <w:shd w:val="clear" w:color="auto" w:fill="auto"/>
            <w:vAlign w:val="bottom"/>
            <w:hideMark/>
          </w:tcPr>
          <w:p w14:paraId="6D5F01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0B9CD0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and State employees that have a "need to know" NFIP communities</w:t>
            </w:r>
          </w:p>
        </w:tc>
        <w:tc>
          <w:tcPr>
            <w:tcW w:w="1057" w:type="dxa"/>
            <w:shd w:val="clear" w:color="auto" w:fill="auto"/>
            <w:vAlign w:val="bottom"/>
            <w:hideMark/>
          </w:tcPr>
          <w:p w14:paraId="22FAB71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74EE6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Juanita Thompson</w:t>
            </w:r>
          </w:p>
        </w:tc>
        <w:tc>
          <w:tcPr>
            <w:tcW w:w="1170" w:type="dxa"/>
            <w:shd w:val="clear" w:color="auto" w:fill="auto"/>
            <w:vAlign w:val="bottom"/>
            <w:hideMark/>
          </w:tcPr>
          <w:p w14:paraId="78F9A4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juanita.thompson@dhs.gov</w:t>
            </w:r>
          </w:p>
        </w:tc>
      </w:tr>
      <w:tr w:rsidR="00367ECA" w:rsidRPr="00790F12" w14:paraId="489D34F2" w14:textId="77777777" w:rsidTr="00CB2170">
        <w:trPr>
          <w:trHeight w:val="1800"/>
          <w:jc w:val="center"/>
        </w:trPr>
        <w:tc>
          <w:tcPr>
            <w:tcW w:w="1255" w:type="dxa"/>
            <w:shd w:val="clear" w:color="auto" w:fill="auto"/>
            <w:vAlign w:val="bottom"/>
            <w:hideMark/>
          </w:tcPr>
          <w:p w14:paraId="7C58653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662FF2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5867CA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Chemical Stockpile Emergency Preparedness Program (CSEPP) Portal</w:t>
            </w:r>
          </w:p>
        </w:tc>
        <w:tc>
          <w:tcPr>
            <w:tcW w:w="4590" w:type="dxa"/>
            <w:shd w:val="clear" w:color="auto" w:fill="auto"/>
            <w:vAlign w:val="bottom"/>
            <w:hideMark/>
          </w:tcPr>
          <w:p w14:paraId="20DDED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CSEPP Portal facilitates communication, information sharing, &amp; document collaboration for the CSEPP community.</w:t>
            </w:r>
          </w:p>
        </w:tc>
        <w:tc>
          <w:tcPr>
            <w:tcW w:w="1108" w:type="dxa"/>
            <w:shd w:val="clear" w:color="auto" w:fill="auto"/>
            <w:vAlign w:val="bottom"/>
            <w:hideMark/>
          </w:tcPr>
          <w:p w14:paraId="7CE3AB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52BEC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412AC79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1385F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 K. Warnock</w:t>
            </w:r>
          </w:p>
        </w:tc>
        <w:tc>
          <w:tcPr>
            <w:tcW w:w="1170" w:type="dxa"/>
            <w:shd w:val="clear" w:color="auto" w:fill="auto"/>
            <w:vAlign w:val="bottom"/>
            <w:hideMark/>
          </w:tcPr>
          <w:p w14:paraId="0ABB25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Thomas.Warnock@dhs.gov</w:t>
            </w:r>
          </w:p>
        </w:tc>
      </w:tr>
      <w:tr w:rsidR="00367ECA" w:rsidRPr="00790F12" w14:paraId="419DEEDD" w14:textId="77777777" w:rsidTr="00CB2170">
        <w:trPr>
          <w:trHeight w:val="3167"/>
          <w:jc w:val="center"/>
        </w:trPr>
        <w:tc>
          <w:tcPr>
            <w:tcW w:w="1255" w:type="dxa"/>
            <w:shd w:val="clear" w:color="auto" w:fill="auto"/>
            <w:vAlign w:val="bottom"/>
            <w:hideMark/>
          </w:tcPr>
          <w:p w14:paraId="5204F8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Homeland Security</w:t>
            </w:r>
          </w:p>
        </w:tc>
        <w:tc>
          <w:tcPr>
            <w:tcW w:w="1350" w:type="dxa"/>
            <w:shd w:val="clear" w:color="auto" w:fill="auto"/>
            <w:vAlign w:val="bottom"/>
            <w:hideMark/>
          </w:tcPr>
          <w:p w14:paraId="23C82A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Emergency Management Agency</w:t>
            </w:r>
          </w:p>
        </w:tc>
        <w:tc>
          <w:tcPr>
            <w:tcW w:w="1440" w:type="dxa"/>
            <w:shd w:val="clear" w:color="auto" w:fill="auto"/>
            <w:vAlign w:val="bottom"/>
            <w:hideMark/>
          </w:tcPr>
          <w:p w14:paraId="510BC7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FEMA - Chemical Stockpile Emergency Preparedness Program (CSEPP) Emergency Operations Planning Tool (EOPT)</w:t>
            </w:r>
          </w:p>
        </w:tc>
        <w:tc>
          <w:tcPr>
            <w:tcW w:w="4590" w:type="dxa"/>
            <w:shd w:val="clear" w:color="auto" w:fill="auto"/>
            <w:vAlign w:val="bottom"/>
            <w:hideMark/>
          </w:tcPr>
          <w:p w14:paraId="4BF274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CSEPP EOPT allows users to collaborate to develop emergency plans compliant with FEMA and national standards and doctrine</w:t>
            </w:r>
          </w:p>
        </w:tc>
        <w:tc>
          <w:tcPr>
            <w:tcW w:w="1108" w:type="dxa"/>
            <w:shd w:val="clear" w:color="auto" w:fill="auto"/>
            <w:vAlign w:val="bottom"/>
            <w:hideMark/>
          </w:tcPr>
          <w:p w14:paraId="2F5A6F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B86F3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System administrators to validate initial access.  Planning groups are defined by agency creating and coordinating a plan;  only system administrators and planning group members see a particular planning group's data.</w:t>
            </w:r>
          </w:p>
        </w:tc>
        <w:tc>
          <w:tcPr>
            <w:tcW w:w="1057" w:type="dxa"/>
            <w:shd w:val="clear" w:color="auto" w:fill="auto"/>
            <w:vAlign w:val="bottom"/>
            <w:hideMark/>
          </w:tcPr>
          <w:p w14:paraId="4347F18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A0AD27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 K. Warnock</w:t>
            </w:r>
          </w:p>
        </w:tc>
        <w:tc>
          <w:tcPr>
            <w:tcW w:w="1170" w:type="dxa"/>
            <w:shd w:val="clear" w:color="auto" w:fill="auto"/>
            <w:vAlign w:val="bottom"/>
            <w:hideMark/>
          </w:tcPr>
          <w:p w14:paraId="4C38FF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Thomas.Warnock@dhs.gov</w:t>
            </w:r>
          </w:p>
        </w:tc>
      </w:tr>
      <w:tr w:rsidR="00367ECA" w:rsidRPr="00790F12" w14:paraId="097832A4" w14:textId="77777777" w:rsidTr="00CB2170">
        <w:trPr>
          <w:trHeight w:val="1800"/>
          <w:jc w:val="center"/>
        </w:trPr>
        <w:tc>
          <w:tcPr>
            <w:tcW w:w="1255" w:type="dxa"/>
            <w:shd w:val="clear" w:color="auto" w:fill="auto"/>
            <w:vAlign w:val="bottom"/>
            <w:hideMark/>
          </w:tcPr>
          <w:p w14:paraId="62E17D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7F8F392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Law Enforcement Training Center</w:t>
            </w:r>
          </w:p>
        </w:tc>
        <w:tc>
          <w:tcPr>
            <w:tcW w:w="1440" w:type="dxa"/>
            <w:shd w:val="clear" w:color="auto" w:fill="auto"/>
            <w:vAlign w:val="bottom"/>
            <w:hideMark/>
          </w:tcPr>
          <w:p w14:paraId="349131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FLETC - Online Campus</w:t>
            </w:r>
          </w:p>
        </w:tc>
        <w:tc>
          <w:tcPr>
            <w:tcW w:w="4590" w:type="dxa"/>
            <w:shd w:val="clear" w:color="auto" w:fill="auto"/>
            <w:vAlign w:val="bottom"/>
            <w:hideMark/>
          </w:tcPr>
          <w:p w14:paraId="4134AB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Electronic Learning Portal provide anytime, anywhere basic and advanced law enforcement learning for the nation's local, state, tribal, and federal law enforcement officers and students and FLETC staff development training.</w:t>
            </w:r>
          </w:p>
        </w:tc>
        <w:tc>
          <w:tcPr>
            <w:tcW w:w="1108" w:type="dxa"/>
            <w:shd w:val="clear" w:color="auto" w:fill="auto"/>
            <w:vAlign w:val="bottom"/>
            <w:hideMark/>
          </w:tcPr>
          <w:p w14:paraId="1C9AE7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DA59D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559CB8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https://www.fletc.gov/e-fletc-online-campus</w:t>
            </w:r>
          </w:p>
        </w:tc>
        <w:tc>
          <w:tcPr>
            <w:tcW w:w="1252" w:type="dxa"/>
            <w:gridSpan w:val="2"/>
            <w:shd w:val="clear" w:color="auto" w:fill="auto"/>
            <w:vAlign w:val="bottom"/>
            <w:hideMark/>
          </w:tcPr>
          <w:p w14:paraId="78695F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Joe Augeri</w:t>
            </w:r>
          </w:p>
        </w:tc>
        <w:tc>
          <w:tcPr>
            <w:tcW w:w="1170" w:type="dxa"/>
            <w:shd w:val="clear" w:color="auto" w:fill="auto"/>
            <w:vAlign w:val="bottom"/>
            <w:hideMark/>
          </w:tcPr>
          <w:p w14:paraId="7D8F9C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joseph.s.augeri@fletc.dhs.gov</w:t>
            </w:r>
          </w:p>
        </w:tc>
      </w:tr>
      <w:tr w:rsidR="00367ECA" w:rsidRPr="00790F12" w14:paraId="476D4AA4" w14:textId="77777777" w:rsidTr="00CB2170">
        <w:trPr>
          <w:trHeight w:val="1125"/>
          <w:jc w:val="center"/>
        </w:trPr>
        <w:tc>
          <w:tcPr>
            <w:tcW w:w="1255" w:type="dxa"/>
            <w:shd w:val="clear" w:color="auto" w:fill="auto"/>
            <w:vAlign w:val="bottom"/>
            <w:hideMark/>
          </w:tcPr>
          <w:p w14:paraId="633B7D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7C5B61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Protection and Programs Directorate</w:t>
            </w:r>
          </w:p>
        </w:tc>
        <w:tc>
          <w:tcPr>
            <w:tcW w:w="1440" w:type="dxa"/>
            <w:shd w:val="clear" w:color="auto" w:fill="auto"/>
            <w:vAlign w:val="bottom"/>
            <w:hideMark/>
          </w:tcPr>
          <w:p w14:paraId="58B8CC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NPPD - NS/EP PTS</w:t>
            </w:r>
          </w:p>
        </w:tc>
        <w:tc>
          <w:tcPr>
            <w:tcW w:w="4590" w:type="dxa"/>
            <w:shd w:val="clear" w:color="auto" w:fill="auto"/>
            <w:vAlign w:val="bottom"/>
            <w:hideMark/>
          </w:tcPr>
          <w:p w14:paraId="447943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NS/EP PTS enhances the completion of calls through the PSN during emergencies, disasters and other events causing network stress via GETS, WPS and SRAS for the President, Congress, Federal, State, local, territorial, tribal, industry and other users.</w:t>
            </w:r>
          </w:p>
        </w:tc>
        <w:tc>
          <w:tcPr>
            <w:tcW w:w="1108" w:type="dxa"/>
            <w:shd w:val="clear" w:color="auto" w:fill="auto"/>
            <w:vAlign w:val="bottom"/>
            <w:hideMark/>
          </w:tcPr>
          <w:p w14:paraId="7B2BD0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AE944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1FFDD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FDFAB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2C5C0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F8DD46C" w14:textId="77777777" w:rsidTr="00CB2170">
        <w:trPr>
          <w:trHeight w:val="2160"/>
          <w:jc w:val="center"/>
        </w:trPr>
        <w:tc>
          <w:tcPr>
            <w:tcW w:w="1255" w:type="dxa"/>
            <w:shd w:val="clear" w:color="auto" w:fill="auto"/>
            <w:vAlign w:val="bottom"/>
            <w:hideMark/>
          </w:tcPr>
          <w:p w14:paraId="46D544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Homeland Security</w:t>
            </w:r>
          </w:p>
        </w:tc>
        <w:tc>
          <w:tcPr>
            <w:tcW w:w="1350" w:type="dxa"/>
            <w:shd w:val="clear" w:color="auto" w:fill="auto"/>
            <w:vAlign w:val="bottom"/>
            <w:hideMark/>
          </w:tcPr>
          <w:p w14:paraId="7EC21F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 S. Coast Guard</w:t>
            </w:r>
          </w:p>
        </w:tc>
        <w:tc>
          <w:tcPr>
            <w:tcW w:w="1440" w:type="dxa"/>
            <w:shd w:val="clear" w:color="auto" w:fill="auto"/>
            <w:vAlign w:val="bottom"/>
            <w:hideMark/>
          </w:tcPr>
          <w:p w14:paraId="7844FE3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Direct Access (DA)</w:t>
            </w:r>
          </w:p>
        </w:tc>
        <w:tc>
          <w:tcPr>
            <w:tcW w:w="4590" w:type="dxa"/>
            <w:shd w:val="clear" w:color="auto" w:fill="auto"/>
            <w:vAlign w:val="bottom"/>
            <w:hideMark/>
          </w:tcPr>
          <w:p w14:paraId="09D88462" w14:textId="580AD64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Direct </w:t>
            </w:r>
            <w:r w:rsidR="005E6034" w:rsidRPr="00790F12">
              <w:rPr>
                <w:rFonts w:ascii="Calibri" w:eastAsia="Times New Roman" w:hAnsi="Calibri" w:cs="Times New Roman"/>
                <w:color w:val="000000"/>
                <w:sz w:val="16"/>
                <w:szCs w:val="16"/>
              </w:rPr>
              <w:t>Access (</w:t>
            </w:r>
            <w:r w:rsidRPr="00790F12">
              <w:rPr>
                <w:rFonts w:ascii="Calibri" w:eastAsia="Times New Roman" w:hAnsi="Calibri" w:cs="Times New Roman"/>
                <w:color w:val="000000"/>
                <w:sz w:val="16"/>
                <w:szCs w:val="16"/>
              </w:rPr>
              <w:t>DA) is the Coast Guard's peoplesoft database for tracking personnel. This system includes NOAA personnel as well.</w:t>
            </w:r>
          </w:p>
        </w:tc>
        <w:tc>
          <w:tcPr>
            <w:tcW w:w="1108" w:type="dxa"/>
            <w:shd w:val="clear" w:color="auto" w:fill="auto"/>
            <w:vAlign w:val="bottom"/>
            <w:hideMark/>
          </w:tcPr>
          <w:p w14:paraId="525B4A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33FC1ED" w14:textId="3DAC32C6"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provided at the aggregate level through ad-hoc and recurring reports throughout the DoD and to customers of DMDC.  </w:t>
            </w:r>
          </w:p>
        </w:tc>
        <w:tc>
          <w:tcPr>
            <w:tcW w:w="1057" w:type="dxa"/>
            <w:shd w:val="clear" w:color="auto" w:fill="auto"/>
            <w:vAlign w:val="bottom"/>
            <w:hideMark/>
          </w:tcPr>
          <w:p w14:paraId="0FFF5E2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2CC4C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 DeNoyer or Paul Bernhard</w:t>
            </w:r>
          </w:p>
        </w:tc>
        <w:tc>
          <w:tcPr>
            <w:tcW w:w="1170" w:type="dxa"/>
            <w:shd w:val="clear" w:color="auto" w:fill="auto"/>
            <w:vAlign w:val="bottom"/>
            <w:hideMark/>
          </w:tcPr>
          <w:p w14:paraId="02A06D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amanda.l.denoyer.civ@mail.mil  paul.a.bernhard.civ@mail.mil</w:t>
            </w:r>
          </w:p>
        </w:tc>
      </w:tr>
      <w:tr w:rsidR="00367ECA" w:rsidRPr="00790F12" w14:paraId="4EA4B0C6" w14:textId="77777777" w:rsidTr="00CB2170">
        <w:trPr>
          <w:trHeight w:val="1547"/>
          <w:jc w:val="center"/>
        </w:trPr>
        <w:tc>
          <w:tcPr>
            <w:tcW w:w="1255" w:type="dxa"/>
            <w:shd w:val="clear" w:color="auto" w:fill="auto"/>
            <w:vAlign w:val="bottom"/>
            <w:hideMark/>
          </w:tcPr>
          <w:p w14:paraId="5F1B2E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Homeland Security</w:t>
            </w:r>
          </w:p>
        </w:tc>
        <w:tc>
          <w:tcPr>
            <w:tcW w:w="1350" w:type="dxa"/>
            <w:shd w:val="clear" w:color="auto" w:fill="auto"/>
            <w:vAlign w:val="bottom"/>
            <w:hideMark/>
          </w:tcPr>
          <w:p w14:paraId="30E4C0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United States Coast Guard</w:t>
            </w:r>
          </w:p>
        </w:tc>
        <w:tc>
          <w:tcPr>
            <w:tcW w:w="1440" w:type="dxa"/>
            <w:shd w:val="clear" w:color="auto" w:fill="auto"/>
            <w:vAlign w:val="bottom"/>
            <w:hideMark/>
          </w:tcPr>
          <w:p w14:paraId="52AB46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USCG - Marine Information for Safety and Law Enforcement (MISLE)</w:t>
            </w:r>
          </w:p>
        </w:tc>
        <w:tc>
          <w:tcPr>
            <w:tcW w:w="4590" w:type="dxa"/>
            <w:shd w:val="clear" w:color="auto" w:fill="auto"/>
            <w:vAlign w:val="bottom"/>
            <w:hideMark/>
          </w:tcPr>
          <w:p w14:paraId="0FC2ED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MISLE is an integrated system that directly supports seven Coast Guard missions by collecting, storing and disseminating data on vessels, cargoes, facilities, waterways and parties as well Coast Guard activities involving all of these entities.</w:t>
            </w:r>
          </w:p>
        </w:tc>
        <w:tc>
          <w:tcPr>
            <w:tcW w:w="1108" w:type="dxa"/>
            <w:shd w:val="clear" w:color="auto" w:fill="auto"/>
            <w:vAlign w:val="bottom"/>
            <w:hideMark/>
          </w:tcPr>
          <w:p w14:paraId="440D11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45B6B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Publicly available information available on CGMIX web site.  Other data available on request.</w:t>
            </w:r>
          </w:p>
        </w:tc>
        <w:tc>
          <w:tcPr>
            <w:tcW w:w="1057" w:type="dxa"/>
            <w:shd w:val="clear" w:color="auto" w:fill="auto"/>
            <w:vAlign w:val="bottom"/>
            <w:hideMark/>
          </w:tcPr>
          <w:p w14:paraId="023B41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http://cgmix.uscg.mil/</w:t>
            </w:r>
          </w:p>
        </w:tc>
        <w:tc>
          <w:tcPr>
            <w:tcW w:w="1252" w:type="dxa"/>
            <w:gridSpan w:val="2"/>
            <w:shd w:val="clear" w:color="auto" w:fill="auto"/>
            <w:vAlign w:val="bottom"/>
            <w:hideMark/>
          </w:tcPr>
          <w:p w14:paraId="3640DDA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Gary Chappell</w:t>
            </w:r>
          </w:p>
        </w:tc>
        <w:tc>
          <w:tcPr>
            <w:tcW w:w="1170" w:type="dxa"/>
            <w:shd w:val="clear" w:color="auto" w:fill="auto"/>
            <w:vAlign w:val="bottom"/>
            <w:hideMark/>
          </w:tcPr>
          <w:p w14:paraId="7183216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Gary.W. Chappell@uscg.mil</w:t>
            </w:r>
          </w:p>
        </w:tc>
      </w:tr>
      <w:tr w:rsidR="00367ECA" w:rsidRPr="00790F12" w14:paraId="1DE9020E" w14:textId="77777777" w:rsidTr="00C00618">
        <w:trPr>
          <w:trHeight w:val="374"/>
          <w:jc w:val="center"/>
        </w:trPr>
        <w:tc>
          <w:tcPr>
            <w:tcW w:w="14567" w:type="dxa"/>
            <w:gridSpan w:val="10"/>
            <w:shd w:val="clear" w:color="auto" w:fill="auto"/>
            <w:vAlign w:val="bottom"/>
          </w:tcPr>
          <w:p w14:paraId="58AA721F" w14:textId="41DBD9F4" w:rsidR="00367ECA" w:rsidRPr="00790F12" w:rsidRDefault="00367ECA" w:rsidP="00367ECA">
            <w:pPr>
              <w:pStyle w:val="Heading2"/>
              <w:rPr>
                <w:rFonts w:eastAsia="Times New Roman"/>
              </w:rPr>
            </w:pPr>
            <w:bookmarkStart w:id="35" w:name="_Toc477775968"/>
            <w:r>
              <w:rPr>
                <w:rFonts w:eastAsia="Times New Roman"/>
              </w:rPr>
              <w:t>Department of Housing and Urban Development</w:t>
            </w:r>
            <w:bookmarkEnd w:id="35"/>
          </w:p>
        </w:tc>
      </w:tr>
      <w:tr w:rsidR="00367ECA" w:rsidRPr="00790F12" w14:paraId="3FC8B6BD" w14:textId="77777777" w:rsidTr="00CB2170">
        <w:trPr>
          <w:trHeight w:val="1350"/>
          <w:jc w:val="center"/>
        </w:trPr>
        <w:tc>
          <w:tcPr>
            <w:tcW w:w="1255" w:type="dxa"/>
            <w:shd w:val="clear" w:color="auto" w:fill="auto"/>
            <w:vAlign w:val="bottom"/>
            <w:hideMark/>
          </w:tcPr>
          <w:p w14:paraId="1F1E85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70FA3C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AFC26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Customer Initiated Assistance</w:t>
            </w:r>
          </w:p>
        </w:tc>
        <w:tc>
          <w:tcPr>
            <w:tcW w:w="4590" w:type="dxa"/>
            <w:shd w:val="clear" w:color="auto" w:fill="auto"/>
            <w:vAlign w:val="bottom"/>
            <w:hideMark/>
          </w:tcPr>
          <w:p w14:paraId="4658DB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Enables HUD-approved lenders and lending agencies to prescreen applicants for Federally guaranteed loans against an inter-agency database of delinquent Federal debtors.</w:t>
            </w:r>
          </w:p>
        </w:tc>
        <w:tc>
          <w:tcPr>
            <w:tcW w:w="1108" w:type="dxa"/>
            <w:shd w:val="clear" w:color="auto" w:fill="auto"/>
            <w:vAlign w:val="bottom"/>
            <w:hideMark/>
          </w:tcPr>
          <w:p w14:paraId="59E9F1A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EE77A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115109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CE3ACC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5685D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470AF6F" w14:textId="77777777" w:rsidTr="00CB2170">
        <w:trPr>
          <w:trHeight w:val="1350"/>
          <w:jc w:val="center"/>
        </w:trPr>
        <w:tc>
          <w:tcPr>
            <w:tcW w:w="1255" w:type="dxa"/>
            <w:shd w:val="clear" w:color="auto" w:fill="auto"/>
            <w:vAlign w:val="bottom"/>
            <w:hideMark/>
          </w:tcPr>
          <w:p w14:paraId="12175A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24E7C7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AD494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Geospatial Services</w:t>
            </w:r>
          </w:p>
        </w:tc>
        <w:tc>
          <w:tcPr>
            <w:tcW w:w="4590" w:type="dxa"/>
            <w:shd w:val="clear" w:color="auto" w:fill="auto"/>
            <w:vAlign w:val="bottom"/>
            <w:hideMark/>
          </w:tcPr>
          <w:p w14:paraId="7856DA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automated capabilities that support visualization services, analysis, knowledge discovery, and business intelligence for optimal decision-making and evaluation.</w:t>
            </w:r>
          </w:p>
        </w:tc>
        <w:tc>
          <w:tcPr>
            <w:tcW w:w="1108" w:type="dxa"/>
            <w:shd w:val="clear" w:color="auto" w:fill="auto"/>
            <w:vAlign w:val="bottom"/>
            <w:hideMark/>
          </w:tcPr>
          <w:p w14:paraId="37009D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DB84A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12004E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0D9B3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AD3A5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85E0ABA" w14:textId="77777777" w:rsidTr="00CB2170">
        <w:trPr>
          <w:trHeight w:val="1350"/>
          <w:jc w:val="center"/>
        </w:trPr>
        <w:tc>
          <w:tcPr>
            <w:tcW w:w="1255" w:type="dxa"/>
            <w:shd w:val="clear" w:color="auto" w:fill="auto"/>
            <w:vAlign w:val="bottom"/>
            <w:hideMark/>
          </w:tcPr>
          <w:p w14:paraId="4206ED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1ED2EA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C67BD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Grants Management</w:t>
            </w:r>
          </w:p>
        </w:tc>
        <w:tc>
          <w:tcPr>
            <w:tcW w:w="4590" w:type="dxa"/>
            <w:shd w:val="clear" w:color="auto" w:fill="auto"/>
            <w:vAlign w:val="bottom"/>
            <w:hideMark/>
          </w:tcPr>
          <w:p w14:paraId="52EEAC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provides Shared Services and automated systems to manage the grants lifecycle (pre-award, award, post-award stages) for 50 formula and competitive programs across HUD. Includes the HEARTH Act and HOME Transformation Initiatives.</w:t>
            </w:r>
          </w:p>
        </w:tc>
        <w:tc>
          <w:tcPr>
            <w:tcW w:w="1108" w:type="dxa"/>
            <w:shd w:val="clear" w:color="auto" w:fill="auto"/>
            <w:vAlign w:val="bottom"/>
            <w:hideMark/>
          </w:tcPr>
          <w:p w14:paraId="2957D9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A387D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54429DF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AB417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9F1B2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1315BA0" w14:textId="77777777" w:rsidTr="00CB2170">
        <w:trPr>
          <w:trHeight w:val="1350"/>
          <w:jc w:val="center"/>
        </w:trPr>
        <w:tc>
          <w:tcPr>
            <w:tcW w:w="1255" w:type="dxa"/>
            <w:shd w:val="clear" w:color="auto" w:fill="auto"/>
            <w:vAlign w:val="bottom"/>
            <w:hideMark/>
          </w:tcPr>
          <w:p w14:paraId="6ACE45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0645A2F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889D1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Housing Assistance</w:t>
            </w:r>
          </w:p>
        </w:tc>
        <w:tc>
          <w:tcPr>
            <w:tcW w:w="4590" w:type="dxa"/>
            <w:shd w:val="clear" w:color="auto" w:fill="auto"/>
            <w:vAlign w:val="bottom"/>
            <w:hideMark/>
          </w:tcPr>
          <w:p w14:paraId="1A3C80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Supports the development and management of programs that provide housing assistance to citizens, as well as the management and operation of federally supported housing properties.</w:t>
            </w:r>
          </w:p>
        </w:tc>
        <w:tc>
          <w:tcPr>
            <w:tcW w:w="1108" w:type="dxa"/>
            <w:shd w:val="clear" w:color="auto" w:fill="auto"/>
            <w:vAlign w:val="bottom"/>
            <w:hideMark/>
          </w:tcPr>
          <w:p w14:paraId="1E226A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95AE8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1F83AF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9E912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D7BCB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0A6D9D7" w14:textId="77777777" w:rsidTr="00CB2170">
        <w:trPr>
          <w:trHeight w:val="1350"/>
          <w:jc w:val="center"/>
        </w:trPr>
        <w:tc>
          <w:tcPr>
            <w:tcW w:w="1255" w:type="dxa"/>
            <w:shd w:val="clear" w:color="auto" w:fill="auto"/>
            <w:vAlign w:val="bottom"/>
            <w:hideMark/>
          </w:tcPr>
          <w:p w14:paraId="4D94C8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5FEB9C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CDC29D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Housing Finances</w:t>
            </w:r>
          </w:p>
        </w:tc>
        <w:tc>
          <w:tcPr>
            <w:tcW w:w="4590" w:type="dxa"/>
            <w:shd w:val="clear" w:color="auto" w:fill="auto"/>
            <w:vAlign w:val="bottom"/>
            <w:hideMark/>
          </w:tcPr>
          <w:p w14:paraId="553E9BD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Enables HUD to monitor budget activities of local PHAs, financial analysis of multifamily units insured or subsidized by HUD, as well as scheduling payments, and year-end settlement.</w:t>
            </w:r>
          </w:p>
        </w:tc>
        <w:tc>
          <w:tcPr>
            <w:tcW w:w="1108" w:type="dxa"/>
            <w:shd w:val="clear" w:color="auto" w:fill="auto"/>
            <w:vAlign w:val="bottom"/>
            <w:hideMark/>
          </w:tcPr>
          <w:p w14:paraId="5DEE36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6BE84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25E3AC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A61F3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AC488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C79F891" w14:textId="77777777" w:rsidTr="00CB2170">
        <w:trPr>
          <w:trHeight w:val="1350"/>
          <w:jc w:val="center"/>
        </w:trPr>
        <w:tc>
          <w:tcPr>
            <w:tcW w:w="1255" w:type="dxa"/>
            <w:shd w:val="clear" w:color="auto" w:fill="auto"/>
            <w:vAlign w:val="bottom"/>
            <w:hideMark/>
          </w:tcPr>
          <w:p w14:paraId="0BFFD9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Housing and Urban Development</w:t>
            </w:r>
          </w:p>
        </w:tc>
        <w:tc>
          <w:tcPr>
            <w:tcW w:w="1350" w:type="dxa"/>
            <w:shd w:val="clear" w:color="auto" w:fill="auto"/>
            <w:vAlign w:val="bottom"/>
            <w:hideMark/>
          </w:tcPr>
          <w:p w14:paraId="7134FBA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8A69B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Community Development Block Grant Program</w:t>
            </w:r>
          </w:p>
        </w:tc>
        <w:tc>
          <w:tcPr>
            <w:tcW w:w="4590" w:type="dxa"/>
            <w:shd w:val="clear" w:color="auto" w:fill="auto"/>
            <w:vAlign w:val="bottom"/>
            <w:hideMark/>
          </w:tcPr>
          <w:p w14:paraId="4A9D88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ICDBG Program provides eligible grantees with direct grants for use in developing viable Indian and Alaska Native Communities, including decent housing, a suitable living environment, and economic opportunities, primarily for low and moderate income persons.</w:t>
            </w:r>
          </w:p>
        </w:tc>
        <w:tc>
          <w:tcPr>
            <w:tcW w:w="1108" w:type="dxa"/>
            <w:shd w:val="clear" w:color="auto" w:fill="auto"/>
            <w:vAlign w:val="bottom"/>
            <w:hideMark/>
          </w:tcPr>
          <w:p w14:paraId="18919D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55448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2D67E95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67000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1E07F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A4CAE96" w14:textId="77777777" w:rsidTr="00CB2170">
        <w:trPr>
          <w:trHeight w:val="2475"/>
          <w:jc w:val="center"/>
        </w:trPr>
        <w:tc>
          <w:tcPr>
            <w:tcW w:w="1255" w:type="dxa"/>
            <w:shd w:val="clear" w:color="auto" w:fill="auto"/>
            <w:vAlign w:val="bottom"/>
            <w:hideMark/>
          </w:tcPr>
          <w:p w14:paraId="1E41BB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5AD15B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2CA140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Home Loan Guarantee Program</w:t>
            </w:r>
          </w:p>
        </w:tc>
        <w:tc>
          <w:tcPr>
            <w:tcW w:w="4590" w:type="dxa"/>
            <w:shd w:val="clear" w:color="auto" w:fill="auto"/>
            <w:vAlign w:val="bottom"/>
            <w:hideMark/>
          </w:tcPr>
          <w:p w14:paraId="4124F3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Much of the land in Indian country is held in trust by the U.S. Government. Land held in trust for a tribe cannot be mortgaged, and land held in trust for an individual must receive Federal approval before a lien is placed on the property. As a result, Native Americans historically have had limited access to private mortgage capital. In 1992, Congress created the Section 184 program to address this lack of mortgage capital in Indian country by authorizing HUD to guarantee loans made by private lenders to Native Americans.</w:t>
            </w:r>
          </w:p>
        </w:tc>
        <w:tc>
          <w:tcPr>
            <w:tcW w:w="1108" w:type="dxa"/>
            <w:shd w:val="clear" w:color="auto" w:fill="auto"/>
            <w:vAlign w:val="bottom"/>
            <w:hideMark/>
          </w:tcPr>
          <w:p w14:paraId="41A7B9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A752F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C9A00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http://portal.hud.gov/hudportal/HUD?src=/program_offices/public_indian_housing/ih/homeownership/184</w:t>
            </w:r>
          </w:p>
        </w:tc>
        <w:tc>
          <w:tcPr>
            <w:tcW w:w="1252" w:type="dxa"/>
            <w:gridSpan w:val="2"/>
            <w:shd w:val="clear" w:color="auto" w:fill="auto"/>
            <w:vAlign w:val="bottom"/>
            <w:hideMark/>
          </w:tcPr>
          <w:p w14:paraId="1B1D89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72FA7F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C0130D1" w14:textId="77777777" w:rsidTr="00CB2170">
        <w:trPr>
          <w:trHeight w:val="1350"/>
          <w:jc w:val="center"/>
        </w:trPr>
        <w:tc>
          <w:tcPr>
            <w:tcW w:w="1255" w:type="dxa"/>
            <w:shd w:val="clear" w:color="auto" w:fill="auto"/>
            <w:vAlign w:val="bottom"/>
            <w:hideMark/>
          </w:tcPr>
          <w:p w14:paraId="4AD29F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0D33AC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26C52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Mortgage Insurance Risk Management</w:t>
            </w:r>
          </w:p>
        </w:tc>
        <w:tc>
          <w:tcPr>
            <w:tcW w:w="4590" w:type="dxa"/>
            <w:shd w:val="clear" w:color="auto" w:fill="auto"/>
            <w:vAlign w:val="bottom"/>
            <w:hideMark/>
          </w:tcPr>
          <w:p w14:paraId="6096BFD5" w14:textId="185C87E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Enables monitoring mort. svcs for sustainable housing. Manages </w:t>
            </w:r>
            <w:r w:rsidR="005E6034">
              <w:rPr>
                <w:rFonts w:ascii="Calibri" w:eastAsia="Times New Roman" w:hAnsi="Calibri" w:cs="Times New Roman"/>
                <w:color w:val="000000"/>
                <w:sz w:val="16"/>
                <w:szCs w:val="16"/>
              </w:rPr>
              <w:t>FHA ins. mortgages, timely payments</w:t>
            </w:r>
            <w:r w:rsidRPr="00790F12">
              <w:rPr>
                <w:rFonts w:ascii="Calibri" w:eastAsia="Times New Roman" w:hAnsi="Calibri" w:cs="Times New Roman"/>
                <w:color w:val="000000"/>
                <w:sz w:val="16"/>
                <w:szCs w:val="16"/>
              </w:rPr>
              <w:t xml:space="preserve"> on ins. claims, and providing receipt, tracking, processing, and payment of mort. Applications. Includes the FHA Transformation initiative.</w:t>
            </w:r>
          </w:p>
        </w:tc>
        <w:tc>
          <w:tcPr>
            <w:tcW w:w="1108" w:type="dxa"/>
            <w:shd w:val="clear" w:color="auto" w:fill="auto"/>
            <w:vAlign w:val="bottom"/>
            <w:hideMark/>
          </w:tcPr>
          <w:p w14:paraId="124A29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2155C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488E05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B7B36E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0F6ED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1F67ECF" w14:textId="77777777" w:rsidTr="00CB2170">
        <w:trPr>
          <w:trHeight w:val="1350"/>
          <w:jc w:val="center"/>
        </w:trPr>
        <w:tc>
          <w:tcPr>
            <w:tcW w:w="1255" w:type="dxa"/>
            <w:shd w:val="clear" w:color="auto" w:fill="auto"/>
            <w:vAlign w:val="bottom"/>
            <w:hideMark/>
          </w:tcPr>
          <w:p w14:paraId="04BAB76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0A1B30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0132F6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Next Generation Management System</w:t>
            </w:r>
          </w:p>
        </w:tc>
        <w:tc>
          <w:tcPr>
            <w:tcW w:w="4590" w:type="dxa"/>
            <w:shd w:val="clear" w:color="auto" w:fill="auto"/>
            <w:vAlign w:val="bottom"/>
            <w:hideMark/>
          </w:tcPr>
          <w:p w14:paraId="0B0F01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HUDs new voucher management process across the Affordable Housing program LOB; includes Public &amp; Indian Housing, Multifamily Housing. Includes the NGMS Transformation Initiative.</w:t>
            </w:r>
          </w:p>
        </w:tc>
        <w:tc>
          <w:tcPr>
            <w:tcW w:w="1108" w:type="dxa"/>
            <w:shd w:val="clear" w:color="auto" w:fill="auto"/>
            <w:vAlign w:val="bottom"/>
            <w:hideMark/>
          </w:tcPr>
          <w:p w14:paraId="59AFC4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72089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465877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AE8B1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BDF56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86EE6B0" w14:textId="77777777" w:rsidTr="00CB2170">
        <w:trPr>
          <w:trHeight w:val="1350"/>
          <w:jc w:val="center"/>
        </w:trPr>
        <w:tc>
          <w:tcPr>
            <w:tcW w:w="1255" w:type="dxa"/>
            <w:shd w:val="clear" w:color="auto" w:fill="auto"/>
            <w:vAlign w:val="bottom"/>
            <w:hideMark/>
          </w:tcPr>
          <w:p w14:paraId="086B85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1FED18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5DB5F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Public Affairs</w:t>
            </w:r>
          </w:p>
        </w:tc>
        <w:tc>
          <w:tcPr>
            <w:tcW w:w="4590" w:type="dxa"/>
            <w:shd w:val="clear" w:color="auto" w:fill="auto"/>
            <w:vAlign w:val="bottom"/>
            <w:hideMark/>
          </w:tcPr>
          <w:p w14:paraId="2BF55F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Enables HUD to exchange information and communication between the federal government, citizens and stakeholders in direct support of citizen services, public policy, and/or national interest.</w:t>
            </w:r>
          </w:p>
        </w:tc>
        <w:tc>
          <w:tcPr>
            <w:tcW w:w="1108" w:type="dxa"/>
            <w:shd w:val="clear" w:color="auto" w:fill="auto"/>
            <w:vAlign w:val="bottom"/>
            <w:hideMark/>
          </w:tcPr>
          <w:p w14:paraId="7F5AE3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CD70F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418045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0EE4C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0F880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D2E0230" w14:textId="77777777" w:rsidTr="00CB2170">
        <w:trPr>
          <w:trHeight w:val="1350"/>
          <w:jc w:val="center"/>
        </w:trPr>
        <w:tc>
          <w:tcPr>
            <w:tcW w:w="1255" w:type="dxa"/>
            <w:shd w:val="clear" w:color="auto" w:fill="auto"/>
            <w:vAlign w:val="bottom"/>
            <w:hideMark/>
          </w:tcPr>
          <w:p w14:paraId="3194D1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Housing and Urban Development</w:t>
            </w:r>
          </w:p>
        </w:tc>
        <w:tc>
          <w:tcPr>
            <w:tcW w:w="1350" w:type="dxa"/>
            <w:shd w:val="clear" w:color="auto" w:fill="auto"/>
            <w:vAlign w:val="bottom"/>
            <w:hideMark/>
          </w:tcPr>
          <w:p w14:paraId="3539897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B5C4F02" w14:textId="73C64453"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Housing Activities Loan Guarantee Program</w:t>
            </w:r>
          </w:p>
        </w:tc>
        <w:tc>
          <w:tcPr>
            <w:tcW w:w="4590" w:type="dxa"/>
            <w:shd w:val="clear" w:color="auto" w:fill="auto"/>
            <w:vAlign w:val="bottom"/>
            <w:hideMark/>
          </w:tcPr>
          <w:p w14:paraId="1F4FEE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Title VI is an effective public investment tool that HUD offers to federally recognized tribes and Tribally Designated Housing Entities (TDHEs).  It provides an additional source of financing for affordable tribal housing activities. </w:t>
            </w:r>
          </w:p>
        </w:tc>
        <w:tc>
          <w:tcPr>
            <w:tcW w:w="1108" w:type="dxa"/>
            <w:shd w:val="clear" w:color="auto" w:fill="auto"/>
            <w:vAlign w:val="bottom"/>
            <w:hideMark/>
          </w:tcPr>
          <w:p w14:paraId="58769D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98600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04CB8B9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FB74E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64341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E77BAA7" w14:textId="77777777" w:rsidTr="00CB2170">
        <w:trPr>
          <w:trHeight w:val="1800"/>
          <w:jc w:val="center"/>
        </w:trPr>
        <w:tc>
          <w:tcPr>
            <w:tcW w:w="1255" w:type="dxa"/>
            <w:shd w:val="clear" w:color="auto" w:fill="auto"/>
            <w:vAlign w:val="bottom"/>
            <w:hideMark/>
          </w:tcPr>
          <w:p w14:paraId="4916E1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0DC296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D18E8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Promise Zone Round 2 Applicant Geography and Goal Data</w:t>
            </w:r>
          </w:p>
        </w:tc>
        <w:tc>
          <w:tcPr>
            <w:tcW w:w="4590" w:type="dxa"/>
            <w:shd w:val="clear" w:color="auto" w:fill="auto"/>
            <w:vAlign w:val="bottom"/>
            <w:hideMark/>
          </w:tcPr>
          <w:p w14:paraId="3F8F79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dataset includes Promise Zone initiative round II applicant project data from 111 urban, rural, and tribal communities who consented to share their application information beyond application purposes. This data can be quickly filtered by geographical location or listed PZ goal to gain a better understanding of nationwide, community-initiated revitalization efforts.</w:t>
            </w:r>
          </w:p>
        </w:tc>
        <w:tc>
          <w:tcPr>
            <w:tcW w:w="1108" w:type="dxa"/>
            <w:shd w:val="clear" w:color="auto" w:fill="auto"/>
            <w:vAlign w:val="bottom"/>
            <w:hideMark/>
          </w:tcPr>
          <w:p w14:paraId="7E2235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1652E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1C389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57592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A926D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6376BBA" w14:textId="77777777" w:rsidTr="00CB2170">
        <w:trPr>
          <w:trHeight w:val="900"/>
          <w:jc w:val="center"/>
        </w:trPr>
        <w:tc>
          <w:tcPr>
            <w:tcW w:w="1255" w:type="dxa"/>
            <w:shd w:val="clear" w:color="auto" w:fill="auto"/>
            <w:vAlign w:val="bottom"/>
            <w:hideMark/>
          </w:tcPr>
          <w:p w14:paraId="22405B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1A005E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B3F08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Components of Inventory Change (CINCH) reports 2007-2009</w:t>
            </w:r>
          </w:p>
        </w:tc>
        <w:tc>
          <w:tcPr>
            <w:tcW w:w="4590" w:type="dxa"/>
            <w:shd w:val="clear" w:color="auto" w:fill="auto"/>
            <w:vAlign w:val="bottom"/>
            <w:hideMark/>
          </w:tcPr>
          <w:p w14:paraId="5C3A89B0" w14:textId="77A668B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Components of Inventory Change (CINCH) report measures changes in the characteristics of the housing stock of the United States. </w:t>
            </w:r>
          </w:p>
        </w:tc>
        <w:tc>
          <w:tcPr>
            <w:tcW w:w="1108" w:type="dxa"/>
            <w:shd w:val="clear" w:color="auto" w:fill="auto"/>
            <w:vAlign w:val="bottom"/>
            <w:hideMark/>
          </w:tcPr>
          <w:p w14:paraId="4CC0FB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270F0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1BAA7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https://www.huduser.gov/portal/datasets/cinch.html</w:t>
            </w:r>
          </w:p>
        </w:tc>
        <w:tc>
          <w:tcPr>
            <w:tcW w:w="1252" w:type="dxa"/>
            <w:gridSpan w:val="2"/>
            <w:shd w:val="clear" w:color="auto" w:fill="auto"/>
            <w:vAlign w:val="bottom"/>
            <w:hideMark/>
          </w:tcPr>
          <w:p w14:paraId="50B3A3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69DFE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93E98F5" w14:textId="77777777" w:rsidTr="00CB2170">
        <w:trPr>
          <w:trHeight w:val="1350"/>
          <w:jc w:val="center"/>
        </w:trPr>
        <w:tc>
          <w:tcPr>
            <w:tcW w:w="1255" w:type="dxa"/>
            <w:shd w:val="clear" w:color="auto" w:fill="auto"/>
            <w:vAlign w:val="bottom"/>
            <w:hideMark/>
          </w:tcPr>
          <w:p w14:paraId="572C92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Housing and Urban Development</w:t>
            </w:r>
          </w:p>
        </w:tc>
        <w:tc>
          <w:tcPr>
            <w:tcW w:w="1350" w:type="dxa"/>
            <w:shd w:val="clear" w:color="auto" w:fill="auto"/>
            <w:vAlign w:val="bottom"/>
            <w:hideMark/>
          </w:tcPr>
          <w:p w14:paraId="63F4106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2526D14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FHFA Underserved Data</w:t>
            </w:r>
          </w:p>
        </w:tc>
        <w:tc>
          <w:tcPr>
            <w:tcW w:w="4590" w:type="dxa"/>
            <w:shd w:val="clear" w:color="auto" w:fill="auto"/>
            <w:vAlign w:val="bottom"/>
            <w:hideMark/>
          </w:tcPr>
          <w:p w14:paraId="5D378D06" w14:textId="460B6ED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Housing Finance Agency's (FHFA) Underserved Areas establishes underserved area designations for census tracts</w:t>
            </w:r>
            <w:r>
              <w:rPr>
                <w:rFonts w:ascii="Calibri" w:eastAsia="Times New Roman" w:hAnsi="Calibri" w:cs="Times New Roman"/>
                <w:color w:val="000000"/>
                <w:sz w:val="16"/>
                <w:szCs w:val="16"/>
              </w:rPr>
              <w:t>.</w:t>
            </w:r>
          </w:p>
        </w:tc>
        <w:tc>
          <w:tcPr>
            <w:tcW w:w="1108" w:type="dxa"/>
            <w:shd w:val="clear" w:color="auto" w:fill="auto"/>
            <w:vAlign w:val="bottom"/>
            <w:hideMark/>
          </w:tcPr>
          <w:p w14:paraId="3729FF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12EBB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8EAAD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http://www.fhfa.gov/DataTools/Downloads/Pages/Underserved-Areas-Data.aspx</w:t>
            </w:r>
          </w:p>
        </w:tc>
        <w:tc>
          <w:tcPr>
            <w:tcW w:w="1252" w:type="dxa"/>
            <w:gridSpan w:val="2"/>
            <w:shd w:val="clear" w:color="auto" w:fill="auto"/>
            <w:vAlign w:val="bottom"/>
            <w:hideMark/>
          </w:tcPr>
          <w:p w14:paraId="3E1BB1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76E9B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8D3CD07" w14:textId="77777777" w:rsidTr="00C00618">
        <w:trPr>
          <w:trHeight w:val="374"/>
          <w:jc w:val="center"/>
        </w:trPr>
        <w:tc>
          <w:tcPr>
            <w:tcW w:w="14567" w:type="dxa"/>
            <w:gridSpan w:val="10"/>
            <w:shd w:val="clear" w:color="auto" w:fill="auto"/>
            <w:vAlign w:val="bottom"/>
          </w:tcPr>
          <w:p w14:paraId="7D6DD00F" w14:textId="5C0B6AFA" w:rsidR="00367ECA" w:rsidRPr="00790F12" w:rsidRDefault="00367ECA" w:rsidP="00367ECA">
            <w:pPr>
              <w:pStyle w:val="Heading2"/>
              <w:rPr>
                <w:rFonts w:eastAsia="Times New Roman"/>
              </w:rPr>
            </w:pPr>
            <w:bookmarkStart w:id="36" w:name="_Toc477775969"/>
            <w:r>
              <w:rPr>
                <w:rFonts w:eastAsia="Times New Roman"/>
              </w:rPr>
              <w:t>Department of Justice</w:t>
            </w:r>
            <w:bookmarkEnd w:id="36"/>
          </w:p>
        </w:tc>
      </w:tr>
      <w:tr w:rsidR="00367ECA" w:rsidRPr="00790F12" w14:paraId="4900D9EA" w14:textId="77777777" w:rsidTr="00CB2170">
        <w:trPr>
          <w:trHeight w:val="1125"/>
          <w:jc w:val="center"/>
        </w:trPr>
        <w:tc>
          <w:tcPr>
            <w:tcW w:w="1255" w:type="dxa"/>
            <w:shd w:val="clear" w:color="auto" w:fill="auto"/>
            <w:vAlign w:val="bottom"/>
            <w:hideMark/>
          </w:tcPr>
          <w:p w14:paraId="717EF6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2EBF89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Alcohol, Tobacco, Firearms and Explosives (ATF)</w:t>
            </w:r>
          </w:p>
        </w:tc>
        <w:tc>
          <w:tcPr>
            <w:tcW w:w="1440" w:type="dxa"/>
            <w:shd w:val="clear" w:color="auto" w:fill="auto"/>
            <w:vAlign w:val="bottom"/>
            <w:hideMark/>
          </w:tcPr>
          <w:p w14:paraId="050E13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Listing of Federal Firearms Licensees</w:t>
            </w:r>
          </w:p>
        </w:tc>
        <w:tc>
          <w:tcPr>
            <w:tcW w:w="4590" w:type="dxa"/>
            <w:shd w:val="clear" w:color="auto" w:fill="auto"/>
            <w:vAlign w:val="bottom"/>
            <w:hideMark/>
          </w:tcPr>
          <w:p w14:paraId="081FAC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list of all federally licensed manufacturers, dealers, collectors and importers of firearms and destructive devices.</w:t>
            </w:r>
          </w:p>
        </w:tc>
        <w:tc>
          <w:tcPr>
            <w:tcW w:w="1108" w:type="dxa"/>
            <w:shd w:val="clear" w:color="auto" w:fill="auto"/>
            <w:vAlign w:val="bottom"/>
            <w:hideMark/>
          </w:tcPr>
          <w:p w14:paraId="4237697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2D693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CEB9D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https://www.atf.gov/resource-center/data-statistics</w:t>
            </w:r>
          </w:p>
        </w:tc>
        <w:tc>
          <w:tcPr>
            <w:tcW w:w="1252" w:type="dxa"/>
            <w:gridSpan w:val="2"/>
            <w:shd w:val="clear" w:color="auto" w:fill="auto"/>
            <w:vAlign w:val="bottom"/>
            <w:hideMark/>
          </w:tcPr>
          <w:p w14:paraId="560703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61B86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359B682" w14:textId="77777777" w:rsidTr="00CB2170">
        <w:trPr>
          <w:trHeight w:val="1125"/>
          <w:jc w:val="center"/>
        </w:trPr>
        <w:tc>
          <w:tcPr>
            <w:tcW w:w="1255" w:type="dxa"/>
            <w:shd w:val="clear" w:color="auto" w:fill="auto"/>
            <w:vAlign w:val="bottom"/>
            <w:hideMark/>
          </w:tcPr>
          <w:p w14:paraId="40B4C9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72A0A8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Alcohol, Tobacco, Firearms and Explosives (ATF)</w:t>
            </w:r>
          </w:p>
        </w:tc>
        <w:tc>
          <w:tcPr>
            <w:tcW w:w="1440" w:type="dxa"/>
            <w:shd w:val="clear" w:color="auto" w:fill="auto"/>
            <w:vAlign w:val="bottom"/>
            <w:hideMark/>
          </w:tcPr>
          <w:p w14:paraId="187E55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Fire Arms Trace Data</w:t>
            </w:r>
          </w:p>
        </w:tc>
        <w:tc>
          <w:tcPr>
            <w:tcW w:w="4590" w:type="dxa"/>
            <w:shd w:val="clear" w:color="auto" w:fill="auto"/>
            <w:vAlign w:val="bottom"/>
            <w:hideMark/>
          </w:tcPr>
          <w:p w14:paraId="41999C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state-by-state report utilizing trace data.</w:t>
            </w:r>
          </w:p>
        </w:tc>
        <w:tc>
          <w:tcPr>
            <w:tcW w:w="1108" w:type="dxa"/>
            <w:shd w:val="clear" w:color="auto" w:fill="auto"/>
            <w:vAlign w:val="bottom"/>
            <w:hideMark/>
          </w:tcPr>
          <w:p w14:paraId="3D23CCF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17ACA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EC378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https://www.atf.gov/resource-center/data-statistics</w:t>
            </w:r>
          </w:p>
        </w:tc>
        <w:tc>
          <w:tcPr>
            <w:tcW w:w="1252" w:type="dxa"/>
            <w:gridSpan w:val="2"/>
            <w:shd w:val="clear" w:color="auto" w:fill="auto"/>
            <w:vAlign w:val="bottom"/>
            <w:hideMark/>
          </w:tcPr>
          <w:p w14:paraId="2BEF2E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1E0AD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B0B88FE" w14:textId="77777777" w:rsidTr="00CB2170">
        <w:trPr>
          <w:trHeight w:val="1125"/>
          <w:jc w:val="center"/>
        </w:trPr>
        <w:tc>
          <w:tcPr>
            <w:tcW w:w="1255" w:type="dxa"/>
            <w:shd w:val="clear" w:color="auto" w:fill="auto"/>
            <w:vAlign w:val="bottom"/>
            <w:hideMark/>
          </w:tcPr>
          <w:p w14:paraId="53BB8D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Justice</w:t>
            </w:r>
          </w:p>
        </w:tc>
        <w:tc>
          <w:tcPr>
            <w:tcW w:w="1350" w:type="dxa"/>
            <w:shd w:val="clear" w:color="auto" w:fill="auto"/>
            <w:vAlign w:val="bottom"/>
            <w:hideMark/>
          </w:tcPr>
          <w:p w14:paraId="5D2DF7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Alcohol, Tobacco, Firearms and Explosives (ATF)</w:t>
            </w:r>
          </w:p>
        </w:tc>
        <w:tc>
          <w:tcPr>
            <w:tcW w:w="1440" w:type="dxa"/>
            <w:shd w:val="clear" w:color="auto" w:fill="auto"/>
            <w:vAlign w:val="bottom"/>
            <w:hideMark/>
          </w:tcPr>
          <w:p w14:paraId="4778EB9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Annual Firearms Manufacturers And Export Report</w:t>
            </w:r>
          </w:p>
        </w:tc>
        <w:tc>
          <w:tcPr>
            <w:tcW w:w="4590" w:type="dxa"/>
            <w:shd w:val="clear" w:color="auto" w:fill="auto"/>
            <w:vAlign w:val="bottom"/>
            <w:hideMark/>
          </w:tcPr>
          <w:p w14:paraId="04F374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br/>
              <w:t>A production report of manufacturing and export activity.</w:t>
            </w:r>
          </w:p>
        </w:tc>
        <w:tc>
          <w:tcPr>
            <w:tcW w:w="1108" w:type="dxa"/>
            <w:shd w:val="clear" w:color="auto" w:fill="auto"/>
            <w:vAlign w:val="bottom"/>
            <w:hideMark/>
          </w:tcPr>
          <w:p w14:paraId="0ABD88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430CE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F628E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https://www.atf.gov/resource-center/data-statistics</w:t>
            </w:r>
          </w:p>
        </w:tc>
        <w:tc>
          <w:tcPr>
            <w:tcW w:w="1252" w:type="dxa"/>
            <w:gridSpan w:val="2"/>
            <w:shd w:val="clear" w:color="auto" w:fill="auto"/>
            <w:vAlign w:val="bottom"/>
            <w:hideMark/>
          </w:tcPr>
          <w:p w14:paraId="02F561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AB91FF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6091740" w14:textId="77777777" w:rsidTr="00CB2170">
        <w:trPr>
          <w:trHeight w:val="1125"/>
          <w:jc w:val="center"/>
        </w:trPr>
        <w:tc>
          <w:tcPr>
            <w:tcW w:w="1255" w:type="dxa"/>
            <w:shd w:val="clear" w:color="auto" w:fill="auto"/>
            <w:vAlign w:val="bottom"/>
            <w:hideMark/>
          </w:tcPr>
          <w:p w14:paraId="14934F5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725798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Alcohol, Tobacco, Firearms and Explosives (ATF)</w:t>
            </w:r>
          </w:p>
        </w:tc>
        <w:tc>
          <w:tcPr>
            <w:tcW w:w="1440" w:type="dxa"/>
            <w:shd w:val="clear" w:color="auto" w:fill="auto"/>
            <w:vAlign w:val="bottom"/>
            <w:hideMark/>
          </w:tcPr>
          <w:p w14:paraId="259520B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Firearms Commerce Report</w:t>
            </w:r>
          </w:p>
        </w:tc>
        <w:tc>
          <w:tcPr>
            <w:tcW w:w="4590" w:type="dxa"/>
            <w:shd w:val="clear" w:color="auto" w:fill="auto"/>
            <w:vAlign w:val="bottom"/>
            <w:hideMark/>
          </w:tcPr>
          <w:p w14:paraId="6513E6A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report of data drawn from a number of ATF reports and records in one comprehensive document. </w:t>
            </w:r>
          </w:p>
        </w:tc>
        <w:tc>
          <w:tcPr>
            <w:tcW w:w="1108" w:type="dxa"/>
            <w:shd w:val="clear" w:color="auto" w:fill="auto"/>
            <w:vAlign w:val="bottom"/>
            <w:hideMark/>
          </w:tcPr>
          <w:p w14:paraId="4784E2B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FFA9A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BFED7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https://www.atf.gov/resource-center/data-statistics</w:t>
            </w:r>
          </w:p>
        </w:tc>
        <w:tc>
          <w:tcPr>
            <w:tcW w:w="1252" w:type="dxa"/>
            <w:gridSpan w:val="2"/>
            <w:shd w:val="clear" w:color="auto" w:fill="auto"/>
            <w:vAlign w:val="bottom"/>
            <w:hideMark/>
          </w:tcPr>
          <w:p w14:paraId="5A98DE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5A1AA2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2A8A500" w14:textId="77777777" w:rsidTr="00CB2170">
        <w:trPr>
          <w:trHeight w:val="1125"/>
          <w:jc w:val="center"/>
        </w:trPr>
        <w:tc>
          <w:tcPr>
            <w:tcW w:w="1255" w:type="dxa"/>
            <w:shd w:val="clear" w:color="auto" w:fill="auto"/>
            <w:vAlign w:val="bottom"/>
            <w:hideMark/>
          </w:tcPr>
          <w:p w14:paraId="75CDA2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6CE007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Alcohol, Tobacco, Firearms and Explosives (ATF)</w:t>
            </w:r>
          </w:p>
        </w:tc>
        <w:tc>
          <w:tcPr>
            <w:tcW w:w="1440" w:type="dxa"/>
            <w:shd w:val="clear" w:color="auto" w:fill="auto"/>
            <w:vAlign w:val="bottom"/>
            <w:hideMark/>
          </w:tcPr>
          <w:p w14:paraId="699834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Firearms Licensee Statistics Theft / Loss Report</w:t>
            </w:r>
          </w:p>
        </w:tc>
        <w:tc>
          <w:tcPr>
            <w:tcW w:w="4590" w:type="dxa"/>
            <w:shd w:val="clear" w:color="auto" w:fill="auto"/>
            <w:vAlign w:val="bottom"/>
            <w:hideMark/>
          </w:tcPr>
          <w:p w14:paraId="0F2A2F7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report of missing, lost, or stolen firearms.</w:t>
            </w:r>
          </w:p>
        </w:tc>
        <w:tc>
          <w:tcPr>
            <w:tcW w:w="1108" w:type="dxa"/>
            <w:shd w:val="clear" w:color="auto" w:fill="auto"/>
            <w:vAlign w:val="bottom"/>
            <w:hideMark/>
          </w:tcPr>
          <w:p w14:paraId="606B8E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94477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2A238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https://www.atf.gov/resource-center/data-statistics</w:t>
            </w:r>
          </w:p>
        </w:tc>
        <w:tc>
          <w:tcPr>
            <w:tcW w:w="1252" w:type="dxa"/>
            <w:gridSpan w:val="2"/>
            <w:shd w:val="clear" w:color="auto" w:fill="auto"/>
            <w:vAlign w:val="bottom"/>
            <w:hideMark/>
          </w:tcPr>
          <w:p w14:paraId="54583A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7BF583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8B4195A" w14:textId="77777777" w:rsidTr="00CB2170">
        <w:trPr>
          <w:trHeight w:val="3383"/>
          <w:jc w:val="center"/>
        </w:trPr>
        <w:tc>
          <w:tcPr>
            <w:tcW w:w="1255" w:type="dxa"/>
            <w:shd w:val="clear" w:color="auto" w:fill="auto"/>
            <w:vAlign w:val="bottom"/>
            <w:hideMark/>
          </w:tcPr>
          <w:p w14:paraId="7ACEDB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6CC68F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Justice Statistics</w:t>
            </w:r>
          </w:p>
        </w:tc>
        <w:tc>
          <w:tcPr>
            <w:tcW w:w="1440" w:type="dxa"/>
            <w:shd w:val="clear" w:color="auto" w:fill="auto"/>
            <w:vAlign w:val="bottom"/>
            <w:hideMark/>
          </w:tcPr>
          <w:p w14:paraId="186B5E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Annual Survey of Jails in Indian Country</w:t>
            </w:r>
          </w:p>
        </w:tc>
        <w:tc>
          <w:tcPr>
            <w:tcW w:w="4590" w:type="dxa"/>
            <w:shd w:val="clear" w:color="auto" w:fill="auto"/>
            <w:vAlign w:val="bottom"/>
            <w:hideMark/>
          </w:tcPr>
          <w:p w14:paraId="6A11B6E3" w14:textId="3D0B467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Annual Survey of Jails in Indian Country (SJIC) includes all Indian country correctional facilities (adult and juvenile) operated by tribal authorities or the Bureau of Indian Affairs (BIA), U.S. Department of the Interior.  Core SJIC items include admissions, releases, confinement counts, average daily population, and the most serious criminal offense for which the offender was being held. It also asks about the operation and staffing of Indian country jails. It is also captures the total number of Indian country jail inmates dying in custody. While the survey asks for total death counts, respondents are not asked to submit individual-level death forms. Periodically, BJS conducts an addendum to the survey that captures facility level information on inmate medical and mental health services, suicide prevention strategies, substance dependency programs, domestic violence counseling, sex offender treatment, educational programs, and inmate work assignments. The last addendum was in 2011.</w:t>
            </w:r>
          </w:p>
        </w:tc>
        <w:tc>
          <w:tcPr>
            <w:tcW w:w="1108" w:type="dxa"/>
            <w:shd w:val="clear" w:color="auto" w:fill="auto"/>
            <w:vAlign w:val="bottom"/>
            <w:hideMark/>
          </w:tcPr>
          <w:p w14:paraId="44A20D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7DA11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3D179BC" w14:textId="77777777" w:rsidR="00367ECA" w:rsidRPr="00790F12" w:rsidRDefault="00367ECA" w:rsidP="00367ECA">
            <w:pPr>
              <w:spacing w:after="24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(1) BJS: http://www.bjs.gov/index.cfm?ty=dcdetail&amp;iid=276; (2) National Archive of Criminal Justice Data: http://www.icpsr.umich.edu/icpsrweb/NACJD/series/00158</w:t>
            </w:r>
          </w:p>
        </w:tc>
        <w:tc>
          <w:tcPr>
            <w:tcW w:w="1252" w:type="dxa"/>
            <w:gridSpan w:val="2"/>
            <w:shd w:val="clear" w:color="auto" w:fill="auto"/>
            <w:vAlign w:val="bottom"/>
            <w:hideMark/>
          </w:tcPr>
          <w:p w14:paraId="3637F6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Todd D. Minton</w:t>
            </w:r>
          </w:p>
        </w:tc>
        <w:tc>
          <w:tcPr>
            <w:tcW w:w="1170" w:type="dxa"/>
            <w:shd w:val="clear" w:color="auto" w:fill="auto"/>
            <w:vAlign w:val="bottom"/>
            <w:hideMark/>
          </w:tcPr>
          <w:p w14:paraId="1BF247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todd.minton@usdoj.gov--</w:t>
            </w:r>
          </w:p>
        </w:tc>
      </w:tr>
      <w:tr w:rsidR="00367ECA" w:rsidRPr="00790F12" w14:paraId="2F81293D" w14:textId="77777777" w:rsidTr="00C00618">
        <w:trPr>
          <w:trHeight w:val="2447"/>
          <w:jc w:val="center"/>
        </w:trPr>
        <w:tc>
          <w:tcPr>
            <w:tcW w:w="1255" w:type="dxa"/>
            <w:shd w:val="clear" w:color="auto" w:fill="auto"/>
            <w:vAlign w:val="bottom"/>
            <w:hideMark/>
          </w:tcPr>
          <w:p w14:paraId="703D6E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Justice</w:t>
            </w:r>
          </w:p>
        </w:tc>
        <w:tc>
          <w:tcPr>
            <w:tcW w:w="1350" w:type="dxa"/>
            <w:shd w:val="clear" w:color="auto" w:fill="auto"/>
            <w:vAlign w:val="bottom"/>
            <w:hideMark/>
          </w:tcPr>
          <w:p w14:paraId="7FBD93A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Justice Statistics</w:t>
            </w:r>
          </w:p>
        </w:tc>
        <w:tc>
          <w:tcPr>
            <w:tcW w:w="1440" w:type="dxa"/>
            <w:shd w:val="clear" w:color="auto" w:fill="auto"/>
            <w:vAlign w:val="bottom"/>
            <w:hideMark/>
          </w:tcPr>
          <w:p w14:paraId="26D66E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Census of Tribal Justice Agencies</w:t>
            </w:r>
          </w:p>
        </w:tc>
        <w:tc>
          <w:tcPr>
            <w:tcW w:w="4590" w:type="dxa"/>
            <w:shd w:val="clear" w:color="auto" w:fill="auto"/>
            <w:vAlign w:val="bottom"/>
            <w:hideMark/>
          </w:tcPr>
          <w:p w14:paraId="0B58D4B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Census of Tribal Justice Agencies (CTJA) collected data from nearly 350 tribes in the continental U.S. and was BJS first comprehensive effort to identify the range of justice agencies operating in tribal jurisdictions, the services those agencies provide, and the types of information systems maintained.  Data collected include information on the number of law enforcement agencies and officers; characteristics of tribal courts and their caseloads; types of available criminal sanctions; and criminal justice statistics data collection and sharing capacity. </w:t>
            </w:r>
          </w:p>
        </w:tc>
        <w:tc>
          <w:tcPr>
            <w:tcW w:w="1108" w:type="dxa"/>
            <w:shd w:val="clear" w:color="auto" w:fill="auto"/>
            <w:vAlign w:val="bottom"/>
            <w:hideMark/>
          </w:tcPr>
          <w:p w14:paraId="69E5A2F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9A984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74BC5E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http://www.icpsr.umich.edu/icpsrweb/ICPSR/studies/4439?q=census+of+tribal+justices+agencies&amp;searchSource=icpsr-landing</w:t>
            </w:r>
          </w:p>
        </w:tc>
        <w:tc>
          <w:tcPr>
            <w:tcW w:w="1252" w:type="dxa"/>
            <w:gridSpan w:val="2"/>
            <w:shd w:val="clear" w:color="auto" w:fill="auto"/>
            <w:vAlign w:val="bottom"/>
            <w:hideMark/>
          </w:tcPr>
          <w:p w14:paraId="60F45F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 W. Perry</w:t>
            </w:r>
          </w:p>
        </w:tc>
        <w:tc>
          <w:tcPr>
            <w:tcW w:w="1170" w:type="dxa"/>
            <w:shd w:val="clear" w:color="auto" w:fill="auto"/>
            <w:vAlign w:val="bottom"/>
            <w:hideMark/>
          </w:tcPr>
          <w:p w14:paraId="19F0372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Steven.W.Perry@usdoj.gov</w:t>
            </w:r>
          </w:p>
        </w:tc>
      </w:tr>
      <w:tr w:rsidR="00367ECA" w:rsidRPr="00790F12" w14:paraId="09CFA9D6" w14:textId="77777777" w:rsidTr="00CB2170">
        <w:trPr>
          <w:trHeight w:val="3347"/>
          <w:jc w:val="center"/>
        </w:trPr>
        <w:tc>
          <w:tcPr>
            <w:tcW w:w="1255" w:type="dxa"/>
            <w:shd w:val="clear" w:color="auto" w:fill="auto"/>
            <w:vAlign w:val="bottom"/>
            <w:hideMark/>
          </w:tcPr>
          <w:p w14:paraId="0917E0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741EAC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Justice Statistics</w:t>
            </w:r>
          </w:p>
        </w:tc>
        <w:tc>
          <w:tcPr>
            <w:tcW w:w="1440" w:type="dxa"/>
            <w:shd w:val="clear" w:color="auto" w:fill="auto"/>
            <w:vAlign w:val="bottom"/>
            <w:hideMark/>
          </w:tcPr>
          <w:p w14:paraId="57BF9C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Survey of Tribal Court Systems</w:t>
            </w:r>
          </w:p>
        </w:tc>
        <w:tc>
          <w:tcPr>
            <w:tcW w:w="4590" w:type="dxa"/>
            <w:shd w:val="clear" w:color="auto" w:fill="auto"/>
            <w:vAlign w:val="bottom"/>
            <w:hideMark/>
          </w:tcPr>
          <w:p w14:paraId="6CF03546" w14:textId="6C41B4B5" w:rsidR="00367ECA" w:rsidRPr="00790F12" w:rsidRDefault="00367ECA" w:rsidP="00367ECA">
            <w:pPr>
              <w:spacing w:after="24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Survey of Tribal Court Systems (NSTCS) is BJS first statistical data collection focused solely on tribal court systems in the U.S.  The NSTCS consisted of three separate surveys containing similar core items, but uniquely designed for the region or jurisdiction in which they operated-- the lower 48 states, Alaska native villages and the Code of Federal Regulation Courts (CFR Courts).  Specific data collected include information on tribal court Tribal Court administration jurisdiction; budgets and sources of funding; staffing and selection criteria;  caseloads;  prosecutors and indigent defense services;  sanctions and sentencing; probation and parole; domestic violence and juvenile services; and criminal justice information systems access and data entry.  The NSTCS is a census of all known or identified tribal courts in operations at the time of collection.</w:t>
            </w:r>
            <w:r w:rsidRPr="00790F12">
              <w:rPr>
                <w:rFonts w:ascii="Calibri" w:eastAsia="Times New Roman" w:hAnsi="Calibri" w:cs="Times New Roman"/>
                <w:color w:val="000000"/>
                <w:sz w:val="16"/>
                <w:szCs w:val="16"/>
              </w:rPr>
              <w:br/>
            </w:r>
          </w:p>
        </w:tc>
        <w:tc>
          <w:tcPr>
            <w:tcW w:w="1108" w:type="dxa"/>
            <w:shd w:val="clear" w:color="auto" w:fill="auto"/>
            <w:vAlign w:val="bottom"/>
            <w:hideMark/>
          </w:tcPr>
          <w:p w14:paraId="5638AA7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6F0E1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2064F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Pending final data release</w:t>
            </w:r>
          </w:p>
        </w:tc>
        <w:tc>
          <w:tcPr>
            <w:tcW w:w="1252" w:type="dxa"/>
            <w:gridSpan w:val="2"/>
            <w:shd w:val="clear" w:color="auto" w:fill="auto"/>
            <w:vAlign w:val="bottom"/>
            <w:hideMark/>
          </w:tcPr>
          <w:p w14:paraId="771A12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 W. Perry</w:t>
            </w:r>
          </w:p>
        </w:tc>
        <w:tc>
          <w:tcPr>
            <w:tcW w:w="1170" w:type="dxa"/>
            <w:shd w:val="clear" w:color="auto" w:fill="auto"/>
            <w:vAlign w:val="bottom"/>
            <w:hideMark/>
          </w:tcPr>
          <w:p w14:paraId="3E3171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Steven.W.Perry@usdoj.gov</w:t>
            </w:r>
          </w:p>
        </w:tc>
      </w:tr>
      <w:tr w:rsidR="00367ECA" w:rsidRPr="00790F12" w14:paraId="3B665CA4" w14:textId="77777777" w:rsidTr="00CB2170">
        <w:trPr>
          <w:trHeight w:val="2880"/>
          <w:jc w:val="center"/>
        </w:trPr>
        <w:tc>
          <w:tcPr>
            <w:tcW w:w="1255" w:type="dxa"/>
            <w:shd w:val="clear" w:color="auto" w:fill="auto"/>
            <w:vAlign w:val="bottom"/>
            <w:hideMark/>
          </w:tcPr>
          <w:p w14:paraId="7EB32C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3AAF54C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Justice Statistics</w:t>
            </w:r>
          </w:p>
        </w:tc>
        <w:tc>
          <w:tcPr>
            <w:tcW w:w="1440" w:type="dxa"/>
            <w:shd w:val="clear" w:color="auto" w:fill="auto"/>
            <w:vAlign w:val="bottom"/>
            <w:hideMark/>
          </w:tcPr>
          <w:p w14:paraId="735462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Census of Tribal Law Enforcement Agencies</w:t>
            </w:r>
          </w:p>
        </w:tc>
        <w:tc>
          <w:tcPr>
            <w:tcW w:w="4590" w:type="dxa"/>
            <w:shd w:val="clear" w:color="auto" w:fill="auto"/>
            <w:vAlign w:val="bottom"/>
            <w:hideMark/>
          </w:tcPr>
          <w:p w14:paraId="074783A3" w14:textId="0F4EDB2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Census of Tribal Law enforcement Agencies (CTLEA) will be the first BJS data collection effort targeted solely at tribal law enforcement agencies operating in the U.S.  and </w:t>
            </w:r>
            <w:r w:rsidR="005E6034" w:rsidRPr="00790F12">
              <w:rPr>
                <w:rFonts w:ascii="Calibri" w:eastAsia="Times New Roman" w:hAnsi="Calibri" w:cs="Times New Roman"/>
                <w:color w:val="000000"/>
                <w:sz w:val="16"/>
                <w:szCs w:val="16"/>
              </w:rPr>
              <w:t>will gather</w:t>
            </w:r>
            <w:r w:rsidRPr="00790F12">
              <w:rPr>
                <w:rFonts w:ascii="Calibri" w:eastAsia="Times New Roman" w:hAnsi="Calibri" w:cs="Times New Roman"/>
                <w:color w:val="000000"/>
                <w:sz w:val="16"/>
                <w:szCs w:val="16"/>
              </w:rPr>
              <w:t xml:space="preserve"> information from all (1) tribal law enforcement agencies, (2) Village Public Safety Offices (VPSO) in Alaska, and (3) law enforcement agencies operated by the Bureau of Indian Affairs (BIA).  The specific data collected will include information on criminal jurisdiction; staffing and recruitment; officer training; budgets and sources of funding; equipment; administrative and management information systems; workload; services and support provided; agreements with other criminal justice entities; interactions with federal, state, regional, and local agencies; access to and participation in local, regional, state, and federal data systems (e.g., NCIC).</w:t>
            </w:r>
          </w:p>
        </w:tc>
        <w:tc>
          <w:tcPr>
            <w:tcW w:w="1108" w:type="dxa"/>
            <w:shd w:val="clear" w:color="auto" w:fill="auto"/>
            <w:vAlign w:val="bottom"/>
            <w:hideMark/>
          </w:tcPr>
          <w:p w14:paraId="5D91C0A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B99C3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4EC16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Pending final data release</w:t>
            </w:r>
          </w:p>
        </w:tc>
        <w:tc>
          <w:tcPr>
            <w:tcW w:w="1252" w:type="dxa"/>
            <w:gridSpan w:val="2"/>
            <w:shd w:val="clear" w:color="auto" w:fill="auto"/>
            <w:vAlign w:val="bottom"/>
            <w:hideMark/>
          </w:tcPr>
          <w:p w14:paraId="4030B2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 W. Perry</w:t>
            </w:r>
          </w:p>
        </w:tc>
        <w:tc>
          <w:tcPr>
            <w:tcW w:w="1170" w:type="dxa"/>
            <w:shd w:val="clear" w:color="auto" w:fill="auto"/>
            <w:vAlign w:val="bottom"/>
            <w:hideMark/>
          </w:tcPr>
          <w:p w14:paraId="2738717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Steven.W.Perry@usdoj.gov</w:t>
            </w:r>
          </w:p>
        </w:tc>
      </w:tr>
      <w:tr w:rsidR="00367ECA" w:rsidRPr="00790F12" w14:paraId="0CECEA69" w14:textId="77777777" w:rsidTr="00CB2170">
        <w:trPr>
          <w:trHeight w:val="2807"/>
          <w:jc w:val="center"/>
        </w:trPr>
        <w:tc>
          <w:tcPr>
            <w:tcW w:w="1255" w:type="dxa"/>
            <w:shd w:val="clear" w:color="auto" w:fill="auto"/>
            <w:vAlign w:val="bottom"/>
            <w:hideMark/>
          </w:tcPr>
          <w:p w14:paraId="60FCDB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Justice</w:t>
            </w:r>
          </w:p>
        </w:tc>
        <w:tc>
          <w:tcPr>
            <w:tcW w:w="1350" w:type="dxa"/>
            <w:shd w:val="clear" w:color="auto" w:fill="auto"/>
            <w:vAlign w:val="bottom"/>
            <w:hideMark/>
          </w:tcPr>
          <w:p w14:paraId="5F6CEC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Executive Office for U.S. Attorneys</w:t>
            </w:r>
          </w:p>
        </w:tc>
        <w:tc>
          <w:tcPr>
            <w:tcW w:w="1440" w:type="dxa"/>
            <w:shd w:val="clear" w:color="auto" w:fill="auto"/>
            <w:vAlign w:val="bottom"/>
            <w:hideMark/>
          </w:tcPr>
          <w:p w14:paraId="70C15A7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Legal Information Office Network System (LIONS)</w:t>
            </w:r>
          </w:p>
        </w:tc>
        <w:tc>
          <w:tcPr>
            <w:tcW w:w="4590" w:type="dxa"/>
            <w:shd w:val="clear" w:color="auto" w:fill="auto"/>
            <w:vAlign w:val="bottom"/>
            <w:hideMark/>
          </w:tcPr>
          <w:p w14:paraId="44B8F727" w14:textId="7062B004"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LIONS is the case management system used nationwide by the US </w:t>
            </w:r>
            <w:r w:rsidR="005E6034" w:rsidRPr="00790F12">
              <w:rPr>
                <w:rFonts w:ascii="Calibri" w:eastAsia="Times New Roman" w:hAnsi="Calibri" w:cs="Times New Roman"/>
                <w:color w:val="000000"/>
                <w:sz w:val="16"/>
                <w:szCs w:val="16"/>
              </w:rPr>
              <w:t>Attorney’s</w:t>
            </w:r>
            <w:r w:rsidRPr="00790F12">
              <w:rPr>
                <w:rFonts w:ascii="Calibri" w:eastAsia="Times New Roman" w:hAnsi="Calibri" w:cs="Times New Roman"/>
                <w:color w:val="000000"/>
                <w:sz w:val="16"/>
                <w:szCs w:val="16"/>
              </w:rPr>
              <w:t xml:space="preserve"> Offices to docket USAO involvement in matters and cases. </w:t>
            </w:r>
          </w:p>
        </w:tc>
        <w:tc>
          <w:tcPr>
            <w:tcW w:w="1108" w:type="dxa"/>
            <w:shd w:val="clear" w:color="auto" w:fill="auto"/>
            <w:vAlign w:val="bottom"/>
            <w:hideMark/>
          </w:tcPr>
          <w:p w14:paraId="06EE5E53" w14:textId="3FA944BE"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01A550C0" w14:textId="25526069"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Some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published regularly. Google "USAO Annual Statistical Report", or specific to Indian Country, Google "TLOA DOJ". Some caseload data extracts are also shared on justice.gov (see link to right).</w:t>
            </w:r>
          </w:p>
        </w:tc>
        <w:tc>
          <w:tcPr>
            <w:tcW w:w="1057" w:type="dxa"/>
            <w:shd w:val="clear" w:color="auto" w:fill="auto"/>
            <w:vAlign w:val="bottom"/>
            <w:hideMark/>
          </w:tcPr>
          <w:p w14:paraId="3E178A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https://www.justice.gov/usao/resources/foia-library</w:t>
            </w:r>
          </w:p>
        </w:tc>
        <w:tc>
          <w:tcPr>
            <w:tcW w:w="1252" w:type="dxa"/>
            <w:gridSpan w:val="2"/>
            <w:shd w:val="clear" w:color="auto" w:fill="auto"/>
            <w:vAlign w:val="bottom"/>
            <w:hideMark/>
          </w:tcPr>
          <w:p w14:paraId="283784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4F242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E0976CA" w14:textId="77777777" w:rsidTr="00CB2170">
        <w:trPr>
          <w:trHeight w:val="1350"/>
          <w:jc w:val="center"/>
        </w:trPr>
        <w:tc>
          <w:tcPr>
            <w:tcW w:w="1255" w:type="dxa"/>
            <w:shd w:val="clear" w:color="auto" w:fill="auto"/>
            <w:vAlign w:val="bottom"/>
            <w:hideMark/>
          </w:tcPr>
          <w:p w14:paraId="77E978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52C126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Bureau of Investigation</w:t>
            </w:r>
          </w:p>
        </w:tc>
        <w:tc>
          <w:tcPr>
            <w:tcW w:w="1440" w:type="dxa"/>
            <w:shd w:val="clear" w:color="auto" w:fill="auto"/>
            <w:vAlign w:val="bottom"/>
            <w:hideMark/>
          </w:tcPr>
          <w:p w14:paraId="56F033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FBI National Crime Information Center (NCIC)</w:t>
            </w:r>
          </w:p>
        </w:tc>
        <w:tc>
          <w:tcPr>
            <w:tcW w:w="4590" w:type="dxa"/>
            <w:shd w:val="clear" w:color="auto" w:fill="auto"/>
            <w:vAlign w:val="bottom"/>
            <w:hideMark/>
          </w:tcPr>
          <w:p w14:paraId="58003E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NCIC is a computerized database of documented criminal justice (CJ) information that can be instantly retrieved by CJ agencies for the prevention/investigation of local, state, tribal, federal, and international crimes and for the protection of citizens.</w:t>
            </w:r>
          </w:p>
        </w:tc>
        <w:tc>
          <w:tcPr>
            <w:tcW w:w="1108" w:type="dxa"/>
            <w:shd w:val="clear" w:color="auto" w:fill="auto"/>
            <w:vAlign w:val="bottom"/>
            <w:hideMark/>
          </w:tcPr>
          <w:p w14:paraId="1C5B44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45595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Criminal Justice Agencies</w:t>
            </w:r>
          </w:p>
        </w:tc>
        <w:tc>
          <w:tcPr>
            <w:tcW w:w="1057" w:type="dxa"/>
            <w:shd w:val="clear" w:color="auto" w:fill="auto"/>
            <w:vAlign w:val="bottom"/>
            <w:hideMark/>
          </w:tcPr>
          <w:p w14:paraId="12420D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https://www.fbi.gov/about-us/cjis</w:t>
            </w:r>
          </w:p>
        </w:tc>
        <w:tc>
          <w:tcPr>
            <w:tcW w:w="1252" w:type="dxa"/>
            <w:gridSpan w:val="2"/>
            <w:shd w:val="clear" w:color="auto" w:fill="auto"/>
            <w:vAlign w:val="bottom"/>
            <w:hideMark/>
          </w:tcPr>
          <w:p w14:paraId="0B153B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 Division Tribal Liaison</w:t>
            </w:r>
          </w:p>
        </w:tc>
        <w:tc>
          <w:tcPr>
            <w:tcW w:w="1170" w:type="dxa"/>
            <w:shd w:val="clear" w:color="auto" w:fill="auto"/>
            <w:vAlign w:val="bottom"/>
            <w:hideMark/>
          </w:tcPr>
          <w:p w14:paraId="488F57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CJISTribalOutreach@ic.fbi.gov</w:t>
            </w:r>
          </w:p>
        </w:tc>
      </w:tr>
      <w:tr w:rsidR="00367ECA" w:rsidRPr="00790F12" w14:paraId="30D829F6" w14:textId="77777777" w:rsidTr="00CB2170">
        <w:trPr>
          <w:trHeight w:val="1575"/>
          <w:jc w:val="center"/>
        </w:trPr>
        <w:tc>
          <w:tcPr>
            <w:tcW w:w="1255" w:type="dxa"/>
            <w:shd w:val="clear" w:color="auto" w:fill="auto"/>
            <w:vAlign w:val="bottom"/>
            <w:hideMark/>
          </w:tcPr>
          <w:p w14:paraId="0C1EEA6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1913C5D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Bureau of Investigation</w:t>
            </w:r>
          </w:p>
        </w:tc>
        <w:tc>
          <w:tcPr>
            <w:tcW w:w="1440" w:type="dxa"/>
            <w:shd w:val="clear" w:color="auto" w:fill="auto"/>
            <w:vAlign w:val="bottom"/>
            <w:hideMark/>
          </w:tcPr>
          <w:p w14:paraId="2699A1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FBI National Data Exchange (N-DEx)</w:t>
            </w:r>
          </w:p>
        </w:tc>
        <w:tc>
          <w:tcPr>
            <w:tcW w:w="4590" w:type="dxa"/>
            <w:shd w:val="clear" w:color="auto" w:fill="auto"/>
            <w:vAlign w:val="bottom"/>
            <w:hideMark/>
          </w:tcPr>
          <w:p w14:paraId="6EC512D1" w14:textId="05BD2663"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N-DEx provides law enforcement personnel with a secure online environment where they can view and share valuable information, such as incident and case reports; arrest, booking, and incarceration data; mug shots and booking photos; field contact and interview records; and supervised release, probation, and parole data.</w:t>
            </w:r>
          </w:p>
        </w:tc>
        <w:tc>
          <w:tcPr>
            <w:tcW w:w="1108" w:type="dxa"/>
            <w:shd w:val="clear" w:color="auto" w:fill="auto"/>
            <w:vAlign w:val="bottom"/>
            <w:hideMark/>
          </w:tcPr>
          <w:p w14:paraId="196FCF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17CA5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Criminal Justice Agencies</w:t>
            </w:r>
          </w:p>
        </w:tc>
        <w:tc>
          <w:tcPr>
            <w:tcW w:w="1057" w:type="dxa"/>
            <w:shd w:val="clear" w:color="auto" w:fill="auto"/>
            <w:vAlign w:val="bottom"/>
            <w:hideMark/>
          </w:tcPr>
          <w:p w14:paraId="55DCAC0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https://www.fbi.gov/about-us/cjis</w:t>
            </w:r>
          </w:p>
        </w:tc>
        <w:tc>
          <w:tcPr>
            <w:tcW w:w="1252" w:type="dxa"/>
            <w:gridSpan w:val="2"/>
            <w:shd w:val="clear" w:color="auto" w:fill="auto"/>
            <w:vAlign w:val="bottom"/>
            <w:hideMark/>
          </w:tcPr>
          <w:p w14:paraId="0DC0FE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 Division Tribal Liaison</w:t>
            </w:r>
          </w:p>
        </w:tc>
        <w:tc>
          <w:tcPr>
            <w:tcW w:w="1170" w:type="dxa"/>
            <w:shd w:val="clear" w:color="auto" w:fill="auto"/>
            <w:vAlign w:val="bottom"/>
            <w:hideMark/>
          </w:tcPr>
          <w:p w14:paraId="3FF18D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CJISTribalOutreach@ic.fbi.gov</w:t>
            </w:r>
          </w:p>
        </w:tc>
      </w:tr>
      <w:tr w:rsidR="00367ECA" w:rsidRPr="00790F12" w14:paraId="5C2FFDA5" w14:textId="77777777" w:rsidTr="00CB2170">
        <w:trPr>
          <w:trHeight w:val="1728"/>
          <w:jc w:val="center"/>
        </w:trPr>
        <w:tc>
          <w:tcPr>
            <w:tcW w:w="1255" w:type="dxa"/>
            <w:shd w:val="clear" w:color="auto" w:fill="auto"/>
            <w:vAlign w:val="bottom"/>
            <w:hideMark/>
          </w:tcPr>
          <w:p w14:paraId="6FCE9E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64934BB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Bureau of Investigation</w:t>
            </w:r>
          </w:p>
        </w:tc>
        <w:tc>
          <w:tcPr>
            <w:tcW w:w="1440" w:type="dxa"/>
            <w:shd w:val="clear" w:color="auto" w:fill="auto"/>
            <w:vAlign w:val="bottom"/>
            <w:hideMark/>
          </w:tcPr>
          <w:p w14:paraId="01CBAA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FBI Next Generation of Identification (NGI)</w:t>
            </w:r>
          </w:p>
        </w:tc>
        <w:tc>
          <w:tcPr>
            <w:tcW w:w="4590" w:type="dxa"/>
            <w:shd w:val="clear" w:color="auto" w:fill="auto"/>
            <w:vAlign w:val="bottom"/>
            <w:hideMark/>
          </w:tcPr>
          <w:p w14:paraId="7D656592" w14:textId="0887387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NGI expands the opportunities for law enforcement agencies, criminal justice agencies, and authorized non-criminal justice agencies to identify individuals through biometrics such as fingerprints, palm prints, and latent prints.</w:t>
            </w:r>
          </w:p>
        </w:tc>
        <w:tc>
          <w:tcPr>
            <w:tcW w:w="1108" w:type="dxa"/>
            <w:shd w:val="clear" w:color="auto" w:fill="auto"/>
            <w:vAlign w:val="bottom"/>
            <w:hideMark/>
          </w:tcPr>
          <w:p w14:paraId="35F69B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0A86D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Local, state, tribal, and federal law enforcement, criminal justice, and non-criminal justice agencies</w:t>
            </w:r>
          </w:p>
        </w:tc>
        <w:tc>
          <w:tcPr>
            <w:tcW w:w="1057" w:type="dxa"/>
            <w:shd w:val="clear" w:color="auto" w:fill="auto"/>
            <w:vAlign w:val="bottom"/>
            <w:hideMark/>
          </w:tcPr>
          <w:p w14:paraId="688E6C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https://www.fbi.gov/about-us/cjis</w:t>
            </w:r>
          </w:p>
        </w:tc>
        <w:tc>
          <w:tcPr>
            <w:tcW w:w="1252" w:type="dxa"/>
            <w:gridSpan w:val="2"/>
            <w:shd w:val="clear" w:color="auto" w:fill="auto"/>
            <w:vAlign w:val="bottom"/>
            <w:hideMark/>
          </w:tcPr>
          <w:p w14:paraId="3AF67B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 Division Tribal Liaison</w:t>
            </w:r>
          </w:p>
        </w:tc>
        <w:tc>
          <w:tcPr>
            <w:tcW w:w="1170" w:type="dxa"/>
            <w:shd w:val="clear" w:color="auto" w:fill="auto"/>
            <w:vAlign w:val="bottom"/>
            <w:hideMark/>
          </w:tcPr>
          <w:p w14:paraId="1CE019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CJISTribalOutreach@ic.fbi.gov</w:t>
            </w:r>
          </w:p>
        </w:tc>
      </w:tr>
      <w:tr w:rsidR="00367ECA" w:rsidRPr="00790F12" w14:paraId="4D55B0D1" w14:textId="77777777" w:rsidTr="00CB2170">
        <w:trPr>
          <w:trHeight w:val="1097"/>
          <w:jc w:val="center"/>
        </w:trPr>
        <w:tc>
          <w:tcPr>
            <w:tcW w:w="1255" w:type="dxa"/>
            <w:shd w:val="clear" w:color="auto" w:fill="auto"/>
            <w:vAlign w:val="bottom"/>
            <w:hideMark/>
          </w:tcPr>
          <w:p w14:paraId="38227E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1E6772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Bureau of Investigation</w:t>
            </w:r>
          </w:p>
        </w:tc>
        <w:tc>
          <w:tcPr>
            <w:tcW w:w="1440" w:type="dxa"/>
            <w:shd w:val="clear" w:color="auto" w:fill="auto"/>
            <w:vAlign w:val="bottom"/>
            <w:hideMark/>
          </w:tcPr>
          <w:p w14:paraId="01AD58F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FBI National Instant Criminal Background Check system (NICS)</w:t>
            </w:r>
          </w:p>
        </w:tc>
        <w:tc>
          <w:tcPr>
            <w:tcW w:w="4590" w:type="dxa"/>
            <w:shd w:val="clear" w:color="auto" w:fill="auto"/>
            <w:vAlign w:val="bottom"/>
            <w:hideMark/>
          </w:tcPr>
          <w:p w14:paraId="723A60FA" w14:textId="711C2D0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NICS is a national computerized syst</w:t>
            </w:r>
            <w:r w:rsidR="004751E6">
              <w:rPr>
                <w:rFonts w:ascii="Calibri" w:eastAsia="Times New Roman" w:hAnsi="Calibri" w:cs="Times New Roman"/>
                <w:color w:val="000000"/>
                <w:sz w:val="16"/>
                <w:szCs w:val="16"/>
              </w:rPr>
              <w:t>em designed to immediately identify</w:t>
            </w:r>
            <w:r w:rsidRPr="00790F12">
              <w:rPr>
                <w:rFonts w:ascii="Calibri" w:eastAsia="Times New Roman" w:hAnsi="Calibri" w:cs="Times New Roman"/>
                <w:color w:val="000000"/>
                <w:sz w:val="16"/>
                <w:szCs w:val="16"/>
              </w:rPr>
              <w:t xml:space="preserve"> persons disqualified from receiving or possessing firearms.</w:t>
            </w:r>
          </w:p>
        </w:tc>
        <w:tc>
          <w:tcPr>
            <w:tcW w:w="1108" w:type="dxa"/>
            <w:shd w:val="clear" w:color="auto" w:fill="auto"/>
            <w:vAlign w:val="bottom"/>
            <w:hideMark/>
          </w:tcPr>
          <w:p w14:paraId="44A75C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3A57F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firearms licensees, criminal justice agencies</w:t>
            </w:r>
          </w:p>
        </w:tc>
        <w:tc>
          <w:tcPr>
            <w:tcW w:w="1057" w:type="dxa"/>
            <w:shd w:val="clear" w:color="auto" w:fill="auto"/>
            <w:vAlign w:val="bottom"/>
            <w:hideMark/>
          </w:tcPr>
          <w:p w14:paraId="5F2154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https://www.fbi.gov/about-us/cjis</w:t>
            </w:r>
          </w:p>
        </w:tc>
        <w:tc>
          <w:tcPr>
            <w:tcW w:w="1252" w:type="dxa"/>
            <w:gridSpan w:val="2"/>
            <w:shd w:val="clear" w:color="auto" w:fill="auto"/>
            <w:vAlign w:val="bottom"/>
            <w:hideMark/>
          </w:tcPr>
          <w:p w14:paraId="1CA4C5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 Division Tribal Liaison</w:t>
            </w:r>
          </w:p>
        </w:tc>
        <w:tc>
          <w:tcPr>
            <w:tcW w:w="1170" w:type="dxa"/>
            <w:shd w:val="clear" w:color="auto" w:fill="auto"/>
            <w:vAlign w:val="bottom"/>
            <w:hideMark/>
          </w:tcPr>
          <w:p w14:paraId="7828B9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CJISTribalOutreach@ic.fbi.gov</w:t>
            </w:r>
          </w:p>
        </w:tc>
      </w:tr>
      <w:tr w:rsidR="00367ECA" w:rsidRPr="00790F12" w14:paraId="0EE610A9" w14:textId="77777777" w:rsidTr="00CB2170">
        <w:trPr>
          <w:trHeight w:val="675"/>
          <w:jc w:val="center"/>
        </w:trPr>
        <w:tc>
          <w:tcPr>
            <w:tcW w:w="1255" w:type="dxa"/>
            <w:shd w:val="clear" w:color="auto" w:fill="auto"/>
            <w:vAlign w:val="bottom"/>
            <w:hideMark/>
          </w:tcPr>
          <w:p w14:paraId="6B6D33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Justice</w:t>
            </w:r>
          </w:p>
        </w:tc>
        <w:tc>
          <w:tcPr>
            <w:tcW w:w="1350" w:type="dxa"/>
            <w:shd w:val="clear" w:color="auto" w:fill="auto"/>
            <w:vAlign w:val="bottom"/>
            <w:hideMark/>
          </w:tcPr>
          <w:p w14:paraId="575597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Bureau of Investigation</w:t>
            </w:r>
          </w:p>
        </w:tc>
        <w:tc>
          <w:tcPr>
            <w:tcW w:w="1440" w:type="dxa"/>
            <w:shd w:val="clear" w:color="auto" w:fill="auto"/>
            <w:vAlign w:val="bottom"/>
            <w:hideMark/>
          </w:tcPr>
          <w:p w14:paraId="0998EF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FBI Uniform Crime Reporting Program (UCR)</w:t>
            </w:r>
          </w:p>
        </w:tc>
        <w:tc>
          <w:tcPr>
            <w:tcW w:w="4590" w:type="dxa"/>
            <w:shd w:val="clear" w:color="auto" w:fill="auto"/>
            <w:vAlign w:val="bottom"/>
            <w:hideMark/>
          </w:tcPr>
          <w:p w14:paraId="4B26461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UCR was established in 1930 to measure the level of crime in the nation by collecting crime data from law enforcement agencies nationwide. </w:t>
            </w:r>
          </w:p>
        </w:tc>
        <w:tc>
          <w:tcPr>
            <w:tcW w:w="1108" w:type="dxa"/>
            <w:shd w:val="clear" w:color="auto" w:fill="auto"/>
            <w:vAlign w:val="bottom"/>
            <w:hideMark/>
          </w:tcPr>
          <w:p w14:paraId="165BFF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268AA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Criminal Justice Agencies</w:t>
            </w:r>
          </w:p>
        </w:tc>
        <w:tc>
          <w:tcPr>
            <w:tcW w:w="1057" w:type="dxa"/>
            <w:shd w:val="clear" w:color="auto" w:fill="auto"/>
            <w:vAlign w:val="bottom"/>
            <w:hideMark/>
          </w:tcPr>
          <w:p w14:paraId="6451AE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https://www.fbi.gov/about-us/cjis</w:t>
            </w:r>
          </w:p>
        </w:tc>
        <w:tc>
          <w:tcPr>
            <w:tcW w:w="1252" w:type="dxa"/>
            <w:gridSpan w:val="2"/>
            <w:shd w:val="clear" w:color="auto" w:fill="auto"/>
            <w:vAlign w:val="bottom"/>
            <w:hideMark/>
          </w:tcPr>
          <w:p w14:paraId="2CAF0A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 Division Tribal Liaison</w:t>
            </w:r>
          </w:p>
        </w:tc>
        <w:tc>
          <w:tcPr>
            <w:tcW w:w="1170" w:type="dxa"/>
            <w:shd w:val="clear" w:color="auto" w:fill="auto"/>
            <w:vAlign w:val="bottom"/>
            <w:hideMark/>
          </w:tcPr>
          <w:p w14:paraId="522C77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CJISTribalOutreach@ic.fbi.gov</w:t>
            </w:r>
          </w:p>
        </w:tc>
      </w:tr>
      <w:tr w:rsidR="00367ECA" w:rsidRPr="00790F12" w14:paraId="2E4C988C" w14:textId="77777777" w:rsidTr="00CB2170">
        <w:trPr>
          <w:trHeight w:val="900"/>
          <w:jc w:val="center"/>
        </w:trPr>
        <w:tc>
          <w:tcPr>
            <w:tcW w:w="1255" w:type="dxa"/>
            <w:shd w:val="clear" w:color="auto" w:fill="auto"/>
            <w:vAlign w:val="bottom"/>
            <w:hideMark/>
          </w:tcPr>
          <w:p w14:paraId="2B19E6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1B9F60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Bureau of Investigation</w:t>
            </w:r>
          </w:p>
        </w:tc>
        <w:tc>
          <w:tcPr>
            <w:tcW w:w="1440" w:type="dxa"/>
            <w:shd w:val="clear" w:color="auto" w:fill="auto"/>
            <w:vAlign w:val="bottom"/>
            <w:hideMark/>
          </w:tcPr>
          <w:p w14:paraId="4C3E46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Interstate Identification Index</w:t>
            </w:r>
          </w:p>
        </w:tc>
        <w:tc>
          <w:tcPr>
            <w:tcW w:w="4590" w:type="dxa"/>
            <w:shd w:val="clear" w:color="auto" w:fill="auto"/>
            <w:vAlign w:val="bottom"/>
            <w:hideMark/>
          </w:tcPr>
          <w:p w14:paraId="0C298F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Interstate Identification Index (III) is the segment of IAFIS that provides Criminal History Record Information (CHRI) data to local, state, tribal, and federal authorized agencies.</w:t>
            </w:r>
          </w:p>
        </w:tc>
        <w:tc>
          <w:tcPr>
            <w:tcW w:w="1108" w:type="dxa"/>
            <w:shd w:val="clear" w:color="auto" w:fill="auto"/>
            <w:vAlign w:val="bottom"/>
            <w:hideMark/>
          </w:tcPr>
          <w:p w14:paraId="316C13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A22F6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Criminal Justice Agencies</w:t>
            </w:r>
          </w:p>
        </w:tc>
        <w:tc>
          <w:tcPr>
            <w:tcW w:w="1057" w:type="dxa"/>
            <w:shd w:val="clear" w:color="auto" w:fill="auto"/>
            <w:vAlign w:val="bottom"/>
            <w:hideMark/>
          </w:tcPr>
          <w:p w14:paraId="4A5253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https://www.fbi.gov/about-us/cjis</w:t>
            </w:r>
          </w:p>
        </w:tc>
        <w:tc>
          <w:tcPr>
            <w:tcW w:w="1252" w:type="dxa"/>
            <w:gridSpan w:val="2"/>
            <w:shd w:val="clear" w:color="auto" w:fill="auto"/>
            <w:vAlign w:val="bottom"/>
            <w:hideMark/>
          </w:tcPr>
          <w:p w14:paraId="535B6B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 Division Tribal Liaison</w:t>
            </w:r>
          </w:p>
        </w:tc>
        <w:tc>
          <w:tcPr>
            <w:tcW w:w="1170" w:type="dxa"/>
            <w:shd w:val="clear" w:color="auto" w:fill="auto"/>
            <w:vAlign w:val="bottom"/>
            <w:hideMark/>
          </w:tcPr>
          <w:p w14:paraId="75252D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CJISTribalOutreach@ic.fbi.gov</w:t>
            </w:r>
          </w:p>
        </w:tc>
      </w:tr>
      <w:tr w:rsidR="00367ECA" w:rsidRPr="00790F12" w14:paraId="3AC2D436" w14:textId="77777777" w:rsidTr="004751E6">
        <w:trPr>
          <w:trHeight w:val="1763"/>
          <w:jc w:val="center"/>
        </w:trPr>
        <w:tc>
          <w:tcPr>
            <w:tcW w:w="1255" w:type="dxa"/>
            <w:shd w:val="clear" w:color="auto" w:fill="auto"/>
            <w:vAlign w:val="bottom"/>
            <w:hideMark/>
          </w:tcPr>
          <w:p w14:paraId="4B8506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495F0B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Institute of Justice</w:t>
            </w:r>
          </w:p>
        </w:tc>
        <w:tc>
          <w:tcPr>
            <w:tcW w:w="1440" w:type="dxa"/>
            <w:shd w:val="clear" w:color="auto" w:fill="auto"/>
            <w:vAlign w:val="bottom"/>
            <w:hideMark/>
          </w:tcPr>
          <w:p w14:paraId="5E3795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Baseline Study (NBS): Tribal Study of Public Health, Wellness, and Safety Issues Facing American Indian and Alaska Native Women</w:t>
            </w:r>
          </w:p>
        </w:tc>
        <w:tc>
          <w:tcPr>
            <w:tcW w:w="4590" w:type="dxa"/>
            <w:shd w:val="clear" w:color="auto" w:fill="auto"/>
            <w:vAlign w:val="bottom"/>
            <w:hideMark/>
          </w:tcPr>
          <w:p w14:paraId="156242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NBS will be conducted in geographically dispersed tribal communities across the U.S. (lower 48 and Alaska) using a NIJ-developed sampling strategy for which the primary aim is to provide an accurate national victimization rate of violence against adult AI and AN women specifically living in tribal communities.</w:t>
            </w:r>
          </w:p>
        </w:tc>
        <w:tc>
          <w:tcPr>
            <w:tcW w:w="1108" w:type="dxa"/>
            <w:shd w:val="clear" w:color="auto" w:fill="auto"/>
            <w:vAlign w:val="bottom"/>
            <w:hideMark/>
          </w:tcPr>
          <w:p w14:paraId="75AC64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19142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Restrictive research data to be archived at the National Archive of Criminal Justice Data (NACJD).</w:t>
            </w:r>
          </w:p>
        </w:tc>
        <w:tc>
          <w:tcPr>
            <w:tcW w:w="1057" w:type="dxa"/>
            <w:shd w:val="clear" w:color="auto" w:fill="auto"/>
            <w:vAlign w:val="bottom"/>
            <w:hideMark/>
          </w:tcPr>
          <w:p w14:paraId="6CA5A9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www.icpsr.umich.edu/icpsrweb/NACJD/archive.jsp</w:t>
            </w:r>
          </w:p>
        </w:tc>
        <w:tc>
          <w:tcPr>
            <w:tcW w:w="1252" w:type="dxa"/>
            <w:gridSpan w:val="2"/>
            <w:shd w:val="clear" w:color="auto" w:fill="auto"/>
            <w:vAlign w:val="bottom"/>
            <w:hideMark/>
          </w:tcPr>
          <w:p w14:paraId="2A652B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Christine Crossland</w:t>
            </w:r>
          </w:p>
        </w:tc>
        <w:tc>
          <w:tcPr>
            <w:tcW w:w="1170" w:type="dxa"/>
            <w:shd w:val="clear" w:color="auto" w:fill="auto"/>
            <w:vAlign w:val="bottom"/>
            <w:hideMark/>
          </w:tcPr>
          <w:p w14:paraId="0631AC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christine.crossland@usdoj.gov</w:t>
            </w:r>
          </w:p>
        </w:tc>
      </w:tr>
      <w:tr w:rsidR="00367ECA" w:rsidRPr="00790F12" w14:paraId="75B90BD1" w14:textId="77777777" w:rsidTr="00CB2170">
        <w:trPr>
          <w:trHeight w:val="1125"/>
          <w:jc w:val="center"/>
        </w:trPr>
        <w:tc>
          <w:tcPr>
            <w:tcW w:w="1255" w:type="dxa"/>
            <w:shd w:val="clear" w:color="auto" w:fill="auto"/>
            <w:vAlign w:val="bottom"/>
            <w:hideMark/>
          </w:tcPr>
          <w:p w14:paraId="5F5401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34CE06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Community Oriented Policing Services (COPS Office)</w:t>
            </w:r>
          </w:p>
        </w:tc>
        <w:tc>
          <w:tcPr>
            <w:tcW w:w="1440" w:type="dxa"/>
            <w:shd w:val="clear" w:color="auto" w:fill="auto"/>
            <w:vAlign w:val="bottom"/>
            <w:hideMark/>
          </w:tcPr>
          <w:p w14:paraId="5ED1A9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NexGen Information System</w:t>
            </w:r>
          </w:p>
        </w:tc>
        <w:tc>
          <w:tcPr>
            <w:tcW w:w="4590" w:type="dxa"/>
            <w:shd w:val="clear" w:color="auto" w:fill="auto"/>
            <w:vAlign w:val="bottom"/>
            <w:hideMark/>
          </w:tcPr>
          <w:p w14:paraId="2C4E2F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NexGen Information System (NexGen) is a web-based relational database used to process all pre- and post-award grants and cooperative agreements, tracking such items as compliance efforts, audit findings, and all other internal business processing.</w:t>
            </w:r>
          </w:p>
        </w:tc>
        <w:tc>
          <w:tcPr>
            <w:tcW w:w="1108" w:type="dxa"/>
            <w:shd w:val="clear" w:color="auto" w:fill="auto"/>
            <w:vAlign w:val="bottom"/>
            <w:hideMark/>
          </w:tcPr>
          <w:p w14:paraId="4E8A0FF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194752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75FA9B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BFDD8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46946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E4966F1" w14:textId="77777777" w:rsidTr="00CB2170">
        <w:trPr>
          <w:trHeight w:val="2025"/>
          <w:jc w:val="center"/>
        </w:trPr>
        <w:tc>
          <w:tcPr>
            <w:tcW w:w="1255" w:type="dxa"/>
            <w:shd w:val="clear" w:color="auto" w:fill="auto"/>
            <w:vAlign w:val="bottom"/>
            <w:hideMark/>
          </w:tcPr>
          <w:p w14:paraId="570759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500DA1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Community Oriented Policing Services, Office of Justice Programs, and Office on Violence Against Women</w:t>
            </w:r>
          </w:p>
        </w:tc>
        <w:tc>
          <w:tcPr>
            <w:tcW w:w="1440" w:type="dxa"/>
            <w:shd w:val="clear" w:color="auto" w:fill="auto"/>
            <w:vAlign w:val="bottom"/>
            <w:hideMark/>
          </w:tcPr>
          <w:p w14:paraId="360277F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DOJ GrantsNet</w:t>
            </w:r>
          </w:p>
        </w:tc>
        <w:tc>
          <w:tcPr>
            <w:tcW w:w="4590" w:type="dxa"/>
            <w:shd w:val="clear" w:color="auto" w:fill="auto"/>
            <w:vAlign w:val="bottom"/>
            <w:hideMark/>
          </w:tcPr>
          <w:p w14:paraId="17C15AA9" w14:textId="4023BFF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Justice Grants Services Network (GrantsNet) program is a shared services solution leveraging both the functionality and infrastructure of OJP, COPS, and OVW to support grants management activities for both internal and external users.</w:t>
            </w:r>
          </w:p>
        </w:tc>
        <w:tc>
          <w:tcPr>
            <w:tcW w:w="1108" w:type="dxa"/>
            <w:shd w:val="clear" w:color="auto" w:fill="auto"/>
            <w:vAlign w:val="bottom"/>
            <w:hideMark/>
          </w:tcPr>
          <w:p w14:paraId="6FBFB8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91B75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D6719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744FF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CFFD98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318A643" w14:textId="77777777" w:rsidTr="00CB2170">
        <w:trPr>
          <w:trHeight w:val="1125"/>
          <w:jc w:val="center"/>
        </w:trPr>
        <w:tc>
          <w:tcPr>
            <w:tcW w:w="1255" w:type="dxa"/>
            <w:shd w:val="clear" w:color="auto" w:fill="auto"/>
            <w:vAlign w:val="bottom"/>
            <w:hideMark/>
          </w:tcPr>
          <w:p w14:paraId="30FEDCE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3C6E64D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Justice Programs</w:t>
            </w:r>
          </w:p>
        </w:tc>
        <w:tc>
          <w:tcPr>
            <w:tcW w:w="1440" w:type="dxa"/>
            <w:shd w:val="clear" w:color="auto" w:fill="auto"/>
            <w:vAlign w:val="bottom"/>
            <w:hideMark/>
          </w:tcPr>
          <w:p w14:paraId="721F3F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OJP Grant Management</w:t>
            </w:r>
          </w:p>
        </w:tc>
        <w:tc>
          <w:tcPr>
            <w:tcW w:w="4590" w:type="dxa"/>
            <w:shd w:val="clear" w:color="auto" w:fill="auto"/>
            <w:vAlign w:val="bottom"/>
            <w:hideMark/>
          </w:tcPr>
          <w:p w14:paraId="33D149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Grant Management applications in support of OJP Mission areas including Bulletproof Vest Program, Border Prosecution System, Grants Payment Request System, Enterprise Integrated Gateway, and Community Partnership Grants Management System.</w:t>
            </w:r>
          </w:p>
        </w:tc>
        <w:tc>
          <w:tcPr>
            <w:tcW w:w="1108" w:type="dxa"/>
            <w:shd w:val="clear" w:color="auto" w:fill="auto"/>
            <w:vAlign w:val="bottom"/>
            <w:hideMark/>
          </w:tcPr>
          <w:p w14:paraId="7EECA6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7AC411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64A7B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27A77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F55A1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A20605D" w14:textId="77777777" w:rsidTr="00CB2170">
        <w:trPr>
          <w:trHeight w:val="1350"/>
          <w:jc w:val="center"/>
        </w:trPr>
        <w:tc>
          <w:tcPr>
            <w:tcW w:w="1255" w:type="dxa"/>
            <w:shd w:val="clear" w:color="auto" w:fill="auto"/>
            <w:vAlign w:val="bottom"/>
            <w:hideMark/>
          </w:tcPr>
          <w:p w14:paraId="13AF3C2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44A32F2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Justice Programs Bureau of Justice Assistance</w:t>
            </w:r>
          </w:p>
        </w:tc>
        <w:tc>
          <w:tcPr>
            <w:tcW w:w="1440" w:type="dxa"/>
            <w:shd w:val="clear" w:color="auto" w:fill="auto"/>
            <w:vAlign w:val="bottom"/>
            <w:hideMark/>
          </w:tcPr>
          <w:p w14:paraId="4355EC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Border Prosecution System</w:t>
            </w:r>
          </w:p>
        </w:tc>
        <w:tc>
          <w:tcPr>
            <w:tcW w:w="4590" w:type="dxa"/>
            <w:shd w:val="clear" w:color="auto" w:fill="auto"/>
            <w:vAlign w:val="bottom"/>
            <w:hideMark/>
          </w:tcPr>
          <w:p w14:paraId="525CD17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primary objective of the Border Prosecution System (BPS) is to reimburse state, county, tribal or municipal governments only for the costs associated with the prosecution of criminal cases declined by local U.S. Attorneys offices.</w:t>
            </w:r>
          </w:p>
        </w:tc>
        <w:tc>
          <w:tcPr>
            <w:tcW w:w="1108" w:type="dxa"/>
            <w:shd w:val="clear" w:color="auto" w:fill="auto"/>
            <w:vAlign w:val="bottom"/>
            <w:hideMark/>
          </w:tcPr>
          <w:p w14:paraId="4DDCAC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5CBF42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1C62234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BF053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DD1867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DCAF54A" w14:textId="77777777" w:rsidTr="00CB2170">
        <w:trPr>
          <w:trHeight w:val="2475"/>
          <w:jc w:val="center"/>
        </w:trPr>
        <w:tc>
          <w:tcPr>
            <w:tcW w:w="1255" w:type="dxa"/>
            <w:shd w:val="clear" w:color="auto" w:fill="auto"/>
            <w:vAlign w:val="bottom"/>
            <w:hideMark/>
          </w:tcPr>
          <w:p w14:paraId="471DC7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Justice</w:t>
            </w:r>
          </w:p>
        </w:tc>
        <w:tc>
          <w:tcPr>
            <w:tcW w:w="1350" w:type="dxa"/>
            <w:shd w:val="clear" w:color="auto" w:fill="auto"/>
            <w:vAlign w:val="bottom"/>
            <w:hideMark/>
          </w:tcPr>
          <w:p w14:paraId="5C7C1D5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on Violence Against Women</w:t>
            </w:r>
          </w:p>
        </w:tc>
        <w:tc>
          <w:tcPr>
            <w:tcW w:w="1440" w:type="dxa"/>
            <w:shd w:val="clear" w:color="auto" w:fill="auto"/>
            <w:vAlign w:val="bottom"/>
            <w:hideMark/>
          </w:tcPr>
          <w:p w14:paraId="207EA59E" w14:textId="64473C8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Semi-annual grant reports on activities completed with OVW grant funds, under the Tribal Governments Program (submitted in GMS)</w:t>
            </w:r>
          </w:p>
        </w:tc>
        <w:tc>
          <w:tcPr>
            <w:tcW w:w="4590" w:type="dxa"/>
            <w:shd w:val="clear" w:color="auto" w:fill="auto"/>
            <w:vAlign w:val="bottom"/>
            <w:hideMark/>
          </w:tcPr>
          <w:p w14:paraId="35A4606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on grantees' activities funded through OVW grant dollars, including: quantities and types of services provided, numbers of victims served (disaggregated by various demographics), calls for service, arrests, CJ outcomes of cases, protection orders requested and granted, case dispositions, trainings held or attended, policy development, and community education and outreach activities. Data are limited to activities funded by the grant; they do not cover everything the tribe is doing with regard to addressing violence against women.</w:t>
            </w:r>
          </w:p>
        </w:tc>
        <w:tc>
          <w:tcPr>
            <w:tcW w:w="1108" w:type="dxa"/>
            <w:shd w:val="clear" w:color="auto" w:fill="auto"/>
            <w:vAlign w:val="bottom"/>
            <w:hideMark/>
          </w:tcPr>
          <w:p w14:paraId="7E1376F4" w14:textId="5BBEFDC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4BC774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Available to the public upon request; reported in the aggregate to Congress</w:t>
            </w:r>
          </w:p>
        </w:tc>
        <w:tc>
          <w:tcPr>
            <w:tcW w:w="1057" w:type="dxa"/>
            <w:shd w:val="clear" w:color="auto" w:fill="auto"/>
            <w:vAlign w:val="bottom"/>
            <w:hideMark/>
          </w:tcPr>
          <w:p w14:paraId="3DCE9C6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http://muskie.usm.maine.edu/vawamei/index.htm</w:t>
            </w:r>
          </w:p>
        </w:tc>
        <w:tc>
          <w:tcPr>
            <w:tcW w:w="1252" w:type="dxa"/>
            <w:gridSpan w:val="2"/>
            <w:shd w:val="clear" w:color="auto" w:fill="auto"/>
            <w:vAlign w:val="bottom"/>
            <w:hideMark/>
          </w:tcPr>
          <w:p w14:paraId="3A525C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Ginger Baran</w:t>
            </w:r>
          </w:p>
        </w:tc>
        <w:tc>
          <w:tcPr>
            <w:tcW w:w="1170" w:type="dxa"/>
            <w:shd w:val="clear" w:color="auto" w:fill="auto"/>
            <w:vAlign w:val="bottom"/>
            <w:hideMark/>
          </w:tcPr>
          <w:p w14:paraId="04A15F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virginia.baran@usdoj.gov</w:t>
            </w:r>
          </w:p>
        </w:tc>
      </w:tr>
      <w:tr w:rsidR="00367ECA" w:rsidRPr="00790F12" w14:paraId="0E096174" w14:textId="77777777" w:rsidTr="00CB2170">
        <w:trPr>
          <w:trHeight w:val="2250"/>
          <w:jc w:val="center"/>
        </w:trPr>
        <w:tc>
          <w:tcPr>
            <w:tcW w:w="1255" w:type="dxa"/>
            <w:shd w:val="clear" w:color="auto" w:fill="auto"/>
            <w:vAlign w:val="bottom"/>
            <w:hideMark/>
          </w:tcPr>
          <w:p w14:paraId="2E30E7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Justice</w:t>
            </w:r>
          </w:p>
        </w:tc>
        <w:tc>
          <w:tcPr>
            <w:tcW w:w="1350" w:type="dxa"/>
            <w:shd w:val="clear" w:color="auto" w:fill="auto"/>
            <w:vAlign w:val="bottom"/>
            <w:hideMark/>
          </w:tcPr>
          <w:p w14:paraId="2523A9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on Violence Against Women</w:t>
            </w:r>
          </w:p>
        </w:tc>
        <w:tc>
          <w:tcPr>
            <w:tcW w:w="1440" w:type="dxa"/>
            <w:shd w:val="clear" w:color="auto" w:fill="auto"/>
            <w:vAlign w:val="bottom"/>
            <w:hideMark/>
          </w:tcPr>
          <w:p w14:paraId="643D036F" w14:textId="782E1B3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Semi-annual grant reports on activities completed with OVW grant funds, under the Tribal Sexual Assault Services Program (TSASP) (submitted in GMS)</w:t>
            </w:r>
          </w:p>
        </w:tc>
        <w:tc>
          <w:tcPr>
            <w:tcW w:w="4590" w:type="dxa"/>
            <w:shd w:val="clear" w:color="auto" w:fill="auto"/>
            <w:vAlign w:val="bottom"/>
            <w:hideMark/>
          </w:tcPr>
          <w:p w14:paraId="13B99F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on grantees' activities funded through OVW grant dollars, including: quantities and types of services provided; numbers of victims served (disaggregated by various demographics). Data are limited to activities funded by the grant; they do not cover everything the recipient is doing with regard to addressing violence against women.</w:t>
            </w:r>
          </w:p>
        </w:tc>
        <w:tc>
          <w:tcPr>
            <w:tcW w:w="1108" w:type="dxa"/>
            <w:shd w:val="clear" w:color="auto" w:fill="auto"/>
            <w:vAlign w:val="bottom"/>
            <w:hideMark/>
          </w:tcPr>
          <w:p w14:paraId="53354E13" w14:textId="491B4D9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3F0102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Available to the public upon request; reported in the aggregate to Congress</w:t>
            </w:r>
          </w:p>
        </w:tc>
        <w:tc>
          <w:tcPr>
            <w:tcW w:w="1057" w:type="dxa"/>
            <w:shd w:val="clear" w:color="auto" w:fill="auto"/>
            <w:vAlign w:val="bottom"/>
            <w:hideMark/>
          </w:tcPr>
          <w:p w14:paraId="24C4DDB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http://muskie.usm.maine.edu/vawamei/index.htm</w:t>
            </w:r>
          </w:p>
        </w:tc>
        <w:tc>
          <w:tcPr>
            <w:tcW w:w="1252" w:type="dxa"/>
            <w:gridSpan w:val="2"/>
            <w:shd w:val="clear" w:color="auto" w:fill="auto"/>
            <w:vAlign w:val="bottom"/>
            <w:hideMark/>
          </w:tcPr>
          <w:p w14:paraId="2F7987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same as above</w:t>
            </w:r>
          </w:p>
        </w:tc>
        <w:tc>
          <w:tcPr>
            <w:tcW w:w="1170" w:type="dxa"/>
            <w:shd w:val="clear" w:color="auto" w:fill="auto"/>
            <w:vAlign w:val="bottom"/>
            <w:hideMark/>
          </w:tcPr>
          <w:p w14:paraId="644A36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2662674" w14:textId="77777777" w:rsidTr="00C00618">
        <w:trPr>
          <w:trHeight w:val="374"/>
          <w:jc w:val="center"/>
        </w:trPr>
        <w:tc>
          <w:tcPr>
            <w:tcW w:w="14567" w:type="dxa"/>
            <w:gridSpan w:val="10"/>
            <w:shd w:val="clear" w:color="auto" w:fill="auto"/>
            <w:vAlign w:val="bottom"/>
          </w:tcPr>
          <w:p w14:paraId="1758BD62" w14:textId="1CE7D297" w:rsidR="00367ECA" w:rsidRPr="00790F12" w:rsidRDefault="00367ECA" w:rsidP="00367ECA">
            <w:pPr>
              <w:pStyle w:val="Heading2"/>
              <w:rPr>
                <w:rFonts w:eastAsia="Times New Roman"/>
              </w:rPr>
            </w:pPr>
            <w:bookmarkStart w:id="37" w:name="_Toc477775970"/>
            <w:r>
              <w:rPr>
                <w:rFonts w:eastAsia="Times New Roman"/>
              </w:rPr>
              <w:t>Department of Labor</w:t>
            </w:r>
            <w:bookmarkEnd w:id="37"/>
          </w:p>
        </w:tc>
      </w:tr>
      <w:tr w:rsidR="00367ECA" w:rsidRPr="00790F12" w14:paraId="5EA44B36" w14:textId="77777777" w:rsidTr="00CB2170">
        <w:trPr>
          <w:trHeight w:val="2025"/>
          <w:jc w:val="center"/>
        </w:trPr>
        <w:tc>
          <w:tcPr>
            <w:tcW w:w="1255" w:type="dxa"/>
            <w:shd w:val="clear" w:color="auto" w:fill="auto"/>
            <w:vAlign w:val="bottom"/>
            <w:hideMark/>
          </w:tcPr>
          <w:p w14:paraId="18EC5DD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Labor</w:t>
            </w:r>
          </w:p>
        </w:tc>
        <w:tc>
          <w:tcPr>
            <w:tcW w:w="1350" w:type="dxa"/>
            <w:shd w:val="clear" w:color="auto" w:fill="auto"/>
            <w:vAlign w:val="bottom"/>
            <w:hideMark/>
          </w:tcPr>
          <w:p w14:paraId="3ED975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Labor Statistics</w:t>
            </w:r>
          </w:p>
        </w:tc>
        <w:tc>
          <w:tcPr>
            <w:tcW w:w="1440" w:type="dxa"/>
            <w:shd w:val="clear" w:color="auto" w:fill="auto"/>
            <w:vAlign w:val="bottom"/>
            <w:hideMark/>
          </w:tcPr>
          <w:p w14:paraId="37841C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Current Employment Statistics Program-State and Area Division </w:t>
            </w:r>
          </w:p>
        </w:tc>
        <w:tc>
          <w:tcPr>
            <w:tcW w:w="4590" w:type="dxa"/>
            <w:shd w:val="clear" w:color="auto" w:fill="auto"/>
            <w:vAlign w:val="bottom"/>
            <w:hideMark/>
          </w:tcPr>
          <w:p w14:paraId="6247471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Each month the Current Employment Statistics program surveys about 146,00NR businesses and government agencies, representing approximately 623,00NR individual worksites, in order to provide detailed industry data on employment, hours, and earnings of workers on nonfarm payrolls for all 50 States, the District of Columbia, Puerto Rico, the Virgin Islands, and about 450 metropolitan areas and divisions.</w:t>
            </w:r>
          </w:p>
        </w:tc>
        <w:tc>
          <w:tcPr>
            <w:tcW w:w="1108" w:type="dxa"/>
            <w:shd w:val="clear" w:color="auto" w:fill="auto"/>
            <w:vAlign w:val="bottom"/>
            <w:hideMark/>
          </w:tcPr>
          <w:p w14:paraId="637F85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E1FAD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04610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http://data.bls.gov/cgi-bin/dsrv?sm</w:t>
            </w:r>
          </w:p>
        </w:tc>
        <w:tc>
          <w:tcPr>
            <w:tcW w:w="1252" w:type="dxa"/>
            <w:gridSpan w:val="2"/>
            <w:shd w:val="clear" w:color="auto" w:fill="auto"/>
            <w:vAlign w:val="bottom"/>
            <w:hideMark/>
          </w:tcPr>
          <w:p w14:paraId="6B0108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Kirk Mueller</w:t>
            </w:r>
          </w:p>
        </w:tc>
        <w:tc>
          <w:tcPr>
            <w:tcW w:w="1170" w:type="dxa"/>
            <w:shd w:val="clear" w:color="auto" w:fill="auto"/>
            <w:vAlign w:val="bottom"/>
            <w:hideMark/>
          </w:tcPr>
          <w:p w14:paraId="21BCAF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mueller.kirk@bls.gov</w:t>
            </w:r>
          </w:p>
        </w:tc>
      </w:tr>
      <w:tr w:rsidR="00367ECA" w:rsidRPr="00790F12" w14:paraId="5FE4C4D6" w14:textId="77777777" w:rsidTr="00CB2170">
        <w:trPr>
          <w:trHeight w:val="1800"/>
          <w:jc w:val="center"/>
        </w:trPr>
        <w:tc>
          <w:tcPr>
            <w:tcW w:w="1255" w:type="dxa"/>
            <w:shd w:val="clear" w:color="auto" w:fill="auto"/>
            <w:vAlign w:val="bottom"/>
            <w:hideMark/>
          </w:tcPr>
          <w:p w14:paraId="5FE62E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Labor</w:t>
            </w:r>
          </w:p>
        </w:tc>
        <w:tc>
          <w:tcPr>
            <w:tcW w:w="1350" w:type="dxa"/>
            <w:shd w:val="clear" w:color="auto" w:fill="auto"/>
            <w:vAlign w:val="bottom"/>
            <w:hideMark/>
          </w:tcPr>
          <w:p w14:paraId="1C902D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Labor Statistics</w:t>
            </w:r>
          </w:p>
        </w:tc>
        <w:tc>
          <w:tcPr>
            <w:tcW w:w="1440" w:type="dxa"/>
            <w:shd w:val="clear" w:color="auto" w:fill="auto"/>
            <w:vAlign w:val="bottom"/>
            <w:hideMark/>
          </w:tcPr>
          <w:p w14:paraId="6234CE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Occupational Safety and Health Statistics</w:t>
            </w:r>
          </w:p>
        </w:tc>
        <w:tc>
          <w:tcPr>
            <w:tcW w:w="4590" w:type="dxa"/>
            <w:shd w:val="clear" w:color="auto" w:fill="auto"/>
            <w:vAlign w:val="bottom"/>
            <w:hideMark/>
          </w:tcPr>
          <w:p w14:paraId="1EEA20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Occupational Safety and Health Statistics Program provides annual information on the rate and number of work-related injuries and illnesses requiring time away from work, and fatal injuries, by various characteristics. These data are collected through the Survey of Occupational Injuries and Illnesses (SOII) and the Census of Fatal Occupational Injuries (CFOI). </w:t>
            </w:r>
          </w:p>
        </w:tc>
        <w:tc>
          <w:tcPr>
            <w:tcW w:w="1108" w:type="dxa"/>
            <w:shd w:val="clear" w:color="auto" w:fill="auto"/>
            <w:vAlign w:val="bottom"/>
            <w:hideMark/>
          </w:tcPr>
          <w:p w14:paraId="16EA3A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2C9AE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E458F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www.bls.gov/iif</w:t>
            </w:r>
          </w:p>
        </w:tc>
        <w:tc>
          <w:tcPr>
            <w:tcW w:w="1252" w:type="dxa"/>
            <w:gridSpan w:val="2"/>
            <w:shd w:val="clear" w:color="auto" w:fill="auto"/>
            <w:vAlign w:val="bottom"/>
            <w:hideMark/>
          </w:tcPr>
          <w:p w14:paraId="4D9F05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Scott Richardson (CFOI) and Mark Zak (C&amp;D)</w:t>
            </w:r>
          </w:p>
        </w:tc>
        <w:tc>
          <w:tcPr>
            <w:tcW w:w="1170" w:type="dxa"/>
            <w:shd w:val="clear" w:color="auto" w:fill="auto"/>
            <w:vAlign w:val="bottom"/>
            <w:hideMark/>
          </w:tcPr>
          <w:p w14:paraId="6892B98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richardson.scott@bls.gov; zak.mark@bls.gov</w:t>
            </w:r>
          </w:p>
        </w:tc>
      </w:tr>
      <w:tr w:rsidR="00367ECA" w:rsidRPr="00790F12" w14:paraId="0C9E93C8" w14:textId="77777777" w:rsidTr="00CB2170">
        <w:trPr>
          <w:trHeight w:val="3600"/>
          <w:jc w:val="center"/>
        </w:trPr>
        <w:tc>
          <w:tcPr>
            <w:tcW w:w="1255" w:type="dxa"/>
            <w:shd w:val="clear" w:color="auto" w:fill="auto"/>
            <w:vAlign w:val="bottom"/>
            <w:hideMark/>
          </w:tcPr>
          <w:p w14:paraId="666040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Labor</w:t>
            </w:r>
          </w:p>
        </w:tc>
        <w:tc>
          <w:tcPr>
            <w:tcW w:w="1350" w:type="dxa"/>
            <w:shd w:val="clear" w:color="auto" w:fill="auto"/>
            <w:vAlign w:val="bottom"/>
            <w:hideMark/>
          </w:tcPr>
          <w:p w14:paraId="15992F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Labor Statistics</w:t>
            </w:r>
          </w:p>
        </w:tc>
        <w:tc>
          <w:tcPr>
            <w:tcW w:w="1440" w:type="dxa"/>
            <w:shd w:val="clear" w:color="auto" w:fill="auto"/>
            <w:vAlign w:val="bottom"/>
            <w:hideMark/>
          </w:tcPr>
          <w:p w14:paraId="30CF59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Quarterly Census of Employment and Wages (QCEW)</w:t>
            </w:r>
          </w:p>
        </w:tc>
        <w:tc>
          <w:tcPr>
            <w:tcW w:w="4590" w:type="dxa"/>
            <w:shd w:val="clear" w:color="auto" w:fill="auto"/>
            <w:vAlign w:val="bottom"/>
            <w:hideMark/>
          </w:tcPr>
          <w:p w14:paraId="1DB31A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Quarterly Census of Employment and Wages (QCEW) program publishes a quarterly count of employment and wages reported by employers covering 98 percent of U.S. jobs, available at the county, MSA, state and national levels by industry.</w:t>
            </w:r>
          </w:p>
        </w:tc>
        <w:tc>
          <w:tcPr>
            <w:tcW w:w="1108" w:type="dxa"/>
            <w:shd w:val="clear" w:color="auto" w:fill="auto"/>
            <w:vAlign w:val="bottom"/>
            <w:hideMark/>
          </w:tcPr>
          <w:p w14:paraId="7B1534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7939CC7" w14:textId="4BAEF6E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These data are not published by the BLS. Aggregate data on Indian Tribal Councils are provided to BEA through a data sharing MOU. Outside researchers may gain access to QCEW microdata via the BLS researcher program. See the link in the next column for more details.</w:t>
            </w:r>
          </w:p>
        </w:tc>
        <w:tc>
          <w:tcPr>
            <w:tcW w:w="1057" w:type="dxa"/>
            <w:shd w:val="clear" w:color="auto" w:fill="auto"/>
            <w:vAlign w:val="bottom"/>
            <w:hideMark/>
          </w:tcPr>
          <w:p w14:paraId="74F271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http://www.bls.gov/bls/blsresda.htm</w:t>
            </w:r>
          </w:p>
        </w:tc>
        <w:tc>
          <w:tcPr>
            <w:tcW w:w="1252" w:type="dxa"/>
            <w:gridSpan w:val="2"/>
            <w:shd w:val="clear" w:color="auto" w:fill="auto"/>
            <w:vAlign w:val="bottom"/>
            <w:hideMark/>
          </w:tcPr>
          <w:p w14:paraId="1408B5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Cooksey, Kevin Talan, David</w:t>
            </w:r>
          </w:p>
        </w:tc>
        <w:tc>
          <w:tcPr>
            <w:tcW w:w="1170" w:type="dxa"/>
            <w:shd w:val="clear" w:color="auto" w:fill="auto"/>
            <w:vAlign w:val="bottom"/>
            <w:hideMark/>
          </w:tcPr>
          <w:p w14:paraId="2D2C03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cooksey.kevin@bls.gov talan.david@bls.gov</w:t>
            </w:r>
          </w:p>
        </w:tc>
      </w:tr>
      <w:tr w:rsidR="00367ECA" w:rsidRPr="00790F12" w14:paraId="39E5E9D8" w14:textId="77777777" w:rsidTr="00CB2170">
        <w:trPr>
          <w:trHeight w:val="1350"/>
          <w:jc w:val="center"/>
        </w:trPr>
        <w:tc>
          <w:tcPr>
            <w:tcW w:w="1255" w:type="dxa"/>
            <w:shd w:val="clear" w:color="auto" w:fill="auto"/>
            <w:vAlign w:val="bottom"/>
            <w:hideMark/>
          </w:tcPr>
          <w:p w14:paraId="3A98117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Labor</w:t>
            </w:r>
          </w:p>
        </w:tc>
        <w:tc>
          <w:tcPr>
            <w:tcW w:w="1350" w:type="dxa"/>
            <w:shd w:val="clear" w:color="auto" w:fill="auto"/>
            <w:vAlign w:val="bottom"/>
            <w:hideMark/>
          </w:tcPr>
          <w:p w14:paraId="76E393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Labor Statistics</w:t>
            </w:r>
          </w:p>
        </w:tc>
        <w:tc>
          <w:tcPr>
            <w:tcW w:w="1440" w:type="dxa"/>
            <w:shd w:val="clear" w:color="auto" w:fill="auto"/>
            <w:vAlign w:val="bottom"/>
            <w:hideMark/>
          </w:tcPr>
          <w:p w14:paraId="13AC92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Consumer Expenditure Survey</w:t>
            </w:r>
          </w:p>
        </w:tc>
        <w:tc>
          <w:tcPr>
            <w:tcW w:w="4590" w:type="dxa"/>
            <w:shd w:val="clear" w:color="auto" w:fill="auto"/>
            <w:vAlign w:val="bottom"/>
            <w:hideMark/>
          </w:tcPr>
          <w:p w14:paraId="5E8F46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information on the buying habits of America's consumers, including data on their expenditures, income, and consumer unit (families and single consumers) characteristics. The survey data are collected for the Bureau of Labor Statistics by the U.S. Census Bureau.</w:t>
            </w:r>
          </w:p>
        </w:tc>
        <w:tc>
          <w:tcPr>
            <w:tcW w:w="1108" w:type="dxa"/>
            <w:shd w:val="clear" w:color="auto" w:fill="auto"/>
            <w:vAlign w:val="bottom"/>
            <w:hideMark/>
          </w:tcPr>
          <w:p w14:paraId="399EF93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2CB4D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C6653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http://www.bls.gov/cex/</w:t>
            </w:r>
          </w:p>
        </w:tc>
        <w:tc>
          <w:tcPr>
            <w:tcW w:w="1252" w:type="dxa"/>
            <w:gridSpan w:val="2"/>
            <w:shd w:val="clear" w:color="auto" w:fill="auto"/>
            <w:vAlign w:val="bottom"/>
            <w:hideMark/>
          </w:tcPr>
          <w:p w14:paraId="2C9938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Adam Safir</w:t>
            </w:r>
          </w:p>
        </w:tc>
        <w:tc>
          <w:tcPr>
            <w:tcW w:w="1170" w:type="dxa"/>
            <w:shd w:val="clear" w:color="auto" w:fill="auto"/>
            <w:vAlign w:val="bottom"/>
            <w:hideMark/>
          </w:tcPr>
          <w:p w14:paraId="0D1000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safir.adam@bls.gov</w:t>
            </w:r>
          </w:p>
        </w:tc>
      </w:tr>
      <w:tr w:rsidR="00367ECA" w:rsidRPr="00790F12" w14:paraId="0B1DF230" w14:textId="77777777" w:rsidTr="00CB2170">
        <w:trPr>
          <w:trHeight w:val="5400"/>
          <w:jc w:val="center"/>
        </w:trPr>
        <w:tc>
          <w:tcPr>
            <w:tcW w:w="1255" w:type="dxa"/>
            <w:shd w:val="clear" w:color="auto" w:fill="auto"/>
            <w:vAlign w:val="bottom"/>
            <w:hideMark/>
          </w:tcPr>
          <w:p w14:paraId="4448DA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Labor</w:t>
            </w:r>
          </w:p>
        </w:tc>
        <w:tc>
          <w:tcPr>
            <w:tcW w:w="1350" w:type="dxa"/>
            <w:shd w:val="clear" w:color="auto" w:fill="auto"/>
            <w:vAlign w:val="bottom"/>
            <w:hideMark/>
          </w:tcPr>
          <w:p w14:paraId="39F1B6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Labor Statistics</w:t>
            </w:r>
          </w:p>
        </w:tc>
        <w:tc>
          <w:tcPr>
            <w:tcW w:w="1440" w:type="dxa"/>
            <w:shd w:val="clear" w:color="auto" w:fill="auto"/>
            <w:vAlign w:val="bottom"/>
            <w:hideMark/>
          </w:tcPr>
          <w:p w14:paraId="08EAEB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Current Population Survey</w:t>
            </w:r>
          </w:p>
        </w:tc>
        <w:tc>
          <w:tcPr>
            <w:tcW w:w="4590" w:type="dxa"/>
            <w:shd w:val="clear" w:color="auto" w:fill="auto"/>
            <w:vAlign w:val="bottom"/>
            <w:hideMark/>
          </w:tcPr>
          <w:p w14:paraId="37485E70" w14:textId="4D6011B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Monthly labor force survey of approximately 60,00NR households that is the source of the unemployment rate and other key labor market indicators. Data on race and ethnicity are collected,  as well as a variety of other demographic characteristics, including age, sex, educational attainment, veteran status, disability status, nativity, and marital status. One of the race categories collected is "American Indian and Alaska Native"; no information is collected on Indian Tribal affiliation. A small number of </w:t>
            </w:r>
            <w:r>
              <w:rPr>
                <w:rFonts w:ascii="Calibri" w:eastAsia="Times New Roman" w:hAnsi="Calibri" w:cs="Times New Roman"/>
                <w:color w:val="000000"/>
                <w:sz w:val="16"/>
                <w:szCs w:val="16"/>
              </w:rPr>
              <w:t>AI/AN</w:t>
            </w:r>
            <w:r w:rsidRPr="00790F12">
              <w:rPr>
                <w:rFonts w:ascii="Calibri" w:eastAsia="Times New Roman" w:hAnsi="Calibri" w:cs="Times New Roman"/>
                <w:color w:val="000000"/>
                <w:sz w:val="16"/>
                <w:szCs w:val="16"/>
              </w:rPr>
              <w:t xml:space="preserve"> estimates are published annually, but </w:t>
            </w:r>
            <w:r>
              <w:rPr>
                <w:rFonts w:ascii="Calibri" w:eastAsia="Times New Roman" w:hAnsi="Calibri" w:cs="Times New Roman"/>
                <w:color w:val="000000"/>
                <w:sz w:val="16"/>
                <w:szCs w:val="16"/>
              </w:rPr>
              <w:t>AI/AN</w:t>
            </w:r>
            <w:r w:rsidRPr="00790F12">
              <w:rPr>
                <w:rFonts w:ascii="Calibri" w:eastAsia="Times New Roman" w:hAnsi="Calibri" w:cs="Times New Roman"/>
                <w:color w:val="000000"/>
                <w:sz w:val="16"/>
                <w:szCs w:val="16"/>
              </w:rPr>
              <w:t xml:space="preserve"> sample sizes are generally too small for detailed demographic or geographic breakdowns. </w:t>
            </w:r>
          </w:p>
        </w:tc>
        <w:tc>
          <w:tcPr>
            <w:tcW w:w="1108" w:type="dxa"/>
            <w:shd w:val="clear" w:color="auto" w:fill="auto"/>
            <w:vAlign w:val="bottom"/>
            <w:hideMark/>
          </w:tcPr>
          <w:p w14:paraId="6E5BCD2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2DAEC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3B74F1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Published data available in annual report at http://www.bls.gov/opub/reports/race-and-ethnicity/archive/labor-force-characteristics-by-race-and-ethnicity-2014.pdf, Microdata files available for researcher use at http://thedataweb.rm.census.gov/ftp/cps_ftp.html</w:t>
            </w:r>
          </w:p>
        </w:tc>
        <w:tc>
          <w:tcPr>
            <w:tcW w:w="1252" w:type="dxa"/>
            <w:gridSpan w:val="2"/>
            <w:shd w:val="clear" w:color="auto" w:fill="auto"/>
            <w:vAlign w:val="bottom"/>
            <w:hideMark/>
          </w:tcPr>
          <w:p w14:paraId="1A620AD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Dori Allard</w:t>
            </w:r>
          </w:p>
        </w:tc>
        <w:tc>
          <w:tcPr>
            <w:tcW w:w="1170" w:type="dxa"/>
            <w:shd w:val="clear" w:color="auto" w:fill="auto"/>
            <w:vAlign w:val="bottom"/>
            <w:hideMark/>
          </w:tcPr>
          <w:p w14:paraId="3E457EC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allard.dorinda@bls.gov</w:t>
            </w:r>
          </w:p>
        </w:tc>
      </w:tr>
      <w:tr w:rsidR="00367ECA" w:rsidRPr="00790F12" w14:paraId="23069048" w14:textId="77777777" w:rsidTr="00CB2170">
        <w:trPr>
          <w:trHeight w:val="2250"/>
          <w:jc w:val="center"/>
        </w:trPr>
        <w:tc>
          <w:tcPr>
            <w:tcW w:w="1255" w:type="dxa"/>
            <w:shd w:val="clear" w:color="auto" w:fill="auto"/>
            <w:vAlign w:val="bottom"/>
            <w:hideMark/>
          </w:tcPr>
          <w:p w14:paraId="16E0D70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Labor</w:t>
            </w:r>
          </w:p>
        </w:tc>
        <w:tc>
          <w:tcPr>
            <w:tcW w:w="1350" w:type="dxa"/>
            <w:shd w:val="clear" w:color="auto" w:fill="auto"/>
            <w:vAlign w:val="bottom"/>
            <w:hideMark/>
          </w:tcPr>
          <w:p w14:paraId="4AA52A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Labor Statistics</w:t>
            </w:r>
          </w:p>
        </w:tc>
        <w:tc>
          <w:tcPr>
            <w:tcW w:w="1440" w:type="dxa"/>
            <w:shd w:val="clear" w:color="auto" w:fill="auto"/>
            <w:vAlign w:val="bottom"/>
            <w:hideMark/>
          </w:tcPr>
          <w:p w14:paraId="3D6470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Time Use Survey</w:t>
            </w:r>
          </w:p>
        </w:tc>
        <w:tc>
          <w:tcPr>
            <w:tcW w:w="4590" w:type="dxa"/>
            <w:shd w:val="clear" w:color="auto" w:fill="auto"/>
            <w:vAlign w:val="bottom"/>
            <w:hideMark/>
          </w:tcPr>
          <w:p w14:paraId="5147EC12" w14:textId="7B2866F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Survey that provides information about how Americans spend their time. Survey respondents' race and ethnicity were previously collected in the Current Population Survey. "American Indian and Alaska Native" is one of the race groups collected; there is no information on Indian Tribal affiliation. The </w:t>
            </w:r>
            <w:r>
              <w:rPr>
                <w:rFonts w:ascii="Calibri" w:eastAsia="Times New Roman" w:hAnsi="Calibri" w:cs="Times New Roman"/>
                <w:color w:val="000000"/>
                <w:sz w:val="16"/>
                <w:szCs w:val="16"/>
              </w:rPr>
              <w:t>AI/AN</w:t>
            </w:r>
            <w:r w:rsidRPr="00790F12">
              <w:rPr>
                <w:rFonts w:ascii="Calibri" w:eastAsia="Times New Roman" w:hAnsi="Calibri" w:cs="Times New Roman"/>
                <w:color w:val="000000"/>
                <w:sz w:val="16"/>
                <w:szCs w:val="16"/>
              </w:rPr>
              <w:t xml:space="preserve"> sample sizes are too small to generate reliable annual estimates, but microdata files are made available for researcher use, and multiple years of data may be pooled.   </w:t>
            </w:r>
          </w:p>
        </w:tc>
        <w:tc>
          <w:tcPr>
            <w:tcW w:w="1108" w:type="dxa"/>
            <w:shd w:val="clear" w:color="auto" w:fill="auto"/>
            <w:vAlign w:val="bottom"/>
            <w:hideMark/>
          </w:tcPr>
          <w:p w14:paraId="4F383D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B9F95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4386D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Microdata files available for researchers at http://www.bls.gov/tus/data.htm</w:t>
            </w:r>
          </w:p>
        </w:tc>
        <w:tc>
          <w:tcPr>
            <w:tcW w:w="1252" w:type="dxa"/>
            <w:gridSpan w:val="2"/>
            <w:shd w:val="clear" w:color="auto" w:fill="auto"/>
            <w:vAlign w:val="bottom"/>
            <w:hideMark/>
          </w:tcPr>
          <w:p w14:paraId="33D850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Dori Allard</w:t>
            </w:r>
          </w:p>
        </w:tc>
        <w:tc>
          <w:tcPr>
            <w:tcW w:w="1170" w:type="dxa"/>
            <w:shd w:val="clear" w:color="auto" w:fill="auto"/>
            <w:vAlign w:val="bottom"/>
            <w:hideMark/>
          </w:tcPr>
          <w:p w14:paraId="0C8D47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allard.dorinda@bls.gov</w:t>
            </w:r>
          </w:p>
        </w:tc>
      </w:tr>
      <w:tr w:rsidR="00367ECA" w:rsidRPr="00790F12" w14:paraId="22CABFAD" w14:textId="77777777" w:rsidTr="00CB2170">
        <w:trPr>
          <w:trHeight w:val="1575"/>
          <w:jc w:val="center"/>
        </w:trPr>
        <w:tc>
          <w:tcPr>
            <w:tcW w:w="1255" w:type="dxa"/>
            <w:shd w:val="clear" w:color="auto" w:fill="auto"/>
            <w:vAlign w:val="bottom"/>
            <w:hideMark/>
          </w:tcPr>
          <w:p w14:paraId="4DD9D37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Labor</w:t>
            </w:r>
          </w:p>
        </w:tc>
        <w:tc>
          <w:tcPr>
            <w:tcW w:w="1350" w:type="dxa"/>
            <w:shd w:val="clear" w:color="auto" w:fill="auto"/>
            <w:vAlign w:val="bottom"/>
            <w:hideMark/>
          </w:tcPr>
          <w:p w14:paraId="3892C7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Labor Statistics</w:t>
            </w:r>
          </w:p>
        </w:tc>
        <w:tc>
          <w:tcPr>
            <w:tcW w:w="1440" w:type="dxa"/>
            <w:shd w:val="clear" w:color="auto" w:fill="auto"/>
            <w:vAlign w:val="bottom"/>
            <w:hideMark/>
          </w:tcPr>
          <w:p w14:paraId="71F9DE8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Longitudinal Surveys (NLS Original cohorts, NLSY79, NLSY79 Child &amp; Young Adult, NLSY97)</w:t>
            </w:r>
          </w:p>
        </w:tc>
        <w:tc>
          <w:tcPr>
            <w:tcW w:w="4590" w:type="dxa"/>
            <w:shd w:val="clear" w:color="auto" w:fill="auto"/>
            <w:vAlign w:val="bottom"/>
            <w:hideMark/>
          </w:tcPr>
          <w:p w14:paraId="19DB3F95" w14:textId="6D3BCDE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NLS is a set of nationally representative surveys that follow the same sample of individuals from specific birth cohorts over time (Longitudinal, not cross sectional).  They collect data on labor market activity, education, training, fertility, family formation, program participation, health, criminal activity, and more.</w:t>
            </w:r>
          </w:p>
        </w:tc>
        <w:tc>
          <w:tcPr>
            <w:tcW w:w="1108" w:type="dxa"/>
            <w:shd w:val="clear" w:color="auto" w:fill="auto"/>
            <w:vAlign w:val="bottom"/>
            <w:hideMark/>
          </w:tcPr>
          <w:p w14:paraId="0B22FC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84C6E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7351C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https://www.nlsinfo.org/content/access-data-investigator</w:t>
            </w:r>
          </w:p>
        </w:tc>
        <w:tc>
          <w:tcPr>
            <w:tcW w:w="1252" w:type="dxa"/>
            <w:gridSpan w:val="2"/>
            <w:shd w:val="clear" w:color="auto" w:fill="auto"/>
            <w:vAlign w:val="bottom"/>
            <w:hideMark/>
          </w:tcPr>
          <w:p w14:paraId="1BA25A1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Jeffrey Groen</w:t>
            </w:r>
          </w:p>
        </w:tc>
        <w:tc>
          <w:tcPr>
            <w:tcW w:w="1170" w:type="dxa"/>
            <w:shd w:val="clear" w:color="auto" w:fill="auto"/>
            <w:vAlign w:val="bottom"/>
            <w:hideMark/>
          </w:tcPr>
          <w:p w14:paraId="3E677A4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groen.jeffrey@bls.gov</w:t>
            </w:r>
          </w:p>
        </w:tc>
      </w:tr>
      <w:tr w:rsidR="00367ECA" w:rsidRPr="00790F12" w14:paraId="2E2CB1DD" w14:textId="77777777" w:rsidTr="00CB2170">
        <w:trPr>
          <w:trHeight w:val="1007"/>
          <w:jc w:val="center"/>
        </w:trPr>
        <w:tc>
          <w:tcPr>
            <w:tcW w:w="1255" w:type="dxa"/>
            <w:shd w:val="clear" w:color="auto" w:fill="auto"/>
            <w:vAlign w:val="bottom"/>
            <w:hideMark/>
          </w:tcPr>
          <w:p w14:paraId="572807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Labor</w:t>
            </w:r>
          </w:p>
        </w:tc>
        <w:tc>
          <w:tcPr>
            <w:tcW w:w="1350" w:type="dxa"/>
            <w:shd w:val="clear" w:color="auto" w:fill="auto"/>
            <w:vAlign w:val="bottom"/>
            <w:hideMark/>
          </w:tcPr>
          <w:p w14:paraId="35A412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Employment and Training Administration</w:t>
            </w:r>
          </w:p>
        </w:tc>
        <w:tc>
          <w:tcPr>
            <w:tcW w:w="1440" w:type="dxa"/>
            <w:shd w:val="clear" w:color="auto" w:fill="auto"/>
            <w:vAlign w:val="bottom"/>
            <w:hideMark/>
          </w:tcPr>
          <w:p w14:paraId="72611E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and Native American Program</w:t>
            </w:r>
          </w:p>
        </w:tc>
        <w:tc>
          <w:tcPr>
            <w:tcW w:w="4590" w:type="dxa"/>
            <w:shd w:val="clear" w:color="auto" w:fill="auto"/>
            <w:vAlign w:val="bottom"/>
            <w:hideMark/>
          </w:tcPr>
          <w:p w14:paraId="12DECE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Employment and training services specific to Native American communities, which are administered in ways that are consistent with the traditional cultural values and beliefs of the people they are designed to serve.</w:t>
            </w:r>
          </w:p>
        </w:tc>
        <w:tc>
          <w:tcPr>
            <w:tcW w:w="1108" w:type="dxa"/>
            <w:shd w:val="clear" w:color="auto" w:fill="auto"/>
            <w:vAlign w:val="bottom"/>
            <w:hideMark/>
          </w:tcPr>
          <w:p w14:paraId="089F7B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940CD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62826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D6776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Mike Harding</w:t>
            </w:r>
          </w:p>
        </w:tc>
        <w:tc>
          <w:tcPr>
            <w:tcW w:w="1170" w:type="dxa"/>
            <w:shd w:val="clear" w:color="auto" w:fill="auto"/>
            <w:vAlign w:val="bottom"/>
            <w:hideMark/>
          </w:tcPr>
          <w:p w14:paraId="0544744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harding.michael@dol.gov</w:t>
            </w:r>
          </w:p>
        </w:tc>
      </w:tr>
      <w:tr w:rsidR="00367ECA" w:rsidRPr="00790F12" w14:paraId="5D66E924" w14:textId="77777777" w:rsidTr="00C00618">
        <w:trPr>
          <w:trHeight w:val="374"/>
          <w:jc w:val="center"/>
        </w:trPr>
        <w:tc>
          <w:tcPr>
            <w:tcW w:w="14567" w:type="dxa"/>
            <w:gridSpan w:val="10"/>
            <w:shd w:val="clear" w:color="auto" w:fill="auto"/>
            <w:vAlign w:val="bottom"/>
          </w:tcPr>
          <w:p w14:paraId="7616A28D" w14:textId="0C95D71E" w:rsidR="00367ECA" w:rsidRPr="00790F12" w:rsidRDefault="00367ECA" w:rsidP="00367ECA">
            <w:pPr>
              <w:pStyle w:val="Heading2"/>
              <w:rPr>
                <w:rFonts w:eastAsia="Times New Roman"/>
              </w:rPr>
            </w:pPr>
            <w:bookmarkStart w:id="38" w:name="_Toc477775971"/>
            <w:r>
              <w:rPr>
                <w:rFonts w:eastAsia="Times New Roman"/>
              </w:rPr>
              <w:t>Department of the Interior</w:t>
            </w:r>
            <w:bookmarkEnd w:id="38"/>
          </w:p>
        </w:tc>
      </w:tr>
      <w:tr w:rsidR="00367ECA" w:rsidRPr="00790F12" w14:paraId="2A850B89" w14:textId="77777777" w:rsidTr="00CB2170">
        <w:trPr>
          <w:trHeight w:val="1340"/>
          <w:jc w:val="center"/>
        </w:trPr>
        <w:tc>
          <w:tcPr>
            <w:tcW w:w="1255" w:type="dxa"/>
            <w:shd w:val="clear" w:color="auto" w:fill="auto"/>
            <w:vAlign w:val="bottom"/>
            <w:hideMark/>
          </w:tcPr>
          <w:p w14:paraId="03B033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9AF6C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79F36AE9" w14:textId="6821A95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Loan Guarantee and Interest Subsidy Program</w:t>
            </w:r>
          </w:p>
        </w:tc>
        <w:tc>
          <w:tcPr>
            <w:tcW w:w="4590" w:type="dxa"/>
            <w:shd w:val="clear" w:color="auto" w:fill="auto"/>
            <w:vAlign w:val="bottom"/>
            <w:hideMark/>
          </w:tcPr>
          <w:p w14:paraId="0A59552C" w14:textId="2E94F6D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covers Indian loan guarantees and insured loans for individual Indians, tribes, and businesses that are at least 51% Indian owned.</w:t>
            </w:r>
          </w:p>
        </w:tc>
        <w:tc>
          <w:tcPr>
            <w:tcW w:w="1108" w:type="dxa"/>
            <w:shd w:val="clear" w:color="auto" w:fill="auto"/>
            <w:vAlign w:val="bottom"/>
            <w:hideMark/>
          </w:tcPr>
          <w:p w14:paraId="20253B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F6662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25E44D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283F2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David Johnson</w:t>
            </w:r>
          </w:p>
        </w:tc>
        <w:tc>
          <w:tcPr>
            <w:tcW w:w="1170" w:type="dxa"/>
            <w:shd w:val="clear" w:color="auto" w:fill="auto"/>
            <w:vAlign w:val="bottom"/>
            <w:hideMark/>
          </w:tcPr>
          <w:p w14:paraId="5AF956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david.johnson3@bia.gov</w:t>
            </w:r>
          </w:p>
        </w:tc>
      </w:tr>
      <w:tr w:rsidR="00367ECA" w:rsidRPr="00790F12" w14:paraId="06644ADD" w14:textId="77777777" w:rsidTr="00CB2170">
        <w:trPr>
          <w:trHeight w:val="1160"/>
          <w:jc w:val="center"/>
        </w:trPr>
        <w:tc>
          <w:tcPr>
            <w:tcW w:w="1255" w:type="dxa"/>
            <w:shd w:val="clear" w:color="auto" w:fill="auto"/>
            <w:vAlign w:val="bottom"/>
            <w:hideMark/>
          </w:tcPr>
          <w:p w14:paraId="4D185E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AF455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4A88D2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Affairs Performance Management System (IA-PMS)</w:t>
            </w:r>
          </w:p>
        </w:tc>
        <w:tc>
          <w:tcPr>
            <w:tcW w:w="4590" w:type="dxa"/>
            <w:shd w:val="clear" w:color="auto" w:fill="auto"/>
            <w:vAlign w:val="bottom"/>
            <w:hideMark/>
          </w:tcPr>
          <w:p w14:paraId="7DF4D9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Indian Affairs-Performance Management System (IA-PMS) is the system of record for reporting and analyzing data collected on Indian Affairs (IA) programs.</w:t>
            </w:r>
          </w:p>
        </w:tc>
        <w:tc>
          <w:tcPr>
            <w:tcW w:w="1108" w:type="dxa"/>
            <w:shd w:val="clear" w:color="auto" w:fill="auto"/>
            <w:vAlign w:val="bottom"/>
            <w:hideMark/>
          </w:tcPr>
          <w:p w14:paraId="3544127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F8529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02A693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B6F181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Melvin Gilchrist Willie Barnhill</w:t>
            </w:r>
          </w:p>
        </w:tc>
        <w:tc>
          <w:tcPr>
            <w:tcW w:w="1170" w:type="dxa"/>
            <w:shd w:val="clear" w:color="auto" w:fill="auto"/>
            <w:vAlign w:val="bottom"/>
            <w:hideMark/>
          </w:tcPr>
          <w:p w14:paraId="7FFC1FF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melvin.gilchrist@bia.gov willie.barnhill@bia.gov</w:t>
            </w:r>
          </w:p>
        </w:tc>
      </w:tr>
      <w:tr w:rsidR="00367ECA" w:rsidRPr="00790F12" w14:paraId="61655A3E" w14:textId="77777777" w:rsidTr="00CB2170">
        <w:trPr>
          <w:trHeight w:val="1125"/>
          <w:jc w:val="center"/>
        </w:trPr>
        <w:tc>
          <w:tcPr>
            <w:tcW w:w="1255" w:type="dxa"/>
            <w:shd w:val="clear" w:color="auto" w:fill="auto"/>
            <w:vAlign w:val="bottom"/>
            <w:hideMark/>
          </w:tcPr>
          <w:p w14:paraId="5098AF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C9F98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61A025A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Indian Oil - Gas Evaluation and Management System (NIOGEMS)</w:t>
            </w:r>
          </w:p>
        </w:tc>
        <w:tc>
          <w:tcPr>
            <w:tcW w:w="4590" w:type="dxa"/>
            <w:shd w:val="clear" w:color="auto" w:fill="auto"/>
            <w:vAlign w:val="bottom"/>
            <w:hideMark/>
          </w:tcPr>
          <w:p w14:paraId="57D1CB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Locate and display production, lease information, and well data in map, data view, and report formats. The system integrates other data display items, showing information on and locations of many Tribal resource data.</w:t>
            </w:r>
          </w:p>
        </w:tc>
        <w:tc>
          <w:tcPr>
            <w:tcW w:w="1108" w:type="dxa"/>
            <w:shd w:val="clear" w:color="auto" w:fill="auto"/>
            <w:vAlign w:val="bottom"/>
            <w:hideMark/>
          </w:tcPr>
          <w:p w14:paraId="2686C6B6" w14:textId="377D0CA0"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tcPr>
          <w:p w14:paraId="1B81FD66" w14:textId="535A1D62"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64E2FE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http://www.bia.gov/WhoWeAre/AS-IA/IEED/DEMD/TT/CompPM/</w:t>
            </w:r>
          </w:p>
        </w:tc>
        <w:tc>
          <w:tcPr>
            <w:tcW w:w="1252" w:type="dxa"/>
            <w:gridSpan w:val="2"/>
            <w:shd w:val="clear" w:color="auto" w:fill="auto"/>
            <w:vAlign w:val="bottom"/>
            <w:hideMark/>
          </w:tcPr>
          <w:p w14:paraId="7340F9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ACAC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2C709A2" w14:textId="77777777" w:rsidTr="00CB2170">
        <w:trPr>
          <w:trHeight w:val="1322"/>
          <w:jc w:val="center"/>
        </w:trPr>
        <w:tc>
          <w:tcPr>
            <w:tcW w:w="1255" w:type="dxa"/>
            <w:shd w:val="clear" w:color="auto" w:fill="auto"/>
            <w:vAlign w:val="bottom"/>
            <w:hideMark/>
          </w:tcPr>
          <w:p w14:paraId="0843EA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082FCE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2C2DF5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Acknowledgement Information Resource (FAIR)</w:t>
            </w:r>
          </w:p>
        </w:tc>
        <w:tc>
          <w:tcPr>
            <w:tcW w:w="4590" w:type="dxa"/>
            <w:shd w:val="clear" w:color="auto" w:fill="auto"/>
            <w:vAlign w:val="bottom"/>
            <w:hideMark/>
          </w:tcPr>
          <w:p w14:paraId="7A37B9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Federal Acknowledgment Information Resource (FAIR) system supports DOI s process for acknowledging groups as Indian tribes (25 CFR Part 83). It provides on-screen access to administrative and petition documents reviewed for an acknowledgment case.</w:t>
            </w:r>
          </w:p>
        </w:tc>
        <w:tc>
          <w:tcPr>
            <w:tcW w:w="1108" w:type="dxa"/>
            <w:shd w:val="clear" w:color="auto" w:fill="auto"/>
            <w:vAlign w:val="bottom"/>
            <w:hideMark/>
          </w:tcPr>
          <w:p w14:paraId="46D65B25" w14:textId="5D022629" w:rsidR="00367ECA" w:rsidRPr="00790F12" w:rsidRDefault="00367ECA" w:rsidP="005E6034">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w:t>
            </w:r>
            <w:r w:rsidR="005E6034">
              <w:rPr>
                <w:rFonts w:ascii="Calibri" w:eastAsia="Times New Roman" w:hAnsi="Calibri" w:cs="Times New Roman"/>
                <w:color w:val="000000"/>
                <w:sz w:val="16"/>
                <w:szCs w:val="16"/>
              </w:rPr>
              <w:t>public</w:t>
            </w:r>
          </w:p>
        </w:tc>
        <w:tc>
          <w:tcPr>
            <w:tcW w:w="1345" w:type="dxa"/>
            <w:shd w:val="clear" w:color="auto" w:fill="auto"/>
            <w:vAlign w:val="bottom"/>
            <w:hideMark/>
          </w:tcPr>
          <w:p w14:paraId="28737D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7199B0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00DA4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664596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575D04B" w14:textId="77777777" w:rsidTr="00CB2170">
        <w:trPr>
          <w:trHeight w:val="1088"/>
          <w:jc w:val="center"/>
        </w:trPr>
        <w:tc>
          <w:tcPr>
            <w:tcW w:w="1255" w:type="dxa"/>
            <w:shd w:val="clear" w:color="auto" w:fill="auto"/>
            <w:vAlign w:val="bottom"/>
            <w:hideMark/>
          </w:tcPr>
          <w:p w14:paraId="48C942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6C0246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2E44D5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BusinessObjects Enterprise System (BOES)</w:t>
            </w:r>
          </w:p>
        </w:tc>
        <w:tc>
          <w:tcPr>
            <w:tcW w:w="4590" w:type="dxa"/>
            <w:shd w:val="clear" w:color="auto" w:fill="auto"/>
            <w:vAlign w:val="bottom"/>
            <w:hideMark/>
          </w:tcPr>
          <w:p w14:paraId="21BDA0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BusinessObjects Enterprise System (BOES) is a business intelligence (BI) platform that provides a single standard for Indian Affairs enterprise reporting. The system supports financial and non-financial reporting for better management decision making.</w:t>
            </w:r>
          </w:p>
        </w:tc>
        <w:tc>
          <w:tcPr>
            <w:tcW w:w="1108" w:type="dxa"/>
            <w:shd w:val="clear" w:color="auto" w:fill="auto"/>
            <w:vAlign w:val="bottom"/>
            <w:hideMark/>
          </w:tcPr>
          <w:p w14:paraId="02C054E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78623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01CCD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C113E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C9B1B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A6F4E07" w14:textId="77777777" w:rsidTr="00CB2170">
        <w:trPr>
          <w:trHeight w:val="1817"/>
          <w:jc w:val="center"/>
        </w:trPr>
        <w:tc>
          <w:tcPr>
            <w:tcW w:w="1255" w:type="dxa"/>
            <w:shd w:val="clear" w:color="auto" w:fill="auto"/>
            <w:vAlign w:val="bottom"/>
            <w:hideMark/>
          </w:tcPr>
          <w:p w14:paraId="43C4C3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E94D7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5F15DD4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Self-Governance Management Database (SGDB)</w:t>
            </w:r>
          </w:p>
        </w:tc>
        <w:tc>
          <w:tcPr>
            <w:tcW w:w="4590" w:type="dxa"/>
            <w:shd w:val="clear" w:color="auto" w:fill="auto"/>
            <w:vAlign w:val="bottom"/>
            <w:hideMark/>
          </w:tcPr>
          <w:p w14:paraId="64D5C6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Self-Governance financial information for each Tribe/Consortium operating under Tribal Self-Governance during a given year. Data reports include Funding Status – Budgetary Adjustments, Funding Agreement Online, Funding Agreement Online Programs, Cumulative Obligations, Total Obligations, Total Obligations by Congressional District/State, New Base Changes, New Obligations Next Authority to Obligate Document, Authority to Obligate Documents, and Outstanding Funds</w:t>
            </w:r>
          </w:p>
        </w:tc>
        <w:tc>
          <w:tcPr>
            <w:tcW w:w="1108" w:type="dxa"/>
            <w:shd w:val="clear" w:color="auto" w:fill="auto"/>
            <w:vAlign w:val="bottom"/>
            <w:hideMark/>
          </w:tcPr>
          <w:p w14:paraId="782840D1" w14:textId="4326087A"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3B4B7A00" w14:textId="251FFBED"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599437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61D54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Danny Santiago</w:t>
            </w:r>
          </w:p>
        </w:tc>
        <w:tc>
          <w:tcPr>
            <w:tcW w:w="1170" w:type="dxa"/>
            <w:shd w:val="clear" w:color="auto" w:fill="auto"/>
            <w:vAlign w:val="bottom"/>
            <w:hideMark/>
          </w:tcPr>
          <w:p w14:paraId="4E4D66D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Danny.Santiago@bia.gov</w:t>
            </w:r>
          </w:p>
        </w:tc>
      </w:tr>
      <w:tr w:rsidR="00367ECA" w:rsidRPr="00790F12" w14:paraId="59024B0D" w14:textId="77777777" w:rsidTr="00CB2170">
        <w:trPr>
          <w:trHeight w:val="1340"/>
          <w:jc w:val="center"/>
        </w:trPr>
        <w:tc>
          <w:tcPr>
            <w:tcW w:w="1255" w:type="dxa"/>
            <w:shd w:val="clear" w:color="auto" w:fill="auto"/>
            <w:vAlign w:val="bottom"/>
            <w:hideMark/>
          </w:tcPr>
          <w:p w14:paraId="6B1129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C60AE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741898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Minimum Data Collection</w:t>
            </w:r>
          </w:p>
        </w:tc>
        <w:tc>
          <w:tcPr>
            <w:tcW w:w="4590" w:type="dxa"/>
            <w:shd w:val="clear" w:color="auto" w:fill="auto"/>
            <w:vAlign w:val="bottom"/>
            <w:hideMark/>
          </w:tcPr>
          <w:p w14:paraId="6E8D25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Self-Governance Tribal/Demographics &amp; Enrollment, Financial Information, FTEs (Staffing), Budget Category, Tribal BIA/Funding Agreement Self-Governance Expenditures, Tribal Goals, and Quantitative Outcome Measures related to Tribal Goals</w:t>
            </w:r>
          </w:p>
        </w:tc>
        <w:tc>
          <w:tcPr>
            <w:tcW w:w="1108" w:type="dxa"/>
            <w:shd w:val="clear" w:color="auto" w:fill="auto"/>
            <w:vAlign w:val="bottom"/>
            <w:hideMark/>
          </w:tcPr>
          <w:p w14:paraId="37D8FB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A3B25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of Self-Governance responsible for collecting the data</w:t>
            </w:r>
          </w:p>
        </w:tc>
        <w:tc>
          <w:tcPr>
            <w:tcW w:w="1057" w:type="dxa"/>
            <w:shd w:val="clear" w:color="auto" w:fill="auto"/>
            <w:vAlign w:val="bottom"/>
            <w:hideMark/>
          </w:tcPr>
          <w:p w14:paraId="6A2199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60F23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Kenneth Reinfeld</w:t>
            </w:r>
          </w:p>
        </w:tc>
        <w:tc>
          <w:tcPr>
            <w:tcW w:w="1170" w:type="dxa"/>
            <w:shd w:val="clear" w:color="auto" w:fill="auto"/>
            <w:vAlign w:val="bottom"/>
            <w:hideMark/>
          </w:tcPr>
          <w:p w14:paraId="2DD4D5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Kenneth.Reinfeld@bia.gov</w:t>
            </w:r>
          </w:p>
        </w:tc>
      </w:tr>
      <w:tr w:rsidR="00367ECA" w:rsidRPr="00790F12" w14:paraId="17C2ED20" w14:textId="77777777" w:rsidTr="00CB2170">
        <w:trPr>
          <w:trHeight w:val="1340"/>
          <w:jc w:val="center"/>
        </w:trPr>
        <w:tc>
          <w:tcPr>
            <w:tcW w:w="1255" w:type="dxa"/>
            <w:shd w:val="clear" w:color="auto" w:fill="auto"/>
            <w:vAlign w:val="bottom"/>
            <w:hideMark/>
          </w:tcPr>
          <w:p w14:paraId="480624A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EB959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17B182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Contract Support Costs</w:t>
            </w:r>
          </w:p>
        </w:tc>
        <w:tc>
          <w:tcPr>
            <w:tcW w:w="4590" w:type="dxa"/>
            <w:shd w:val="clear" w:color="auto" w:fill="auto"/>
            <w:vAlign w:val="bottom"/>
            <w:hideMark/>
          </w:tcPr>
          <w:p w14:paraId="0FE0E95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Most current Indirect Cost Rate Agreement (IDA) for each Self-Governance Tribe, funding exclusions consistent with the Tribe’s IDA. Tribes with multiple rates also must furnish a distribution of program funds applicable to each IDA rate. If the rate is based on Salaries or Salaries + Fringe, only those amounts are reported.</w:t>
            </w:r>
          </w:p>
        </w:tc>
        <w:tc>
          <w:tcPr>
            <w:tcW w:w="1108" w:type="dxa"/>
            <w:shd w:val="clear" w:color="auto" w:fill="auto"/>
            <w:vAlign w:val="bottom"/>
            <w:hideMark/>
          </w:tcPr>
          <w:p w14:paraId="426483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523F6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of Self-Governance responsible for collecting the data</w:t>
            </w:r>
          </w:p>
        </w:tc>
        <w:tc>
          <w:tcPr>
            <w:tcW w:w="1057" w:type="dxa"/>
            <w:shd w:val="clear" w:color="auto" w:fill="auto"/>
            <w:vAlign w:val="bottom"/>
            <w:hideMark/>
          </w:tcPr>
          <w:p w14:paraId="6FC69D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183D9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 Gubatayao</w:t>
            </w:r>
          </w:p>
        </w:tc>
        <w:tc>
          <w:tcPr>
            <w:tcW w:w="1170" w:type="dxa"/>
            <w:shd w:val="clear" w:color="auto" w:fill="auto"/>
            <w:vAlign w:val="bottom"/>
            <w:hideMark/>
          </w:tcPr>
          <w:p w14:paraId="2A3A40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Thomas.Gubatayao@bia.gov</w:t>
            </w:r>
          </w:p>
        </w:tc>
      </w:tr>
      <w:tr w:rsidR="00367ECA" w:rsidRPr="00790F12" w14:paraId="1F11FC34" w14:textId="77777777" w:rsidTr="00CB2170">
        <w:trPr>
          <w:trHeight w:val="1250"/>
          <w:jc w:val="center"/>
        </w:trPr>
        <w:tc>
          <w:tcPr>
            <w:tcW w:w="1255" w:type="dxa"/>
            <w:shd w:val="clear" w:color="auto" w:fill="auto"/>
            <w:vAlign w:val="bottom"/>
            <w:hideMark/>
          </w:tcPr>
          <w:p w14:paraId="2C0F9B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DDAA8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7884D9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Audit Reports</w:t>
            </w:r>
          </w:p>
        </w:tc>
        <w:tc>
          <w:tcPr>
            <w:tcW w:w="4590" w:type="dxa"/>
            <w:shd w:val="clear" w:color="auto" w:fill="auto"/>
            <w:vAlign w:val="bottom"/>
            <w:hideMark/>
          </w:tcPr>
          <w:p w14:paraId="1BA52E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Self-Governance financial statements and supplementary information with independent auditor’s report</w:t>
            </w:r>
          </w:p>
        </w:tc>
        <w:tc>
          <w:tcPr>
            <w:tcW w:w="1108" w:type="dxa"/>
            <w:shd w:val="clear" w:color="auto" w:fill="auto"/>
            <w:vAlign w:val="bottom"/>
            <w:hideMark/>
          </w:tcPr>
          <w:p w14:paraId="2AEEE2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96D38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5E1044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1249B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 Gubatayao</w:t>
            </w:r>
          </w:p>
        </w:tc>
        <w:tc>
          <w:tcPr>
            <w:tcW w:w="1170" w:type="dxa"/>
            <w:shd w:val="clear" w:color="auto" w:fill="auto"/>
            <w:vAlign w:val="bottom"/>
            <w:hideMark/>
          </w:tcPr>
          <w:p w14:paraId="646558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Thomas.Gubatayao@bia.gov</w:t>
            </w:r>
          </w:p>
        </w:tc>
      </w:tr>
      <w:tr w:rsidR="00367ECA" w:rsidRPr="00790F12" w14:paraId="6FE6DAE6" w14:textId="77777777" w:rsidTr="00CB2170">
        <w:trPr>
          <w:trHeight w:val="1800"/>
          <w:jc w:val="center"/>
        </w:trPr>
        <w:tc>
          <w:tcPr>
            <w:tcW w:w="1255" w:type="dxa"/>
            <w:shd w:val="clear" w:color="auto" w:fill="auto"/>
            <w:vAlign w:val="bottom"/>
            <w:hideMark/>
          </w:tcPr>
          <w:p w14:paraId="10052A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14B11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27F29B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Financial Assistance and Social Services Report (FASSR) and Narrative Report</w:t>
            </w:r>
          </w:p>
        </w:tc>
        <w:tc>
          <w:tcPr>
            <w:tcW w:w="4590" w:type="dxa"/>
            <w:shd w:val="clear" w:color="auto" w:fill="auto"/>
            <w:vAlign w:val="bottom"/>
            <w:hideMark/>
          </w:tcPr>
          <w:p w14:paraId="2139D770" w14:textId="77777777" w:rsidR="00367ECA" w:rsidRPr="00790F12" w:rsidRDefault="00367ECA" w:rsidP="00367ECA">
            <w:pPr>
              <w:spacing w:after="24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Welfare Assistance funding and associated caseload, caseload for Individual Indian Monies Accounts and Services Only for Self-Governance Tribes </w:t>
            </w:r>
          </w:p>
        </w:tc>
        <w:tc>
          <w:tcPr>
            <w:tcW w:w="1108" w:type="dxa"/>
            <w:shd w:val="clear" w:color="auto" w:fill="auto"/>
            <w:vAlign w:val="bottom"/>
            <w:hideMark/>
          </w:tcPr>
          <w:p w14:paraId="430AB5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CE503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48C12E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62031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Kenneth Reinfeld</w:t>
            </w:r>
          </w:p>
        </w:tc>
        <w:tc>
          <w:tcPr>
            <w:tcW w:w="1170" w:type="dxa"/>
            <w:shd w:val="clear" w:color="auto" w:fill="auto"/>
            <w:vAlign w:val="bottom"/>
            <w:hideMark/>
          </w:tcPr>
          <w:p w14:paraId="0C212D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Kenneth.Reinfeld@bia.gov</w:t>
            </w:r>
          </w:p>
        </w:tc>
      </w:tr>
      <w:tr w:rsidR="00367ECA" w:rsidRPr="00790F12" w14:paraId="60D00069" w14:textId="77777777" w:rsidTr="00CB2170">
        <w:trPr>
          <w:trHeight w:val="1440"/>
          <w:jc w:val="center"/>
        </w:trPr>
        <w:tc>
          <w:tcPr>
            <w:tcW w:w="1255" w:type="dxa"/>
            <w:shd w:val="clear" w:color="auto" w:fill="auto"/>
            <w:vAlign w:val="bottom"/>
            <w:hideMark/>
          </w:tcPr>
          <w:p w14:paraId="0668AA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7850C8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4E3097A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638 Pay Costs</w:t>
            </w:r>
          </w:p>
        </w:tc>
        <w:tc>
          <w:tcPr>
            <w:tcW w:w="4590" w:type="dxa"/>
            <w:shd w:val="clear" w:color="auto" w:fill="auto"/>
            <w:vAlign w:val="bottom"/>
            <w:hideMark/>
          </w:tcPr>
          <w:p w14:paraId="3935C7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Pay Cost Data</w:t>
            </w:r>
          </w:p>
        </w:tc>
        <w:tc>
          <w:tcPr>
            <w:tcW w:w="1108" w:type="dxa"/>
            <w:shd w:val="clear" w:color="auto" w:fill="auto"/>
            <w:vAlign w:val="bottom"/>
            <w:hideMark/>
          </w:tcPr>
          <w:p w14:paraId="5F2961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18E4C6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5B1520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47E1A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Chris Miskovich</w:t>
            </w:r>
          </w:p>
        </w:tc>
        <w:tc>
          <w:tcPr>
            <w:tcW w:w="1170" w:type="dxa"/>
            <w:shd w:val="clear" w:color="auto" w:fill="auto"/>
            <w:vAlign w:val="bottom"/>
            <w:hideMark/>
          </w:tcPr>
          <w:p w14:paraId="04DB015D" w14:textId="77777777" w:rsidR="00367ECA" w:rsidRPr="00790F12" w:rsidRDefault="00367ECA" w:rsidP="00367ECA">
            <w:pPr>
              <w:spacing w:after="24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Christopher.Miskovich@bia.gov </w:t>
            </w:r>
          </w:p>
        </w:tc>
      </w:tr>
      <w:tr w:rsidR="00367ECA" w:rsidRPr="00790F12" w14:paraId="60B3C146" w14:textId="77777777" w:rsidTr="00CB2170">
        <w:trPr>
          <w:trHeight w:val="1800"/>
          <w:jc w:val="center"/>
        </w:trPr>
        <w:tc>
          <w:tcPr>
            <w:tcW w:w="1255" w:type="dxa"/>
            <w:shd w:val="clear" w:color="auto" w:fill="auto"/>
            <w:vAlign w:val="bottom"/>
            <w:hideMark/>
          </w:tcPr>
          <w:p w14:paraId="26AC9B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6E00C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1C4335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Program Performance Information for Tribes operating Tribal Transportation Program under Title IV of P.L. 93-638</w:t>
            </w:r>
          </w:p>
        </w:tc>
        <w:tc>
          <w:tcPr>
            <w:tcW w:w="4590" w:type="dxa"/>
            <w:shd w:val="clear" w:color="auto" w:fill="auto"/>
            <w:vAlign w:val="bottom"/>
            <w:hideMark/>
          </w:tcPr>
          <w:p w14:paraId="596129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FAST Act Tribal Transportation Program Performance Management Activities</w:t>
            </w:r>
          </w:p>
        </w:tc>
        <w:tc>
          <w:tcPr>
            <w:tcW w:w="1108" w:type="dxa"/>
            <w:shd w:val="clear" w:color="auto" w:fill="auto"/>
            <w:vAlign w:val="bottom"/>
            <w:hideMark/>
          </w:tcPr>
          <w:p w14:paraId="7F73EC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D51FF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6DB439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61B22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Robert Sparrow</w:t>
            </w:r>
          </w:p>
        </w:tc>
        <w:tc>
          <w:tcPr>
            <w:tcW w:w="1170" w:type="dxa"/>
            <w:shd w:val="clear" w:color="auto" w:fill="auto"/>
            <w:vAlign w:val="bottom"/>
            <w:hideMark/>
          </w:tcPr>
          <w:p w14:paraId="49F5406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Robert.Sparrow@dot.gov</w:t>
            </w:r>
          </w:p>
        </w:tc>
      </w:tr>
      <w:tr w:rsidR="00367ECA" w:rsidRPr="00790F12" w14:paraId="4E18B168" w14:textId="77777777" w:rsidTr="00CB2170">
        <w:trPr>
          <w:trHeight w:val="1250"/>
          <w:jc w:val="center"/>
        </w:trPr>
        <w:tc>
          <w:tcPr>
            <w:tcW w:w="1255" w:type="dxa"/>
            <w:shd w:val="clear" w:color="auto" w:fill="auto"/>
            <w:vAlign w:val="bottom"/>
            <w:hideMark/>
          </w:tcPr>
          <w:p w14:paraId="6B0A73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B0A0D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1BB54C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Transportation Program Financial Status Report</w:t>
            </w:r>
          </w:p>
        </w:tc>
        <w:tc>
          <w:tcPr>
            <w:tcW w:w="4590" w:type="dxa"/>
            <w:shd w:val="clear" w:color="auto" w:fill="auto"/>
            <w:vAlign w:val="bottom"/>
            <w:hideMark/>
          </w:tcPr>
          <w:p w14:paraId="154C87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FAST Act Tribal Transportation Program Expenditures for projects on the Tribe’s approved Transportation Improvement Plan</w:t>
            </w:r>
          </w:p>
        </w:tc>
        <w:tc>
          <w:tcPr>
            <w:tcW w:w="1108" w:type="dxa"/>
            <w:shd w:val="clear" w:color="auto" w:fill="auto"/>
            <w:vAlign w:val="bottom"/>
            <w:hideMark/>
          </w:tcPr>
          <w:p w14:paraId="33FFF1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CECB3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1FACF2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8CEF49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Robert Sparrow</w:t>
            </w:r>
          </w:p>
        </w:tc>
        <w:tc>
          <w:tcPr>
            <w:tcW w:w="1170" w:type="dxa"/>
            <w:shd w:val="clear" w:color="auto" w:fill="auto"/>
            <w:vAlign w:val="bottom"/>
            <w:hideMark/>
          </w:tcPr>
          <w:p w14:paraId="468A98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Robert.Sparrow@dot.gov</w:t>
            </w:r>
          </w:p>
        </w:tc>
      </w:tr>
      <w:tr w:rsidR="00367ECA" w:rsidRPr="00790F12" w14:paraId="3B322D8B" w14:textId="77777777" w:rsidTr="00CB2170">
        <w:trPr>
          <w:trHeight w:val="2250"/>
          <w:jc w:val="center"/>
        </w:trPr>
        <w:tc>
          <w:tcPr>
            <w:tcW w:w="1255" w:type="dxa"/>
            <w:shd w:val="clear" w:color="auto" w:fill="auto"/>
            <w:vAlign w:val="bottom"/>
            <w:hideMark/>
          </w:tcPr>
          <w:p w14:paraId="245AB4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6C3DFC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Assistant Secretary-Indian Affairs</w:t>
            </w:r>
          </w:p>
        </w:tc>
        <w:tc>
          <w:tcPr>
            <w:tcW w:w="1440" w:type="dxa"/>
            <w:shd w:val="clear" w:color="auto" w:fill="auto"/>
            <w:vAlign w:val="bottom"/>
            <w:hideMark/>
          </w:tcPr>
          <w:p w14:paraId="636D1E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Non-Recurring Project Funding Awards</w:t>
            </w:r>
          </w:p>
        </w:tc>
        <w:tc>
          <w:tcPr>
            <w:tcW w:w="4590" w:type="dxa"/>
            <w:shd w:val="clear" w:color="auto" w:fill="auto"/>
            <w:vAlign w:val="bottom"/>
            <w:hideMark/>
          </w:tcPr>
          <w:p w14:paraId="6C455C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Accomplishment Reports for Non-Recurring Project Funding Awards (for example, Criminal Investigations/Police Service; Tribal Courts; Rights Protection; Tribal Management/Development; Water Management, Planning, and Pre-Development; Endangered Species; Noxious Weed Eradication; Forestry; Forestry Development; Minerals &amp; Mining; Water Rights Negotiation/Litigation; Litigation Support; Attorney Fees; Real Estate Service Projects; Environmental Quality Projects; and Climate Change)</w:t>
            </w:r>
          </w:p>
        </w:tc>
        <w:tc>
          <w:tcPr>
            <w:tcW w:w="1108" w:type="dxa"/>
            <w:shd w:val="clear" w:color="auto" w:fill="auto"/>
            <w:vAlign w:val="bottom"/>
            <w:hideMark/>
          </w:tcPr>
          <w:p w14:paraId="3BEEE3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69C55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468C52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04ABC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BIA Region Program Staff</w:t>
            </w:r>
          </w:p>
        </w:tc>
        <w:tc>
          <w:tcPr>
            <w:tcW w:w="1170" w:type="dxa"/>
            <w:shd w:val="clear" w:color="auto" w:fill="auto"/>
            <w:vAlign w:val="bottom"/>
            <w:hideMark/>
          </w:tcPr>
          <w:p w14:paraId="1E40E8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05FBE70" w14:textId="77777777" w:rsidTr="00CB2170">
        <w:trPr>
          <w:trHeight w:val="2357"/>
          <w:jc w:val="center"/>
        </w:trPr>
        <w:tc>
          <w:tcPr>
            <w:tcW w:w="1255" w:type="dxa"/>
            <w:shd w:val="clear" w:color="auto" w:fill="auto"/>
            <w:vAlign w:val="bottom"/>
            <w:hideMark/>
          </w:tcPr>
          <w:p w14:paraId="0F09FD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D49F1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68B3C9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TAAMS</w:t>
            </w:r>
          </w:p>
        </w:tc>
        <w:tc>
          <w:tcPr>
            <w:tcW w:w="4590" w:type="dxa"/>
            <w:shd w:val="clear" w:color="auto" w:fill="auto"/>
            <w:vAlign w:val="bottom"/>
            <w:hideMark/>
          </w:tcPr>
          <w:p w14:paraId="5456E5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TAAMS is the "System of Record" for the Office of Trust Services and contains the most complete and up to date data available on Indian trust land. TAAMS contains data on trust land, Fee land and Restricted for both Title and Beneficial interest types both on and off reservation.  The BIA TAAMS System does not track Tribal or Feel land, it tracks "Individual Indian land interests". BIA tracks Tribal land only when there is both individual Indian and Tribal ownership on the same tract of land.  Data on "leases" is maintained in TAAMS for Forestry, Surface (Homestead, Commercial), Rights of ways, Range, and Minerals.  TAAMS generates invoices, records payments, etc. </w:t>
            </w:r>
          </w:p>
        </w:tc>
        <w:tc>
          <w:tcPr>
            <w:tcW w:w="1108" w:type="dxa"/>
            <w:shd w:val="clear" w:color="auto" w:fill="auto"/>
            <w:vAlign w:val="bottom"/>
            <w:hideMark/>
          </w:tcPr>
          <w:p w14:paraId="24A801D6" w14:textId="57107123"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5C5B2510" w14:textId="2112AE1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Government employees who are responsible for trust functions and tribal employees who may have contracted or compacted a Government Trust function.</w:t>
            </w:r>
          </w:p>
        </w:tc>
        <w:tc>
          <w:tcPr>
            <w:tcW w:w="1057" w:type="dxa"/>
            <w:shd w:val="clear" w:color="auto" w:fill="auto"/>
            <w:vAlign w:val="bottom"/>
            <w:hideMark/>
          </w:tcPr>
          <w:p w14:paraId="2FA9CB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FE17AB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82C8E6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0373A39" w14:textId="77777777" w:rsidTr="00CB2170">
        <w:trPr>
          <w:trHeight w:val="1070"/>
          <w:jc w:val="center"/>
        </w:trPr>
        <w:tc>
          <w:tcPr>
            <w:tcW w:w="1255" w:type="dxa"/>
            <w:shd w:val="clear" w:color="auto" w:fill="auto"/>
            <w:vAlign w:val="bottom"/>
            <w:hideMark/>
          </w:tcPr>
          <w:p w14:paraId="0419B1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68B365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454CEF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Electric Utility Management System (EUMS)</w:t>
            </w:r>
          </w:p>
        </w:tc>
        <w:tc>
          <w:tcPr>
            <w:tcW w:w="4590" w:type="dxa"/>
            <w:shd w:val="clear" w:color="auto" w:fill="auto"/>
            <w:vAlign w:val="bottom"/>
            <w:hideMark/>
          </w:tcPr>
          <w:p w14:paraId="337CA5F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EUMS investment is used daily to provide the functions necessary to operate an electrical service utility, including billing, collections, service orders, meter reading, and managing customer accounts. It is funded through customer billing fees collected.</w:t>
            </w:r>
          </w:p>
        </w:tc>
        <w:tc>
          <w:tcPr>
            <w:tcW w:w="1108" w:type="dxa"/>
            <w:shd w:val="clear" w:color="auto" w:fill="auto"/>
            <w:vAlign w:val="bottom"/>
            <w:hideMark/>
          </w:tcPr>
          <w:p w14:paraId="4FF7A416" w14:textId="2CD134D7"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6A5EB2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BIA employees and customers (access to their own information)</w:t>
            </w:r>
          </w:p>
        </w:tc>
        <w:tc>
          <w:tcPr>
            <w:tcW w:w="1057" w:type="dxa"/>
            <w:shd w:val="clear" w:color="auto" w:fill="auto"/>
            <w:vAlign w:val="bottom"/>
            <w:hideMark/>
          </w:tcPr>
          <w:p w14:paraId="4DE0FF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BB6B17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AC3AF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97CCEAF" w14:textId="77777777" w:rsidTr="00CB2170">
        <w:trPr>
          <w:trHeight w:val="1125"/>
          <w:jc w:val="center"/>
        </w:trPr>
        <w:tc>
          <w:tcPr>
            <w:tcW w:w="1255" w:type="dxa"/>
            <w:shd w:val="clear" w:color="auto" w:fill="auto"/>
            <w:vAlign w:val="bottom"/>
            <w:hideMark/>
          </w:tcPr>
          <w:p w14:paraId="61C13C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D4B2D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582FF5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Integrated Transportation Information and Management Systems (ITIMS)</w:t>
            </w:r>
          </w:p>
        </w:tc>
        <w:tc>
          <w:tcPr>
            <w:tcW w:w="4590" w:type="dxa"/>
            <w:shd w:val="clear" w:color="auto" w:fill="auto"/>
            <w:vAlign w:val="bottom"/>
            <w:hideMark/>
          </w:tcPr>
          <w:p w14:paraId="42E0E7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Manages road construction, road maintenance, contracting, inventory of assets, project planning, &amp; fund allocation &amp; tracking, which are linked together within a logical flow of work &amp; defined business processes specific to the TTP.</w:t>
            </w:r>
          </w:p>
        </w:tc>
        <w:tc>
          <w:tcPr>
            <w:tcW w:w="1108" w:type="dxa"/>
            <w:shd w:val="clear" w:color="auto" w:fill="auto"/>
            <w:vAlign w:val="bottom"/>
            <w:hideMark/>
          </w:tcPr>
          <w:p w14:paraId="4920E3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DBAB0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Division of Transportation, Office of Indian Services</w:t>
            </w:r>
          </w:p>
        </w:tc>
        <w:tc>
          <w:tcPr>
            <w:tcW w:w="1057" w:type="dxa"/>
            <w:shd w:val="clear" w:color="auto" w:fill="auto"/>
            <w:vAlign w:val="bottom"/>
            <w:hideMark/>
          </w:tcPr>
          <w:p w14:paraId="4E11AB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6FFD7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LeRoy Gishi</w:t>
            </w:r>
          </w:p>
        </w:tc>
        <w:tc>
          <w:tcPr>
            <w:tcW w:w="1170" w:type="dxa"/>
            <w:shd w:val="clear" w:color="auto" w:fill="auto"/>
            <w:vAlign w:val="bottom"/>
            <w:hideMark/>
          </w:tcPr>
          <w:p w14:paraId="6FEA45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Leroy.Gishi@bia.gov</w:t>
            </w:r>
          </w:p>
        </w:tc>
      </w:tr>
      <w:tr w:rsidR="00367ECA" w:rsidRPr="00790F12" w14:paraId="322F2CE3" w14:textId="77777777" w:rsidTr="00CB2170">
        <w:trPr>
          <w:trHeight w:val="1350"/>
          <w:jc w:val="center"/>
        </w:trPr>
        <w:tc>
          <w:tcPr>
            <w:tcW w:w="1255" w:type="dxa"/>
            <w:shd w:val="clear" w:color="auto" w:fill="auto"/>
            <w:vAlign w:val="bottom"/>
            <w:hideMark/>
          </w:tcPr>
          <w:p w14:paraId="1411C9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9774F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413B85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Irrigation Information Management System (NIIMS)</w:t>
            </w:r>
          </w:p>
        </w:tc>
        <w:tc>
          <w:tcPr>
            <w:tcW w:w="4590" w:type="dxa"/>
            <w:shd w:val="clear" w:color="auto" w:fill="auto"/>
            <w:vAlign w:val="bottom"/>
            <w:hideMark/>
          </w:tcPr>
          <w:p w14:paraId="2373651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NIIMS is a billing and collection system that provides complete debt mgmt for irrigation O&amp;M and construction accounts. This investment serves 16 irrigation projects located in the western US and handles $34.7 million annually in Federal receivables.</w:t>
            </w:r>
          </w:p>
        </w:tc>
        <w:tc>
          <w:tcPr>
            <w:tcW w:w="1108" w:type="dxa"/>
            <w:shd w:val="clear" w:color="auto" w:fill="auto"/>
            <w:vAlign w:val="bottom"/>
            <w:hideMark/>
          </w:tcPr>
          <w:p w14:paraId="1CFA7E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0D499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71632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998FB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F7316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4094D20" w14:textId="77777777" w:rsidTr="00CB2170">
        <w:trPr>
          <w:trHeight w:val="900"/>
          <w:jc w:val="center"/>
        </w:trPr>
        <w:tc>
          <w:tcPr>
            <w:tcW w:w="1255" w:type="dxa"/>
            <w:shd w:val="clear" w:color="auto" w:fill="auto"/>
            <w:vAlign w:val="bottom"/>
            <w:hideMark/>
          </w:tcPr>
          <w:p w14:paraId="56D9CCA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C8D8B8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5D2F42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Probate Case Management and Tracking System (ProTrac)</w:t>
            </w:r>
          </w:p>
        </w:tc>
        <w:tc>
          <w:tcPr>
            <w:tcW w:w="4590" w:type="dxa"/>
            <w:shd w:val="clear" w:color="auto" w:fill="auto"/>
            <w:vAlign w:val="bottom"/>
            <w:hideMark/>
          </w:tcPr>
          <w:p w14:paraId="79046A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main purpose of a Probate Tracking system is to support DOI employees at the BIA, OHA, and OST to execute the DOI mission of managing all probate cases for American Indians.</w:t>
            </w:r>
          </w:p>
        </w:tc>
        <w:tc>
          <w:tcPr>
            <w:tcW w:w="1108" w:type="dxa"/>
            <w:shd w:val="clear" w:color="auto" w:fill="auto"/>
            <w:vAlign w:val="bottom"/>
            <w:hideMark/>
          </w:tcPr>
          <w:p w14:paraId="396EAD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5F3304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D902D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F35E2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15063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4993FCB" w14:textId="77777777" w:rsidTr="00CB2170">
        <w:trPr>
          <w:trHeight w:val="900"/>
          <w:jc w:val="center"/>
        </w:trPr>
        <w:tc>
          <w:tcPr>
            <w:tcW w:w="1255" w:type="dxa"/>
            <w:shd w:val="clear" w:color="auto" w:fill="auto"/>
            <w:vAlign w:val="bottom"/>
            <w:hideMark/>
          </w:tcPr>
          <w:p w14:paraId="23E0CA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1C3612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3F7260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OSAGE SUITE</w:t>
            </w:r>
          </w:p>
        </w:tc>
        <w:tc>
          <w:tcPr>
            <w:tcW w:w="4590" w:type="dxa"/>
            <w:shd w:val="clear" w:color="auto" w:fill="auto"/>
            <w:vAlign w:val="bottom"/>
            <w:hideMark/>
          </w:tcPr>
          <w:p w14:paraId="21FB06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purpose of the OSAGE SUITE investment is to support the administration of the Osage Minerals Estate, Osage Annuity/Lake Funds and Osage Real Estate Services programs.</w:t>
            </w:r>
          </w:p>
        </w:tc>
        <w:tc>
          <w:tcPr>
            <w:tcW w:w="1108" w:type="dxa"/>
            <w:shd w:val="clear" w:color="auto" w:fill="auto"/>
            <w:vAlign w:val="bottom"/>
            <w:hideMark/>
          </w:tcPr>
          <w:p w14:paraId="363E1BD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7BF9E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D284E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E6316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A6660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E6FDA28" w14:textId="77777777" w:rsidTr="00CB2170">
        <w:trPr>
          <w:trHeight w:val="1125"/>
          <w:jc w:val="center"/>
        </w:trPr>
        <w:tc>
          <w:tcPr>
            <w:tcW w:w="1255" w:type="dxa"/>
            <w:shd w:val="clear" w:color="auto" w:fill="auto"/>
            <w:vAlign w:val="bottom"/>
            <w:hideMark/>
          </w:tcPr>
          <w:p w14:paraId="36313D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A10D0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12114F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Audit Report Tracking Tool (ARTT)</w:t>
            </w:r>
          </w:p>
        </w:tc>
        <w:tc>
          <w:tcPr>
            <w:tcW w:w="4590" w:type="dxa"/>
            <w:shd w:val="clear" w:color="auto" w:fill="auto"/>
            <w:vAlign w:val="bottom"/>
            <w:hideMark/>
          </w:tcPr>
          <w:p w14:paraId="3D3272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Audit Report Tracking Tool (ARTT) is a caseload management system used by the Division of Internal Evaluation and Assessment (DIEA) and Indian Affairs (IA) to compile and track information on Tribes and Tribal organizations single audit reports.</w:t>
            </w:r>
          </w:p>
        </w:tc>
        <w:tc>
          <w:tcPr>
            <w:tcW w:w="1108" w:type="dxa"/>
            <w:shd w:val="clear" w:color="auto" w:fill="auto"/>
            <w:vAlign w:val="bottom"/>
            <w:hideMark/>
          </w:tcPr>
          <w:p w14:paraId="536E23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35549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9F1CF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CBDC1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6B7A6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E335086" w14:textId="77777777" w:rsidTr="00CB2170">
        <w:trPr>
          <w:trHeight w:val="900"/>
          <w:jc w:val="center"/>
        </w:trPr>
        <w:tc>
          <w:tcPr>
            <w:tcW w:w="1255" w:type="dxa"/>
            <w:shd w:val="clear" w:color="auto" w:fill="auto"/>
            <w:vAlign w:val="bottom"/>
            <w:hideMark/>
          </w:tcPr>
          <w:p w14:paraId="1410EC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83B848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4E594E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Great Plains - Document Image Archive (GP-DIA)</w:t>
            </w:r>
          </w:p>
        </w:tc>
        <w:tc>
          <w:tcPr>
            <w:tcW w:w="4590" w:type="dxa"/>
            <w:shd w:val="clear" w:color="auto" w:fill="auto"/>
            <w:vAlign w:val="bottom"/>
            <w:hideMark/>
          </w:tcPr>
          <w:p w14:paraId="532EC5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Great Plains - Document Image Archive provides for the search and retrieval of scanned documents. It is used by Yankton, Lower Brule, and Crow Creek Agencies in the Great Plains Region.</w:t>
            </w:r>
          </w:p>
        </w:tc>
        <w:tc>
          <w:tcPr>
            <w:tcW w:w="1108" w:type="dxa"/>
            <w:shd w:val="clear" w:color="auto" w:fill="auto"/>
            <w:vAlign w:val="bottom"/>
            <w:hideMark/>
          </w:tcPr>
          <w:p w14:paraId="445546D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68A79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9713C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83CC6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E91E6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325558C" w14:textId="77777777" w:rsidTr="00CB2170">
        <w:trPr>
          <w:trHeight w:val="1350"/>
          <w:jc w:val="center"/>
        </w:trPr>
        <w:tc>
          <w:tcPr>
            <w:tcW w:w="1255" w:type="dxa"/>
            <w:shd w:val="clear" w:color="auto" w:fill="auto"/>
            <w:vAlign w:val="bottom"/>
            <w:hideMark/>
          </w:tcPr>
          <w:p w14:paraId="51A4E96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E9A6A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44F2EF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Financial Assistance and Social Services - Case Management System (FASS-CMS)</w:t>
            </w:r>
          </w:p>
        </w:tc>
        <w:tc>
          <w:tcPr>
            <w:tcW w:w="4590" w:type="dxa"/>
            <w:shd w:val="clear" w:color="auto" w:fill="auto"/>
            <w:vAlign w:val="bottom"/>
            <w:hideMark/>
          </w:tcPr>
          <w:p w14:paraId="36CCC3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BIA provides financial assistance to eligible Indians when comparable financial assistance or social services are not available nor provided by state, Tribal, county, local, or other federal agencies.</w:t>
            </w:r>
          </w:p>
        </w:tc>
        <w:tc>
          <w:tcPr>
            <w:tcW w:w="1108" w:type="dxa"/>
            <w:shd w:val="clear" w:color="auto" w:fill="auto"/>
            <w:vAlign w:val="bottom"/>
            <w:hideMark/>
          </w:tcPr>
          <w:p w14:paraId="68625E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0C58E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BIA Social Service case workers</w:t>
            </w:r>
          </w:p>
        </w:tc>
        <w:tc>
          <w:tcPr>
            <w:tcW w:w="1057" w:type="dxa"/>
            <w:shd w:val="clear" w:color="auto" w:fill="auto"/>
            <w:vAlign w:val="bottom"/>
            <w:hideMark/>
          </w:tcPr>
          <w:p w14:paraId="55F947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http://www.bia.gov/WhoWeAre/BIA/OIS/HumanServices/DAP/index.htm</w:t>
            </w:r>
          </w:p>
        </w:tc>
        <w:tc>
          <w:tcPr>
            <w:tcW w:w="1252" w:type="dxa"/>
            <w:gridSpan w:val="2"/>
            <w:shd w:val="clear" w:color="auto" w:fill="auto"/>
            <w:vAlign w:val="bottom"/>
            <w:hideMark/>
          </w:tcPr>
          <w:p w14:paraId="573F9D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E76EB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971250C" w14:textId="77777777" w:rsidTr="00CB2170">
        <w:trPr>
          <w:trHeight w:val="900"/>
          <w:jc w:val="center"/>
        </w:trPr>
        <w:tc>
          <w:tcPr>
            <w:tcW w:w="1255" w:type="dxa"/>
            <w:shd w:val="clear" w:color="auto" w:fill="auto"/>
            <w:vAlign w:val="bottom"/>
            <w:hideMark/>
          </w:tcPr>
          <w:p w14:paraId="7A4FE2A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65B718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3C276B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San Carlos Irrigation Project (SCIP)</w:t>
            </w:r>
          </w:p>
        </w:tc>
        <w:tc>
          <w:tcPr>
            <w:tcW w:w="4590" w:type="dxa"/>
            <w:shd w:val="clear" w:color="auto" w:fill="auto"/>
            <w:vAlign w:val="bottom"/>
            <w:hideMark/>
          </w:tcPr>
          <w:p w14:paraId="4F5DE3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SCIP investment is used daily to provide the functions necessary to operate an electrical service utility, including billing, collections, service orders, meter reading, and managing customer accounts.</w:t>
            </w:r>
          </w:p>
        </w:tc>
        <w:tc>
          <w:tcPr>
            <w:tcW w:w="1108" w:type="dxa"/>
            <w:shd w:val="clear" w:color="auto" w:fill="auto"/>
            <w:vAlign w:val="bottom"/>
            <w:hideMark/>
          </w:tcPr>
          <w:p w14:paraId="5FEE2A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EDA97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2E5AD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0449F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39515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6343180" w14:textId="77777777" w:rsidTr="00CB2170">
        <w:trPr>
          <w:trHeight w:val="1250"/>
          <w:jc w:val="center"/>
        </w:trPr>
        <w:tc>
          <w:tcPr>
            <w:tcW w:w="1255" w:type="dxa"/>
            <w:shd w:val="clear" w:color="auto" w:fill="auto"/>
            <w:vAlign w:val="bottom"/>
            <w:hideMark/>
          </w:tcPr>
          <w:p w14:paraId="24A7083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6F2EB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2030B0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Enrollment Reporting and Payment System (TERPS)</w:t>
            </w:r>
          </w:p>
        </w:tc>
        <w:tc>
          <w:tcPr>
            <w:tcW w:w="4590" w:type="dxa"/>
            <w:shd w:val="clear" w:color="auto" w:fill="auto"/>
            <w:vAlign w:val="bottom"/>
            <w:hideMark/>
          </w:tcPr>
          <w:p w14:paraId="06FADF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TERPS functions as a central database for Tribal enrollment records and supports the following functions: support fund distributions, maintain tribal enrollments, generate voting lists for elections and generate membership rolls for per capita payments.</w:t>
            </w:r>
          </w:p>
        </w:tc>
        <w:tc>
          <w:tcPr>
            <w:tcW w:w="1108" w:type="dxa"/>
            <w:shd w:val="clear" w:color="auto" w:fill="auto"/>
            <w:vAlign w:val="bottom"/>
            <w:hideMark/>
          </w:tcPr>
          <w:p w14:paraId="614B82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8DB9D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0C469D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C0EB8F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BDADB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CDE69E6" w14:textId="77777777" w:rsidTr="00CB2170">
        <w:trPr>
          <w:trHeight w:val="1125"/>
          <w:jc w:val="center"/>
        </w:trPr>
        <w:tc>
          <w:tcPr>
            <w:tcW w:w="1255" w:type="dxa"/>
            <w:shd w:val="clear" w:color="auto" w:fill="auto"/>
            <w:vAlign w:val="bottom"/>
            <w:hideMark/>
          </w:tcPr>
          <w:p w14:paraId="1B5BAE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7433F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59DF05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Enterprise Geospatial Program</w:t>
            </w:r>
          </w:p>
        </w:tc>
        <w:tc>
          <w:tcPr>
            <w:tcW w:w="4590" w:type="dxa"/>
            <w:shd w:val="clear" w:color="auto" w:fill="auto"/>
            <w:vAlign w:val="bottom"/>
            <w:hideMark/>
          </w:tcPr>
          <w:p w14:paraId="5BEF15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OTSGS is responsible for implementing, maintaining and managing the ESRI ELA. OTSGS operates a 1st tier helpdesk, extended helpdesk and all functions related to the ESRI ELA. OTSGS also operates a nationwide GIS related training program.</w:t>
            </w:r>
          </w:p>
        </w:tc>
        <w:tc>
          <w:tcPr>
            <w:tcW w:w="1108" w:type="dxa"/>
            <w:shd w:val="clear" w:color="auto" w:fill="auto"/>
            <w:vAlign w:val="bottom"/>
            <w:hideMark/>
          </w:tcPr>
          <w:p w14:paraId="7E0FB2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B42F9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357BD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816A0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7135C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A56816F" w14:textId="77777777" w:rsidTr="00CB2170">
        <w:trPr>
          <w:trHeight w:val="1097"/>
          <w:jc w:val="center"/>
        </w:trPr>
        <w:tc>
          <w:tcPr>
            <w:tcW w:w="1255" w:type="dxa"/>
            <w:shd w:val="clear" w:color="auto" w:fill="auto"/>
            <w:vAlign w:val="bottom"/>
            <w:hideMark/>
          </w:tcPr>
          <w:p w14:paraId="4B9147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F6AA3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59124FD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Facilities Management Information System (FMIS)</w:t>
            </w:r>
          </w:p>
        </w:tc>
        <w:tc>
          <w:tcPr>
            <w:tcW w:w="4590" w:type="dxa"/>
            <w:shd w:val="clear" w:color="auto" w:fill="auto"/>
            <w:vAlign w:val="bottom"/>
            <w:hideMark/>
          </w:tcPr>
          <w:p w14:paraId="2E8DB4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FMIS: an asset management program for maintenance and operations fund allocation, asset condition and project priority formula, progress and financial reports for construction, repair and environmental projects for schools, justice and agency facilities.</w:t>
            </w:r>
          </w:p>
        </w:tc>
        <w:tc>
          <w:tcPr>
            <w:tcW w:w="1108" w:type="dxa"/>
            <w:shd w:val="clear" w:color="auto" w:fill="auto"/>
            <w:vAlign w:val="bottom"/>
            <w:hideMark/>
          </w:tcPr>
          <w:p w14:paraId="0D4846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8C29B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central office, regional offices, agency offices, and school locations</w:t>
            </w:r>
          </w:p>
        </w:tc>
        <w:tc>
          <w:tcPr>
            <w:tcW w:w="1057" w:type="dxa"/>
            <w:shd w:val="clear" w:color="auto" w:fill="auto"/>
            <w:vAlign w:val="bottom"/>
            <w:hideMark/>
          </w:tcPr>
          <w:p w14:paraId="4CCB47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D73DA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0A4B8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6EAAA7A" w14:textId="77777777" w:rsidTr="00CB2170">
        <w:trPr>
          <w:trHeight w:val="1350"/>
          <w:jc w:val="center"/>
        </w:trPr>
        <w:tc>
          <w:tcPr>
            <w:tcW w:w="1255" w:type="dxa"/>
            <w:shd w:val="clear" w:color="auto" w:fill="auto"/>
            <w:vAlign w:val="bottom"/>
            <w:hideMark/>
          </w:tcPr>
          <w:p w14:paraId="43B061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095A3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67B610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Operations Inventory (OPINV)</w:t>
            </w:r>
          </w:p>
        </w:tc>
        <w:tc>
          <w:tcPr>
            <w:tcW w:w="4590" w:type="dxa"/>
            <w:shd w:val="clear" w:color="auto" w:fill="auto"/>
            <w:vAlign w:val="bottom"/>
            <w:hideMark/>
          </w:tcPr>
          <w:p w14:paraId="4EB03F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Collect timber land field data, manage records of forest stands containing descriptions, history and project planning and of timber sales and forest permits containing descriptive information, buyers, volumes, values, collections, and sale administration.</w:t>
            </w:r>
          </w:p>
        </w:tc>
        <w:tc>
          <w:tcPr>
            <w:tcW w:w="1108" w:type="dxa"/>
            <w:shd w:val="clear" w:color="auto" w:fill="auto"/>
            <w:vAlign w:val="bottom"/>
            <w:hideMark/>
          </w:tcPr>
          <w:p w14:paraId="5A898A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99618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E3A6E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2A7C1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8B305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07C20AD" w14:textId="77777777" w:rsidTr="00CB2170">
        <w:trPr>
          <w:trHeight w:val="1800"/>
          <w:jc w:val="center"/>
        </w:trPr>
        <w:tc>
          <w:tcPr>
            <w:tcW w:w="1255" w:type="dxa"/>
            <w:shd w:val="clear" w:color="auto" w:fill="auto"/>
            <w:vAlign w:val="bottom"/>
            <w:hideMark/>
          </w:tcPr>
          <w:p w14:paraId="539AF9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B6BA5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6BB216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BIA Indian Lands Dataset (Indian Lands of the United States)</w:t>
            </w:r>
          </w:p>
        </w:tc>
        <w:tc>
          <w:tcPr>
            <w:tcW w:w="4590" w:type="dxa"/>
            <w:shd w:val="clear" w:color="auto" w:fill="auto"/>
            <w:vAlign w:val="bottom"/>
            <w:hideMark/>
          </w:tcPr>
          <w:p w14:paraId="2A18F2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American Indian Reservations / Federally Recognized Tribal Entities dataset depicts feature location, selected demographics and other associated data for the 561 Federally Recognized Tribal entities in the contiguous U.S. and Alaska. Categories included are: American Indian Reservations (AIR), Federally Recognized Tribal Entities (FRTE) and Alaska Native Villages (ANV).</w:t>
            </w:r>
          </w:p>
        </w:tc>
        <w:tc>
          <w:tcPr>
            <w:tcW w:w="1108" w:type="dxa"/>
            <w:shd w:val="clear" w:color="auto" w:fill="auto"/>
            <w:vAlign w:val="bottom"/>
            <w:hideMark/>
          </w:tcPr>
          <w:p w14:paraId="1A2A3D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181D9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D8C86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http://catalog.data.gov/dataset/bia-indian-lands-dataset-indian-lands-of-the-united-states</w:t>
            </w:r>
          </w:p>
        </w:tc>
        <w:tc>
          <w:tcPr>
            <w:tcW w:w="1252" w:type="dxa"/>
            <w:gridSpan w:val="2"/>
            <w:shd w:val="clear" w:color="auto" w:fill="auto"/>
            <w:vAlign w:val="bottom"/>
            <w:hideMark/>
          </w:tcPr>
          <w:p w14:paraId="231D3D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3C17A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85B0559" w14:textId="77777777" w:rsidTr="00CB2170">
        <w:trPr>
          <w:trHeight w:val="1925"/>
          <w:jc w:val="center"/>
        </w:trPr>
        <w:tc>
          <w:tcPr>
            <w:tcW w:w="1255" w:type="dxa"/>
            <w:shd w:val="clear" w:color="auto" w:fill="auto"/>
            <w:vAlign w:val="bottom"/>
            <w:hideMark/>
          </w:tcPr>
          <w:p w14:paraId="54FE59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3CBC56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204A50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Data Exchange System</w:t>
            </w:r>
          </w:p>
        </w:tc>
        <w:tc>
          <w:tcPr>
            <w:tcW w:w="4590" w:type="dxa"/>
            <w:shd w:val="clear" w:color="auto" w:fill="auto"/>
            <w:vAlign w:val="bottom"/>
            <w:hideMark/>
          </w:tcPr>
          <w:p w14:paraId="5DF79959" w14:textId="65E4E70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Tribal Data Exchange system was established some time ago (2007 or 2008). Its purpose was to provide tribes a means to voluntarily provide performance data for their communities. For at least the last 3 years only 5 fives out of 565 or 567 tribes were actually providing data. Recently, the contractor (Chickasaw) determined additional funding would be required to adequately market the system to all tribes, as well as expand its capacity to meet the additional demand.</w:t>
            </w:r>
          </w:p>
        </w:tc>
        <w:tc>
          <w:tcPr>
            <w:tcW w:w="1108" w:type="dxa"/>
            <w:shd w:val="clear" w:color="auto" w:fill="auto"/>
            <w:vAlign w:val="bottom"/>
            <w:hideMark/>
          </w:tcPr>
          <w:p w14:paraId="7EC2E3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59C466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745F4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1BDC7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88CB07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6E870E2" w14:textId="77777777" w:rsidTr="00CB2170">
        <w:trPr>
          <w:trHeight w:val="1250"/>
          <w:jc w:val="center"/>
        </w:trPr>
        <w:tc>
          <w:tcPr>
            <w:tcW w:w="1255" w:type="dxa"/>
            <w:shd w:val="clear" w:color="auto" w:fill="auto"/>
            <w:vAlign w:val="bottom"/>
            <w:hideMark/>
          </w:tcPr>
          <w:p w14:paraId="16E8F6A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24C58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45F60BB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Museum Program</w:t>
            </w:r>
          </w:p>
        </w:tc>
        <w:tc>
          <w:tcPr>
            <w:tcW w:w="4590" w:type="dxa"/>
            <w:shd w:val="clear" w:color="auto" w:fill="auto"/>
            <w:vAlign w:val="bottom"/>
            <w:hideMark/>
          </w:tcPr>
          <w:p w14:paraId="0B2CC5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Cataloging, accessioning, and other information on the BIA museum collections which are comprised of Federally-owned museum objects, including artwork, ethnographic objects, archives, historical objects, etc.</w:t>
            </w:r>
          </w:p>
        </w:tc>
        <w:tc>
          <w:tcPr>
            <w:tcW w:w="1108" w:type="dxa"/>
            <w:shd w:val="clear" w:color="auto" w:fill="auto"/>
            <w:vAlign w:val="bottom"/>
            <w:hideMark/>
          </w:tcPr>
          <w:p w14:paraId="4F9146F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35C3C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547BCC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C5B77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Annie Pardo</w:t>
            </w:r>
          </w:p>
        </w:tc>
        <w:tc>
          <w:tcPr>
            <w:tcW w:w="1170" w:type="dxa"/>
            <w:shd w:val="clear" w:color="auto" w:fill="auto"/>
            <w:vAlign w:val="bottom"/>
            <w:hideMark/>
          </w:tcPr>
          <w:p w14:paraId="4BF23BA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anna.pardo@bia.gov</w:t>
            </w:r>
          </w:p>
        </w:tc>
      </w:tr>
      <w:tr w:rsidR="00367ECA" w:rsidRPr="00790F12" w14:paraId="243D0763" w14:textId="77777777" w:rsidTr="00CB2170">
        <w:trPr>
          <w:trHeight w:val="1340"/>
          <w:jc w:val="center"/>
        </w:trPr>
        <w:tc>
          <w:tcPr>
            <w:tcW w:w="1255" w:type="dxa"/>
            <w:shd w:val="clear" w:color="auto" w:fill="auto"/>
            <w:vAlign w:val="bottom"/>
            <w:hideMark/>
          </w:tcPr>
          <w:p w14:paraId="3E3F4C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D6469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303748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Uniform Crime Data Reports</w:t>
            </w:r>
          </w:p>
        </w:tc>
        <w:tc>
          <w:tcPr>
            <w:tcW w:w="4590" w:type="dxa"/>
            <w:shd w:val="clear" w:color="auto" w:fill="auto"/>
            <w:vAlign w:val="bottom"/>
            <w:hideMark/>
          </w:tcPr>
          <w:p w14:paraId="53DA90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Crime Data Collection Activities of Criminal Investigations/Police Service Program data to identify public safety needs in Indian Country</w:t>
            </w:r>
          </w:p>
        </w:tc>
        <w:tc>
          <w:tcPr>
            <w:tcW w:w="1108" w:type="dxa"/>
            <w:shd w:val="clear" w:color="auto" w:fill="auto"/>
            <w:vAlign w:val="bottom"/>
            <w:hideMark/>
          </w:tcPr>
          <w:p w14:paraId="02F561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A9840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5DED861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C3E43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Kevin Martin</w:t>
            </w:r>
          </w:p>
        </w:tc>
        <w:tc>
          <w:tcPr>
            <w:tcW w:w="1170" w:type="dxa"/>
            <w:shd w:val="clear" w:color="auto" w:fill="auto"/>
            <w:vAlign w:val="bottom"/>
            <w:hideMark/>
          </w:tcPr>
          <w:p w14:paraId="7BAC83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Kevin.Martin@bia.gov</w:t>
            </w:r>
          </w:p>
        </w:tc>
      </w:tr>
      <w:tr w:rsidR="00367ECA" w:rsidRPr="00790F12" w14:paraId="1DE7EE9E" w14:textId="77777777" w:rsidTr="00CB2170">
        <w:trPr>
          <w:trHeight w:val="1080"/>
          <w:jc w:val="center"/>
        </w:trPr>
        <w:tc>
          <w:tcPr>
            <w:tcW w:w="1255" w:type="dxa"/>
            <w:shd w:val="clear" w:color="auto" w:fill="auto"/>
            <w:vAlign w:val="bottom"/>
            <w:hideMark/>
          </w:tcPr>
          <w:p w14:paraId="545124A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7F6E8C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664D5E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Child Welfare Act and Child Protection Report</w:t>
            </w:r>
          </w:p>
        </w:tc>
        <w:tc>
          <w:tcPr>
            <w:tcW w:w="4590" w:type="dxa"/>
            <w:shd w:val="clear" w:color="auto" w:fill="auto"/>
            <w:vAlign w:val="bottom"/>
            <w:hideMark/>
          </w:tcPr>
          <w:p w14:paraId="4141959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Child Welfare Act statistical and narrative program performance reports and events between scheduled reporting dates that have significant impact on Indian Child Welfare Act activity</w:t>
            </w:r>
          </w:p>
        </w:tc>
        <w:tc>
          <w:tcPr>
            <w:tcW w:w="1108" w:type="dxa"/>
            <w:shd w:val="clear" w:color="auto" w:fill="auto"/>
            <w:vAlign w:val="bottom"/>
            <w:hideMark/>
          </w:tcPr>
          <w:p w14:paraId="0C152D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385516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4C90F8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09FA1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Debra Burton</w:t>
            </w:r>
          </w:p>
        </w:tc>
        <w:tc>
          <w:tcPr>
            <w:tcW w:w="1170" w:type="dxa"/>
            <w:shd w:val="clear" w:color="auto" w:fill="auto"/>
            <w:vAlign w:val="bottom"/>
            <w:hideMark/>
          </w:tcPr>
          <w:p w14:paraId="36F2DBD3" w14:textId="77777777" w:rsidR="00367ECA" w:rsidRPr="00790F12" w:rsidRDefault="00367ECA" w:rsidP="00367ECA">
            <w:pPr>
              <w:spacing w:after="24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Debra.Burton@bia.gov </w:t>
            </w:r>
          </w:p>
        </w:tc>
      </w:tr>
      <w:tr w:rsidR="00367ECA" w:rsidRPr="00790F12" w14:paraId="5689CC62" w14:textId="77777777" w:rsidTr="00CB2170">
        <w:trPr>
          <w:trHeight w:val="1800"/>
          <w:jc w:val="center"/>
        </w:trPr>
        <w:tc>
          <w:tcPr>
            <w:tcW w:w="1255" w:type="dxa"/>
            <w:shd w:val="clear" w:color="auto" w:fill="auto"/>
            <w:vAlign w:val="bottom"/>
            <w:hideMark/>
          </w:tcPr>
          <w:p w14:paraId="65B9E9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83B211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7F71CD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Child Abuse and Neglect</w:t>
            </w:r>
          </w:p>
        </w:tc>
        <w:tc>
          <w:tcPr>
            <w:tcW w:w="4590" w:type="dxa"/>
            <w:shd w:val="clear" w:color="auto" w:fill="auto"/>
            <w:vAlign w:val="bottom"/>
            <w:hideMark/>
          </w:tcPr>
          <w:p w14:paraId="4BEED0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Statistical Reports and Related Information</w:t>
            </w:r>
          </w:p>
        </w:tc>
        <w:tc>
          <w:tcPr>
            <w:tcW w:w="1108" w:type="dxa"/>
            <w:shd w:val="clear" w:color="auto" w:fill="auto"/>
            <w:vAlign w:val="bottom"/>
            <w:hideMark/>
          </w:tcPr>
          <w:p w14:paraId="23B0A7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B21D02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6B3AD4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AEA15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Debra Burton</w:t>
            </w:r>
          </w:p>
        </w:tc>
        <w:tc>
          <w:tcPr>
            <w:tcW w:w="1170" w:type="dxa"/>
            <w:shd w:val="clear" w:color="auto" w:fill="auto"/>
            <w:vAlign w:val="bottom"/>
            <w:hideMark/>
          </w:tcPr>
          <w:p w14:paraId="115A76BC" w14:textId="77777777" w:rsidR="00367ECA" w:rsidRPr="00790F12" w:rsidRDefault="00367ECA" w:rsidP="00367ECA">
            <w:pPr>
              <w:spacing w:after="24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Debra.Burton@bia.gov </w:t>
            </w:r>
          </w:p>
        </w:tc>
      </w:tr>
      <w:tr w:rsidR="00367ECA" w:rsidRPr="00790F12" w14:paraId="29069F67" w14:textId="77777777" w:rsidTr="00CB2170">
        <w:trPr>
          <w:trHeight w:val="2528"/>
          <w:jc w:val="center"/>
        </w:trPr>
        <w:tc>
          <w:tcPr>
            <w:tcW w:w="1255" w:type="dxa"/>
            <w:shd w:val="clear" w:color="auto" w:fill="auto"/>
            <w:vAlign w:val="bottom"/>
            <w:hideMark/>
          </w:tcPr>
          <w:p w14:paraId="7F72AD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6D7264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5873B8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Information contained in a single report format from Tribes participating in the Indian Employment, Training and Related Services Demonstration Project (P.L. 102-477) (477)</w:t>
            </w:r>
          </w:p>
        </w:tc>
        <w:tc>
          <w:tcPr>
            <w:tcW w:w="4590" w:type="dxa"/>
            <w:shd w:val="clear" w:color="auto" w:fill="auto"/>
            <w:vAlign w:val="bottom"/>
            <w:hideMark/>
          </w:tcPr>
          <w:p w14:paraId="6A66F4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Statistical performance information associated with employment and training related plans which consolidate formula-funded federal grant monies from ten different programs within the Bureau of Indian Affairs, Bureau of Indian Education, Department of Labor, and Health and Human Services</w:t>
            </w:r>
          </w:p>
        </w:tc>
        <w:tc>
          <w:tcPr>
            <w:tcW w:w="1108" w:type="dxa"/>
            <w:shd w:val="clear" w:color="auto" w:fill="auto"/>
            <w:vAlign w:val="bottom"/>
            <w:hideMark/>
          </w:tcPr>
          <w:p w14:paraId="0AB9E3F1" w14:textId="70E4EFDF"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186A38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Participating Programs</w:t>
            </w:r>
          </w:p>
        </w:tc>
        <w:tc>
          <w:tcPr>
            <w:tcW w:w="1057" w:type="dxa"/>
            <w:shd w:val="clear" w:color="auto" w:fill="auto"/>
            <w:vAlign w:val="bottom"/>
            <w:hideMark/>
          </w:tcPr>
          <w:p w14:paraId="3E09E0D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C040F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Terry Parks</w:t>
            </w:r>
          </w:p>
        </w:tc>
        <w:tc>
          <w:tcPr>
            <w:tcW w:w="1170" w:type="dxa"/>
            <w:shd w:val="clear" w:color="auto" w:fill="auto"/>
            <w:vAlign w:val="bottom"/>
            <w:hideMark/>
          </w:tcPr>
          <w:p w14:paraId="62E291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Terrence.Parks@bia.gov</w:t>
            </w:r>
          </w:p>
        </w:tc>
      </w:tr>
      <w:tr w:rsidR="00367ECA" w:rsidRPr="00790F12" w14:paraId="55A6551C" w14:textId="77777777" w:rsidTr="00CB2170">
        <w:trPr>
          <w:trHeight w:val="450"/>
          <w:jc w:val="center"/>
        </w:trPr>
        <w:tc>
          <w:tcPr>
            <w:tcW w:w="1255" w:type="dxa"/>
            <w:shd w:val="clear" w:color="auto" w:fill="auto"/>
            <w:vAlign w:val="bottom"/>
            <w:hideMark/>
          </w:tcPr>
          <w:p w14:paraId="7E1DF0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DAA21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62C518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Budget Formulation</w:t>
            </w:r>
          </w:p>
        </w:tc>
        <w:tc>
          <w:tcPr>
            <w:tcW w:w="4590" w:type="dxa"/>
            <w:shd w:val="clear" w:color="auto" w:fill="auto"/>
            <w:vAlign w:val="bottom"/>
            <w:hideMark/>
          </w:tcPr>
          <w:p w14:paraId="3E58EE58" w14:textId="5873D0D0"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Regional Budget Formulation Teams ensure tribal programs input to begin the Indian Affairs budget formulation process by convening on an annual basis to determine respective budget recommendations.  Submissions are collected and compiled by the Central Office Budget Formulation Work Team to review during the Tribal-Interior Budget Council (TIBC) National Budget Meeting.</w:t>
            </w:r>
          </w:p>
        </w:tc>
        <w:tc>
          <w:tcPr>
            <w:tcW w:w="1108" w:type="dxa"/>
            <w:shd w:val="clear" w:color="auto" w:fill="auto"/>
            <w:vAlign w:val="bottom"/>
            <w:hideMark/>
          </w:tcPr>
          <w:p w14:paraId="74BC88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FBC2B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0E3395F" w14:textId="6E1E98C5" w:rsidR="00367ECA" w:rsidRPr="00790F12" w:rsidRDefault="00367ECA" w:rsidP="00367ECA">
            <w:pPr>
              <w:spacing w:after="0" w:line="240" w:lineRule="auto"/>
              <w:rPr>
                <w:rFonts w:ascii="Calibri" w:eastAsia="Times New Roman" w:hAnsi="Calibri" w:cs="Times New Roman"/>
                <w:color w:val="000000"/>
                <w:sz w:val="16"/>
                <w:szCs w:val="16"/>
              </w:rPr>
            </w:pPr>
            <w:r w:rsidRPr="00B70B0A">
              <w:rPr>
                <w:rFonts w:ascii="Calibri" w:eastAsia="Times New Roman" w:hAnsi="Calibri" w:cs="Times New Roman"/>
                <w:color w:val="000000"/>
                <w:sz w:val="16"/>
                <w:szCs w:val="16"/>
              </w:rPr>
              <w:t>https://indianaffairs.gov/WhoWeAre/AS-IA/OCFO/TBAC/index.htm</w:t>
            </w:r>
          </w:p>
        </w:tc>
        <w:tc>
          <w:tcPr>
            <w:tcW w:w="1252" w:type="dxa"/>
            <w:gridSpan w:val="2"/>
            <w:shd w:val="clear" w:color="auto" w:fill="auto"/>
            <w:vAlign w:val="bottom"/>
            <w:hideMark/>
          </w:tcPr>
          <w:p w14:paraId="581CE9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Peter Probst</w:t>
            </w:r>
          </w:p>
        </w:tc>
        <w:tc>
          <w:tcPr>
            <w:tcW w:w="1170" w:type="dxa"/>
            <w:shd w:val="clear" w:color="auto" w:fill="auto"/>
            <w:vAlign w:val="bottom"/>
            <w:hideMark/>
          </w:tcPr>
          <w:p w14:paraId="68245A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Peter.Probst@bia.gov</w:t>
            </w:r>
          </w:p>
        </w:tc>
      </w:tr>
      <w:tr w:rsidR="00367ECA" w:rsidRPr="00790F12" w14:paraId="73D97E8A" w14:textId="77777777" w:rsidTr="00CB2170">
        <w:trPr>
          <w:trHeight w:val="1800"/>
          <w:jc w:val="center"/>
        </w:trPr>
        <w:tc>
          <w:tcPr>
            <w:tcW w:w="1255" w:type="dxa"/>
            <w:shd w:val="clear" w:color="auto" w:fill="auto"/>
            <w:vAlign w:val="bottom"/>
            <w:hideMark/>
          </w:tcPr>
          <w:p w14:paraId="691BFE8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200FF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Affairs</w:t>
            </w:r>
          </w:p>
        </w:tc>
        <w:tc>
          <w:tcPr>
            <w:tcW w:w="1440" w:type="dxa"/>
            <w:shd w:val="clear" w:color="auto" w:fill="auto"/>
            <w:vAlign w:val="bottom"/>
            <w:hideMark/>
          </w:tcPr>
          <w:p w14:paraId="2B56A5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Incident Management and Analysis Reporting System Information (IMARS)</w:t>
            </w:r>
          </w:p>
        </w:tc>
        <w:tc>
          <w:tcPr>
            <w:tcW w:w="4590" w:type="dxa"/>
            <w:shd w:val="clear" w:color="auto" w:fill="auto"/>
            <w:vAlign w:val="bottom"/>
            <w:hideMark/>
          </w:tcPr>
          <w:p w14:paraId="361D842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Incident Management Analysis and Reporting System (IMARS) provides the Department of Interior (DOI) an automated mechanism for department wide information collection, analysis, and reporting on incidents. This automated system is used by the Bureau of Indian Affairs, Office of Justice Services (BIA OJS) to enter information about incidents and then retrieve, analyze, and manage this information.</w:t>
            </w:r>
          </w:p>
        </w:tc>
        <w:tc>
          <w:tcPr>
            <w:tcW w:w="1108" w:type="dxa"/>
            <w:shd w:val="clear" w:color="auto" w:fill="auto"/>
            <w:vAlign w:val="bottom"/>
            <w:hideMark/>
          </w:tcPr>
          <w:p w14:paraId="2564BF5D" w14:textId="26D7BC46"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250E26C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AF291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6D373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Jason O'Neal</w:t>
            </w:r>
          </w:p>
        </w:tc>
        <w:tc>
          <w:tcPr>
            <w:tcW w:w="1170" w:type="dxa"/>
            <w:shd w:val="clear" w:color="auto" w:fill="auto"/>
            <w:vAlign w:val="bottom"/>
            <w:hideMark/>
          </w:tcPr>
          <w:p w14:paraId="68F0AA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jason.oneal@bia.gov</w:t>
            </w:r>
          </w:p>
        </w:tc>
      </w:tr>
      <w:tr w:rsidR="00367ECA" w:rsidRPr="00790F12" w14:paraId="6404BA1F" w14:textId="77777777" w:rsidTr="00CB2170">
        <w:trPr>
          <w:trHeight w:val="3167"/>
          <w:jc w:val="center"/>
        </w:trPr>
        <w:tc>
          <w:tcPr>
            <w:tcW w:w="1255" w:type="dxa"/>
            <w:shd w:val="clear" w:color="auto" w:fill="auto"/>
            <w:vAlign w:val="bottom"/>
            <w:hideMark/>
          </w:tcPr>
          <w:p w14:paraId="79D862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D44D7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Education</w:t>
            </w:r>
          </w:p>
        </w:tc>
        <w:tc>
          <w:tcPr>
            <w:tcW w:w="1440" w:type="dxa"/>
            <w:shd w:val="clear" w:color="auto" w:fill="auto"/>
            <w:vAlign w:val="bottom"/>
            <w:hideMark/>
          </w:tcPr>
          <w:p w14:paraId="5518869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Native American Student Information System (NASIS)</w:t>
            </w:r>
          </w:p>
        </w:tc>
        <w:tc>
          <w:tcPr>
            <w:tcW w:w="4590" w:type="dxa"/>
            <w:shd w:val="clear" w:color="auto" w:fill="auto"/>
            <w:vAlign w:val="bottom"/>
            <w:hideMark/>
          </w:tcPr>
          <w:p w14:paraId="28F0B0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purpose of the Native American Student Information System (NASIS) investment is to improve student achievement through a student data management system for the Bureau of Indian Education (BIE).</w:t>
            </w:r>
          </w:p>
        </w:tc>
        <w:tc>
          <w:tcPr>
            <w:tcW w:w="1108" w:type="dxa"/>
            <w:shd w:val="clear" w:color="auto" w:fill="auto"/>
            <w:vAlign w:val="bottom"/>
            <w:hideMark/>
          </w:tcPr>
          <w:p w14:paraId="34BA1B7B" w14:textId="6DD0979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62BD1413" w14:textId="7654FE4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School staff can access their own school data. Parents can only view their own child's data and report card. Students can view their own report card grades, attendance records, e</w:t>
            </w:r>
            <w:r>
              <w:rPr>
                <w:rFonts w:ascii="Calibri" w:eastAsia="Times New Roman" w:hAnsi="Calibri" w:cs="Times New Roman"/>
                <w:color w:val="000000"/>
                <w:sz w:val="16"/>
                <w:szCs w:val="16"/>
              </w:rPr>
              <w:t>c</w:t>
            </w:r>
            <w:r w:rsidRPr="00790F12">
              <w:rPr>
                <w:rFonts w:ascii="Calibri" w:eastAsia="Times New Roman" w:hAnsi="Calibri" w:cs="Times New Roman"/>
                <w:color w:val="000000"/>
                <w:sz w:val="16"/>
                <w:szCs w:val="16"/>
              </w:rPr>
              <w:t>t. Central office analysts and planners.</w:t>
            </w:r>
          </w:p>
        </w:tc>
        <w:tc>
          <w:tcPr>
            <w:tcW w:w="1057" w:type="dxa"/>
            <w:shd w:val="clear" w:color="auto" w:fill="auto"/>
            <w:vAlign w:val="bottom"/>
            <w:hideMark/>
          </w:tcPr>
          <w:p w14:paraId="0AB807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http://www.bie.edu/cs/groups/xbie/documents/text/idc-008387.pdf</w:t>
            </w:r>
          </w:p>
        </w:tc>
        <w:tc>
          <w:tcPr>
            <w:tcW w:w="1252" w:type="dxa"/>
            <w:gridSpan w:val="2"/>
            <w:shd w:val="clear" w:color="auto" w:fill="auto"/>
            <w:vAlign w:val="bottom"/>
            <w:hideMark/>
          </w:tcPr>
          <w:p w14:paraId="50FCEC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1FAF7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A357E85" w14:textId="77777777" w:rsidTr="00CB2170">
        <w:trPr>
          <w:trHeight w:val="1800"/>
          <w:jc w:val="center"/>
        </w:trPr>
        <w:tc>
          <w:tcPr>
            <w:tcW w:w="1255" w:type="dxa"/>
            <w:shd w:val="clear" w:color="auto" w:fill="auto"/>
            <w:vAlign w:val="bottom"/>
            <w:hideMark/>
          </w:tcPr>
          <w:p w14:paraId="24651E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564AAD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Education</w:t>
            </w:r>
          </w:p>
        </w:tc>
        <w:tc>
          <w:tcPr>
            <w:tcW w:w="1440" w:type="dxa"/>
            <w:shd w:val="clear" w:color="auto" w:fill="auto"/>
            <w:vAlign w:val="bottom"/>
            <w:hideMark/>
          </w:tcPr>
          <w:p w14:paraId="09E462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E-rate Program</w:t>
            </w:r>
          </w:p>
        </w:tc>
        <w:tc>
          <w:tcPr>
            <w:tcW w:w="4590" w:type="dxa"/>
            <w:shd w:val="clear" w:color="auto" w:fill="auto"/>
            <w:vAlign w:val="bottom"/>
            <w:hideMark/>
          </w:tcPr>
          <w:p w14:paraId="19B455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E-rate is a program of the Federal Communications Commission that provides funding for eligible institutions to purchase and maintain network equipment and bandwidth for Native American K-12 schools. The E-rate funds are external to DOI.</w:t>
            </w:r>
          </w:p>
        </w:tc>
        <w:tc>
          <w:tcPr>
            <w:tcW w:w="1108" w:type="dxa"/>
            <w:shd w:val="clear" w:color="auto" w:fill="auto"/>
            <w:vAlign w:val="bottom"/>
            <w:hideMark/>
          </w:tcPr>
          <w:p w14:paraId="362DA33D" w14:textId="35ABFC6E"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0FDC24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Schools and libraries have access to their own information.</w:t>
            </w:r>
          </w:p>
        </w:tc>
        <w:tc>
          <w:tcPr>
            <w:tcW w:w="1057" w:type="dxa"/>
            <w:shd w:val="clear" w:color="auto" w:fill="auto"/>
            <w:vAlign w:val="bottom"/>
            <w:hideMark/>
          </w:tcPr>
          <w:p w14:paraId="0B71AF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http://usac.org/sl/about/outreach/online-learning.aspx</w:t>
            </w:r>
          </w:p>
        </w:tc>
        <w:tc>
          <w:tcPr>
            <w:tcW w:w="1252" w:type="dxa"/>
            <w:gridSpan w:val="2"/>
            <w:shd w:val="clear" w:color="auto" w:fill="auto"/>
            <w:vAlign w:val="bottom"/>
            <w:hideMark/>
          </w:tcPr>
          <w:p w14:paraId="235829E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84D57F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482D257" w14:textId="77777777" w:rsidTr="00CB2170">
        <w:trPr>
          <w:trHeight w:val="1350"/>
          <w:jc w:val="center"/>
        </w:trPr>
        <w:tc>
          <w:tcPr>
            <w:tcW w:w="1255" w:type="dxa"/>
            <w:shd w:val="clear" w:color="auto" w:fill="auto"/>
            <w:vAlign w:val="bottom"/>
            <w:hideMark/>
          </w:tcPr>
          <w:p w14:paraId="1143869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68F13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Indian Education</w:t>
            </w:r>
          </w:p>
        </w:tc>
        <w:tc>
          <w:tcPr>
            <w:tcW w:w="1440" w:type="dxa"/>
            <w:shd w:val="clear" w:color="auto" w:fill="auto"/>
            <w:vAlign w:val="bottom"/>
            <w:hideMark/>
          </w:tcPr>
          <w:p w14:paraId="19E2EB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Web Budget Projection System (WebBP)</w:t>
            </w:r>
          </w:p>
        </w:tc>
        <w:tc>
          <w:tcPr>
            <w:tcW w:w="4590" w:type="dxa"/>
            <w:shd w:val="clear" w:color="auto" w:fill="auto"/>
            <w:vAlign w:val="bottom"/>
            <w:hideMark/>
          </w:tcPr>
          <w:p w14:paraId="316A9D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Web budget development application for BIE-operated schools, education line offices, agencies, regional and central offices for budget planning, tracking and interpretation of expenditures in Personnel, Travel, Procurement, and unbudgeted.</w:t>
            </w:r>
          </w:p>
        </w:tc>
        <w:tc>
          <w:tcPr>
            <w:tcW w:w="1108" w:type="dxa"/>
            <w:shd w:val="clear" w:color="auto" w:fill="auto"/>
            <w:vAlign w:val="bottom"/>
            <w:hideMark/>
          </w:tcPr>
          <w:p w14:paraId="62387D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C238A7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BIA/BIE offices or organizations granted access</w:t>
            </w:r>
          </w:p>
        </w:tc>
        <w:tc>
          <w:tcPr>
            <w:tcW w:w="1057" w:type="dxa"/>
            <w:shd w:val="clear" w:color="auto" w:fill="auto"/>
            <w:vAlign w:val="bottom"/>
            <w:hideMark/>
          </w:tcPr>
          <w:p w14:paraId="6A849A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C29F5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0BA41F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87ACA2B" w14:textId="77777777" w:rsidTr="00CB2170">
        <w:trPr>
          <w:trHeight w:val="1125"/>
          <w:jc w:val="center"/>
        </w:trPr>
        <w:tc>
          <w:tcPr>
            <w:tcW w:w="1255" w:type="dxa"/>
            <w:shd w:val="clear" w:color="auto" w:fill="auto"/>
            <w:vAlign w:val="bottom"/>
            <w:hideMark/>
          </w:tcPr>
          <w:p w14:paraId="19CC33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9DE35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6CC07CA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Corporate Metadata Repository (CMR)</w:t>
            </w:r>
          </w:p>
        </w:tc>
        <w:tc>
          <w:tcPr>
            <w:tcW w:w="4590" w:type="dxa"/>
            <w:shd w:val="clear" w:color="auto" w:fill="auto"/>
            <w:vAlign w:val="bottom"/>
            <w:hideMark/>
          </w:tcPr>
          <w:p w14:paraId="2F7A3F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Corporate Metadata Repository (CMR) is an assortment of tools forming a one-stop repository for documentation about BLM national applications containing administrative, architectural, and descriptive metadata information.</w:t>
            </w:r>
          </w:p>
        </w:tc>
        <w:tc>
          <w:tcPr>
            <w:tcW w:w="1108" w:type="dxa"/>
            <w:shd w:val="clear" w:color="auto" w:fill="auto"/>
            <w:vAlign w:val="bottom"/>
            <w:hideMark/>
          </w:tcPr>
          <w:p w14:paraId="7FD194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632A8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06624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9A1DF5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2022C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8794089" w14:textId="77777777" w:rsidTr="00CB2170">
        <w:trPr>
          <w:trHeight w:val="1125"/>
          <w:jc w:val="center"/>
        </w:trPr>
        <w:tc>
          <w:tcPr>
            <w:tcW w:w="1255" w:type="dxa"/>
            <w:shd w:val="clear" w:color="auto" w:fill="auto"/>
            <w:vAlign w:val="bottom"/>
            <w:hideMark/>
          </w:tcPr>
          <w:p w14:paraId="09AA8B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EA32C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04DD0F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Alaska Land Information System (ALIS)</w:t>
            </w:r>
          </w:p>
        </w:tc>
        <w:tc>
          <w:tcPr>
            <w:tcW w:w="4590" w:type="dxa"/>
            <w:shd w:val="clear" w:color="auto" w:fill="auto"/>
            <w:vAlign w:val="bottom"/>
            <w:hideMark/>
          </w:tcPr>
          <w:p w14:paraId="2F99AE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ALIS stores and manages lands and minerals data. Information is abstracted from official lands and minerals cases. Certain retrievals from this system are linked to scanned images of Patent documents, Master Title Plats, and Survey Plats and Notes.</w:t>
            </w:r>
          </w:p>
        </w:tc>
        <w:tc>
          <w:tcPr>
            <w:tcW w:w="1108" w:type="dxa"/>
            <w:shd w:val="clear" w:color="auto" w:fill="auto"/>
            <w:vAlign w:val="bottom"/>
            <w:hideMark/>
          </w:tcPr>
          <w:p w14:paraId="35B796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F1740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A14CE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B2F88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9A2E0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FC09CF1" w14:textId="77777777" w:rsidTr="00CB2170">
        <w:trPr>
          <w:trHeight w:val="900"/>
          <w:jc w:val="center"/>
        </w:trPr>
        <w:tc>
          <w:tcPr>
            <w:tcW w:w="1255" w:type="dxa"/>
            <w:shd w:val="clear" w:color="auto" w:fill="auto"/>
            <w:vAlign w:val="bottom"/>
            <w:hideMark/>
          </w:tcPr>
          <w:p w14:paraId="3EADB9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9ACE6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690DBB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BLM-Alaska Case Retrieval Enterprise System (ACRES) </w:t>
            </w:r>
          </w:p>
        </w:tc>
        <w:tc>
          <w:tcPr>
            <w:tcW w:w="4590" w:type="dxa"/>
            <w:shd w:val="clear" w:color="auto" w:fill="auto"/>
            <w:vAlign w:val="bottom"/>
            <w:hideMark/>
          </w:tcPr>
          <w:p w14:paraId="4EE693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 1999, a joint agreement between the State of Alaska and the Bureau of Land Management was reached to allow active mining information available to the public via the internet</w:t>
            </w:r>
          </w:p>
        </w:tc>
        <w:tc>
          <w:tcPr>
            <w:tcW w:w="1108" w:type="dxa"/>
            <w:shd w:val="clear" w:color="auto" w:fill="auto"/>
            <w:vAlign w:val="bottom"/>
            <w:hideMark/>
          </w:tcPr>
          <w:p w14:paraId="7EC5B3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171FB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CD481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http://sdms.ak.blm.gov/acres/acres_menu</w:t>
            </w:r>
          </w:p>
        </w:tc>
        <w:tc>
          <w:tcPr>
            <w:tcW w:w="1252" w:type="dxa"/>
            <w:gridSpan w:val="2"/>
            <w:shd w:val="clear" w:color="auto" w:fill="auto"/>
            <w:vAlign w:val="bottom"/>
            <w:hideMark/>
          </w:tcPr>
          <w:p w14:paraId="4F7993B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6240A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0981236" w14:textId="77777777" w:rsidTr="00CB2170">
        <w:trPr>
          <w:trHeight w:val="900"/>
          <w:jc w:val="center"/>
        </w:trPr>
        <w:tc>
          <w:tcPr>
            <w:tcW w:w="1255" w:type="dxa"/>
            <w:shd w:val="clear" w:color="auto" w:fill="auto"/>
            <w:vAlign w:val="bottom"/>
            <w:hideMark/>
          </w:tcPr>
          <w:p w14:paraId="0B51A4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618837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0577A1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Incident Qualifications and Certification System (IQCS)</w:t>
            </w:r>
          </w:p>
        </w:tc>
        <w:tc>
          <w:tcPr>
            <w:tcW w:w="4590" w:type="dxa"/>
            <w:shd w:val="clear" w:color="auto" w:fill="auto"/>
            <w:vAlign w:val="bottom"/>
            <w:hideMark/>
          </w:tcPr>
          <w:p w14:paraId="596B4E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 interagency application that tracks incident responder certifications and provides workforce analytics for multiple entities (BLM, USFS, BIA, FWS, NPS, DOI, FEMA and The Nature Conservancy).</w:t>
            </w:r>
          </w:p>
        </w:tc>
        <w:tc>
          <w:tcPr>
            <w:tcW w:w="1108" w:type="dxa"/>
            <w:shd w:val="clear" w:color="auto" w:fill="auto"/>
            <w:vAlign w:val="bottom"/>
            <w:hideMark/>
          </w:tcPr>
          <w:p w14:paraId="04C207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2B0CB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37A3E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3CA8B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5DAB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968D37E" w14:textId="77777777" w:rsidTr="00CB2170">
        <w:trPr>
          <w:trHeight w:val="1350"/>
          <w:jc w:val="center"/>
        </w:trPr>
        <w:tc>
          <w:tcPr>
            <w:tcW w:w="1255" w:type="dxa"/>
            <w:shd w:val="clear" w:color="auto" w:fill="auto"/>
            <w:vAlign w:val="bottom"/>
            <w:hideMark/>
          </w:tcPr>
          <w:p w14:paraId="54FF67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5222C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6B0C5A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Enterprise Geographic Information System (E-GIS)</w:t>
            </w:r>
          </w:p>
        </w:tc>
        <w:tc>
          <w:tcPr>
            <w:tcW w:w="4590" w:type="dxa"/>
            <w:shd w:val="clear" w:color="auto" w:fill="auto"/>
            <w:vAlign w:val="bottom"/>
            <w:hideMark/>
          </w:tcPr>
          <w:p w14:paraId="53F7D5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Enterprise Geographic Information System (EGIS) project is coordinating and managing the deployment of an enterprise GIS utility to support Bureau-wide business processes, spatial data management, and new applications development.</w:t>
            </w:r>
          </w:p>
        </w:tc>
        <w:tc>
          <w:tcPr>
            <w:tcW w:w="1108" w:type="dxa"/>
            <w:shd w:val="clear" w:color="auto" w:fill="auto"/>
            <w:vAlign w:val="bottom"/>
            <w:hideMark/>
          </w:tcPr>
          <w:p w14:paraId="65CF57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E6A15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6D1FC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http://www.blm.gov/wo/st/en/prog/planning/geosciences___mapping/e-gis.html</w:t>
            </w:r>
          </w:p>
        </w:tc>
        <w:tc>
          <w:tcPr>
            <w:tcW w:w="1252" w:type="dxa"/>
            <w:gridSpan w:val="2"/>
            <w:shd w:val="clear" w:color="auto" w:fill="auto"/>
            <w:vAlign w:val="bottom"/>
            <w:hideMark/>
          </w:tcPr>
          <w:p w14:paraId="60D6AD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6DAF8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F734726" w14:textId="77777777" w:rsidTr="004751E6">
        <w:trPr>
          <w:trHeight w:val="1367"/>
          <w:jc w:val="center"/>
        </w:trPr>
        <w:tc>
          <w:tcPr>
            <w:tcW w:w="1255" w:type="dxa"/>
            <w:shd w:val="clear" w:color="auto" w:fill="auto"/>
            <w:vAlign w:val="bottom"/>
            <w:hideMark/>
          </w:tcPr>
          <w:p w14:paraId="61F695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4BC8C7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709512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Automated Fluid Mineral Support System (AFMSS)</w:t>
            </w:r>
          </w:p>
        </w:tc>
        <w:tc>
          <w:tcPr>
            <w:tcW w:w="4590" w:type="dxa"/>
            <w:shd w:val="clear" w:color="auto" w:fill="auto"/>
            <w:vAlign w:val="bottom"/>
            <w:hideMark/>
          </w:tcPr>
          <w:p w14:paraId="21E354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AFMSS is used to track oil and gas information on public and Indian land. It contains data concerning lease and agreement ownership, well identification, location and history, including casing information, geologic formations, resource protection, production, and operator compliance. The system has an electronic commerce module to interface with the oil and gas industry.</w:t>
            </w:r>
          </w:p>
        </w:tc>
        <w:tc>
          <w:tcPr>
            <w:tcW w:w="1108" w:type="dxa"/>
            <w:shd w:val="clear" w:color="auto" w:fill="auto"/>
            <w:vAlign w:val="bottom"/>
            <w:hideMark/>
          </w:tcPr>
          <w:p w14:paraId="2921CE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0F0FBD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7F9EAC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9B0AA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98286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69C89EE" w14:textId="77777777" w:rsidTr="00CB2170">
        <w:trPr>
          <w:trHeight w:val="1125"/>
          <w:jc w:val="center"/>
        </w:trPr>
        <w:tc>
          <w:tcPr>
            <w:tcW w:w="1255" w:type="dxa"/>
            <w:shd w:val="clear" w:color="auto" w:fill="auto"/>
            <w:vAlign w:val="bottom"/>
            <w:hideMark/>
          </w:tcPr>
          <w:p w14:paraId="0BA365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67C49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391923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Alaska Land Information System (ALIS)</w:t>
            </w:r>
          </w:p>
        </w:tc>
        <w:tc>
          <w:tcPr>
            <w:tcW w:w="4590" w:type="dxa"/>
            <w:shd w:val="clear" w:color="auto" w:fill="auto"/>
            <w:vAlign w:val="bottom"/>
            <w:hideMark/>
          </w:tcPr>
          <w:p w14:paraId="148317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ALIS stores and manages lands and minerals data. Information is abstracted from official lands and minerals cases. Certain retrievals from this system are linked to scanned images of Patent documents, Master Title Plats, and Survey Plats and Notes.</w:t>
            </w:r>
          </w:p>
        </w:tc>
        <w:tc>
          <w:tcPr>
            <w:tcW w:w="1108" w:type="dxa"/>
            <w:shd w:val="clear" w:color="auto" w:fill="auto"/>
            <w:vAlign w:val="bottom"/>
            <w:hideMark/>
          </w:tcPr>
          <w:p w14:paraId="043601B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6ECEAA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9F2D7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43C1A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0C4BD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BFC265C" w14:textId="77777777" w:rsidTr="00CB2170">
        <w:trPr>
          <w:trHeight w:val="900"/>
          <w:jc w:val="center"/>
        </w:trPr>
        <w:tc>
          <w:tcPr>
            <w:tcW w:w="1255" w:type="dxa"/>
            <w:shd w:val="clear" w:color="auto" w:fill="auto"/>
            <w:vAlign w:val="bottom"/>
            <w:hideMark/>
          </w:tcPr>
          <w:p w14:paraId="3E642E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4662E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7F0AEF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Incident Qualifications and Certification System (IQCS)</w:t>
            </w:r>
          </w:p>
        </w:tc>
        <w:tc>
          <w:tcPr>
            <w:tcW w:w="4590" w:type="dxa"/>
            <w:shd w:val="clear" w:color="auto" w:fill="auto"/>
            <w:vAlign w:val="bottom"/>
            <w:hideMark/>
          </w:tcPr>
          <w:p w14:paraId="61A33A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An interagency application that tracks incident responder certifications and provides workforce analytics for multiple entities (BLM, USFS, BIA, FWS, NPS, DOI, FEMA and The Nature Conservancy).</w:t>
            </w:r>
          </w:p>
        </w:tc>
        <w:tc>
          <w:tcPr>
            <w:tcW w:w="1108" w:type="dxa"/>
            <w:shd w:val="clear" w:color="auto" w:fill="auto"/>
            <w:vAlign w:val="bottom"/>
            <w:hideMark/>
          </w:tcPr>
          <w:p w14:paraId="4E0928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05EFB3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6D734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8F7D2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Marlene Eno-Hendren</w:t>
            </w:r>
          </w:p>
        </w:tc>
        <w:tc>
          <w:tcPr>
            <w:tcW w:w="1170" w:type="dxa"/>
            <w:shd w:val="clear" w:color="auto" w:fill="auto"/>
            <w:vAlign w:val="bottom"/>
            <w:hideMark/>
          </w:tcPr>
          <w:p w14:paraId="0642CE9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meno@blm.gov</w:t>
            </w:r>
          </w:p>
        </w:tc>
      </w:tr>
      <w:tr w:rsidR="00367ECA" w:rsidRPr="00790F12" w14:paraId="171AE99D" w14:textId="77777777" w:rsidTr="00CB2170">
        <w:trPr>
          <w:trHeight w:val="1800"/>
          <w:jc w:val="center"/>
        </w:trPr>
        <w:tc>
          <w:tcPr>
            <w:tcW w:w="1255" w:type="dxa"/>
            <w:shd w:val="clear" w:color="auto" w:fill="auto"/>
            <w:vAlign w:val="bottom"/>
            <w:hideMark/>
          </w:tcPr>
          <w:p w14:paraId="02A9BA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46BF0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7C0722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Automated Fluid Mineral Support System (AFMSS)</w:t>
            </w:r>
          </w:p>
        </w:tc>
        <w:tc>
          <w:tcPr>
            <w:tcW w:w="4590" w:type="dxa"/>
            <w:shd w:val="clear" w:color="auto" w:fill="auto"/>
            <w:vAlign w:val="bottom"/>
            <w:hideMark/>
          </w:tcPr>
          <w:p w14:paraId="38CFB7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AFMSS is used to track oil and gas information on public and Indian land. It contains data concerning lease and agreement ownership, well identification, location and history, including casing information, geologic formations, resource protection, production, and operator compliance. The system has an electronic commerce module to interface with the oil and gas industry.</w:t>
            </w:r>
          </w:p>
        </w:tc>
        <w:tc>
          <w:tcPr>
            <w:tcW w:w="1108" w:type="dxa"/>
            <w:shd w:val="clear" w:color="auto" w:fill="auto"/>
            <w:vAlign w:val="bottom"/>
            <w:hideMark/>
          </w:tcPr>
          <w:p w14:paraId="13CE8B5C" w14:textId="3094DC4E"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75C500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Both public and federal employees</w:t>
            </w:r>
          </w:p>
        </w:tc>
        <w:tc>
          <w:tcPr>
            <w:tcW w:w="1057" w:type="dxa"/>
            <w:shd w:val="clear" w:color="auto" w:fill="auto"/>
            <w:vAlign w:val="bottom"/>
            <w:hideMark/>
          </w:tcPr>
          <w:p w14:paraId="21B59015" w14:textId="59D464F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http://www.ntc.blm.gov/krc/viewresource.php?courseID=869</w:t>
            </w:r>
          </w:p>
        </w:tc>
        <w:tc>
          <w:tcPr>
            <w:tcW w:w="1252" w:type="dxa"/>
            <w:gridSpan w:val="2"/>
            <w:shd w:val="clear" w:color="auto" w:fill="auto"/>
            <w:vAlign w:val="bottom"/>
            <w:hideMark/>
          </w:tcPr>
          <w:p w14:paraId="4D6531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Michael Mulder</w:t>
            </w:r>
          </w:p>
        </w:tc>
        <w:tc>
          <w:tcPr>
            <w:tcW w:w="1170" w:type="dxa"/>
            <w:shd w:val="clear" w:color="auto" w:fill="auto"/>
            <w:vAlign w:val="bottom"/>
            <w:hideMark/>
          </w:tcPr>
          <w:p w14:paraId="3E2E73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mmulder@blm.gov</w:t>
            </w:r>
          </w:p>
        </w:tc>
      </w:tr>
      <w:tr w:rsidR="00367ECA" w:rsidRPr="00790F12" w14:paraId="14697274" w14:textId="77777777" w:rsidTr="00CB2170">
        <w:trPr>
          <w:trHeight w:val="1575"/>
          <w:jc w:val="center"/>
        </w:trPr>
        <w:tc>
          <w:tcPr>
            <w:tcW w:w="1255" w:type="dxa"/>
            <w:shd w:val="clear" w:color="auto" w:fill="auto"/>
            <w:vAlign w:val="bottom"/>
            <w:hideMark/>
          </w:tcPr>
          <w:p w14:paraId="7E80D8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FF4A2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5716A26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Navigator (Formerly GPM)</w:t>
            </w:r>
          </w:p>
        </w:tc>
        <w:tc>
          <w:tcPr>
            <w:tcW w:w="4590" w:type="dxa"/>
            <w:shd w:val="clear" w:color="auto" w:fill="auto"/>
            <w:vAlign w:val="bottom"/>
            <w:hideMark/>
          </w:tcPr>
          <w:p w14:paraId="1A616D5D" w14:textId="33FD54B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GPM will enable publication of geospatial data for users via a single, web-accessible access point. A metadata registry provides consistent definitions and access to national data across BLM, allowing users to analyze and report on geospatial data.</w:t>
            </w:r>
            <w:r>
              <w:rPr>
                <w:rFonts w:ascii="Calibri" w:eastAsia="Times New Roman" w:hAnsi="Calibri" w:cs="Times New Roman"/>
                <w:color w:val="000000"/>
                <w:sz w:val="16"/>
                <w:szCs w:val="16"/>
              </w:rPr>
              <w:t xml:space="preserve">  </w:t>
            </w:r>
            <w:r w:rsidRPr="00790F12">
              <w:rPr>
                <w:rFonts w:ascii="Calibri" w:eastAsia="Times New Roman" w:hAnsi="Calibri" w:cs="Times New Roman"/>
                <w:color w:val="000000"/>
                <w:sz w:val="16"/>
                <w:szCs w:val="16"/>
              </w:rPr>
              <w:t>System is under development expected to be released beginning of FY17</w:t>
            </w:r>
          </w:p>
        </w:tc>
        <w:tc>
          <w:tcPr>
            <w:tcW w:w="1108" w:type="dxa"/>
            <w:shd w:val="clear" w:color="auto" w:fill="auto"/>
            <w:vAlign w:val="bottom"/>
            <w:hideMark/>
          </w:tcPr>
          <w:p w14:paraId="26AD4C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1660B8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Both public and federal employees</w:t>
            </w:r>
          </w:p>
        </w:tc>
        <w:tc>
          <w:tcPr>
            <w:tcW w:w="1057" w:type="dxa"/>
            <w:shd w:val="clear" w:color="auto" w:fill="auto"/>
            <w:vAlign w:val="bottom"/>
            <w:hideMark/>
          </w:tcPr>
          <w:p w14:paraId="22D6546D" w14:textId="44314BC4"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371AD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Robyn Shoop</w:t>
            </w:r>
          </w:p>
        </w:tc>
        <w:tc>
          <w:tcPr>
            <w:tcW w:w="1170" w:type="dxa"/>
            <w:shd w:val="clear" w:color="auto" w:fill="auto"/>
            <w:vAlign w:val="bottom"/>
            <w:hideMark/>
          </w:tcPr>
          <w:p w14:paraId="0B1A8B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jnoneman@blm.gov</w:t>
            </w:r>
          </w:p>
        </w:tc>
      </w:tr>
      <w:tr w:rsidR="00367ECA" w:rsidRPr="00790F12" w14:paraId="063177F2" w14:textId="77777777" w:rsidTr="00CB2170">
        <w:trPr>
          <w:trHeight w:val="1125"/>
          <w:jc w:val="center"/>
        </w:trPr>
        <w:tc>
          <w:tcPr>
            <w:tcW w:w="1255" w:type="dxa"/>
            <w:shd w:val="clear" w:color="auto" w:fill="auto"/>
            <w:vAlign w:val="bottom"/>
            <w:hideMark/>
          </w:tcPr>
          <w:p w14:paraId="2C587C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9B766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6BF6AE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General Land Office Records Automation System(GLO)</w:t>
            </w:r>
          </w:p>
        </w:tc>
        <w:tc>
          <w:tcPr>
            <w:tcW w:w="4590" w:type="dxa"/>
            <w:shd w:val="clear" w:color="auto" w:fill="auto"/>
            <w:vAlign w:val="bottom"/>
            <w:hideMark/>
          </w:tcPr>
          <w:p w14:paraId="718141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General Land Office Automated Records System (GLORAS) encompasses the automation and retrieval of eastern and western land title information for land patents, survey plats, field notes and land Status records.</w:t>
            </w:r>
          </w:p>
        </w:tc>
        <w:tc>
          <w:tcPr>
            <w:tcW w:w="1108" w:type="dxa"/>
            <w:shd w:val="clear" w:color="auto" w:fill="auto"/>
            <w:vAlign w:val="bottom"/>
            <w:hideMark/>
          </w:tcPr>
          <w:p w14:paraId="06CD18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53DF3A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4B90C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A1FC6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01239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57548C3" w14:textId="77777777" w:rsidTr="00CB2170">
        <w:trPr>
          <w:trHeight w:val="2897"/>
          <w:jc w:val="center"/>
        </w:trPr>
        <w:tc>
          <w:tcPr>
            <w:tcW w:w="1255" w:type="dxa"/>
            <w:shd w:val="clear" w:color="auto" w:fill="auto"/>
            <w:vAlign w:val="bottom"/>
            <w:hideMark/>
          </w:tcPr>
          <w:p w14:paraId="32D329B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69F387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3E8EF6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NAGPRA Data</w:t>
            </w:r>
          </w:p>
        </w:tc>
        <w:tc>
          <w:tcPr>
            <w:tcW w:w="4590" w:type="dxa"/>
            <w:shd w:val="clear" w:color="auto" w:fill="auto"/>
            <w:vAlign w:val="bottom"/>
            <w:hideMark/>
          </w:tcPr>
          <w:p w14:paraId="0D8300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Information on Native American Human Remains, funerary objects, sacred objects and objects of cultural patrimony recovered from BLM public lands since 1906.</w:t>
            </w:r>
          </w:p>
        </w:tc>
        <w:tc>
          <w:tcPr>
            <w:tcW w:w="1108" w:type="dxa"/>
            <w:shd w:val="clear" w:color="auto" w:fill="auto"/>
            <w:vAlign w:val="bottom"/>
            <w:hideMark/>
          </w:tcPr>
          <w:p w14:paraId="75A51788" w14:textId="32346C5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5984BA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Referenced internally, information reported to the NPS National NAGPRA databases and decisions published in the Federal Register or newspaper public notices, per 43 CFR 10</w:t>
            </w:r>
          </w:p>
        </w:tc>
        <w:tc>
          <w:tcPr>
            <w:tcW w:w="1057" w:type="dxa"/>
            <w:shd w:val="clear" w:color="auto" w:fill="auto"/>
            <w:vAlign w:val="bottom"/>
            <w:hideMark/>
          </w:tcPr>
          <w:p w14:paraId="53F122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4BB90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Emily Palus</w:t>
            </w:r>
          </w:p>
        </w:tc>
        <w:tc>
          <w:tcPr>
            <w:tcW w:w="1170" w:type="dxa"/>
            <w:shd w:val="clear" w:color="auto" w:fill="auto"/>
            <w:vAlign w:val="bottom"/>
            <w:hideMark/>
          </w:tcPr>
          <w:p w14:paraId="0A9A88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epalus@blm.gov</w:t>
            </w:r>
          </w:p>
        </w:tc>
      </w:tr>
      <w:tr w:rsidR="00367ECA" w:rsidRPr="00790F12" w14:paraId="68EA133E" w14:textId="77777777" w:rsidTr="00CB2170">
        <w:trPr>
          <w:trHeight w:val="2600"/>
          <w:jc w:val="center"/>
        </w:trPr>
        <w:tc>
          <w:tcPr>
            <w:tcW w:w="1255" w:type="dxa"/>
            <w:shd w:val="clear" w:color="auto" w:fill="auto"/>
            <w:vAlign w:val="bottom"/>
            <w:hideMark/>
          </w:tcPr>
          <w:p w14:paraId="5F753B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F86F4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676AB3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BLM - CRDS</w:t>
            </w:r>
          </w:p>
        </w:tc>
        <w:tc>
          <w:tcPr>
            <w:tcW w:w="4590" w:type="dxa"/>
            <w:shd w:val="clear" w:color="auto" w:fill="auto"/>
            <w:vAlign w:val="bottom"/>
            <w:hideMark/>
          </w:tcPr>
          <w:p w14:paraId="037E54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Cultural Resources Data </w:t>
            </w:r>
          </w:p>
        </w:tc>
        <w:tc>
          <w:tcPr>
            <w:tcW w:w="1108" w:type="dxa"/>
            <w:shd w:val="clear" w:color="auto" w:fill="auto"/>
            <w:vAlign w:val="bottom"/>
            <w:hideMark/>
          </w:tcPr>
          <w:p w14:paraId="2072AEA9" w14:textId="202DA3D8"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6AA33E9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Typically accessed by BLM archaeologists; state databases are proprietary, but access is available to archaeologists and researchers through confidentiality agreements.</w:t>
            </w:r>
          </w:p>
        </w:tc>
        <w:tc>
          <w:tcPr>
            <w:tcW w:w="1057" w:type="dxa"/>
            <w:shd w:val="clear" w:color="auto" w:fill="auto"/>
            <w:vAlign w:val="bottom"/>
            <w:hideMark/>
          </w:tcPr>
          <w:p w14:paraId="13A525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1A47E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Ranel Capron</w:t>
            </w:r>
          </w:p>
        </w:tc>
        <w:tc>
          <w:tcPr>
            <w:tcW w:w="1170" w:type="dxa"/>
            <w:shd w:val="clear" w:color="auto" w:fill="auto"/>
            <w:vAlign w:val="bottom"/>
            <w:hideMark/>
          </w:tcPr>
          <w:p w14:paraId="5E93D8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rcapron@blm.gov</w:t>
            </w:r>
          </w:p>
        </w:tc>
      </w:tr>
      <w:tr w:rsidR="00367ECA" w:rsidRPr="00790F12" w14:paraId="0BA9B680" w14:textId="77777777" w:rsidTr="00CB2170">
        <w:trPr>
          <w:trHeight w:val="1350"/>
          <w:jc w:val="center"/>
        </w:trPr>
        <w:tc>
          <w:tcPr>
            <w:tcW w:w="1255" w:type="dxa"/>
            <w:shd w:val="clear" w:color="auto" w:fill="auto"/>
            <w:vAlign w:val="bottom"/>
            <w:hideMark/>
          </w:tcPr>
          <w:p w14:paraId="76F116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9F16D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Land Management</w:t>
            </w:r>
          </w:p>
        </w:tc>
        <w:tc>
          <w:tcPr>
            <w:tcW w:w="1440" w:type="dxa"/>
            <w:shd w:val="clear" w:color="auto" w:fill="auto"/>
            <w:vAlign w:val="bottom"/>
            <w:hideMark/>
          </w:tcPr>
          <w:p w14:paraId="5E0585E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Land Buy Back Program for Tribal Nations and Cadastral Geographic Information System </w:t>
            </w:r>
          </w:p>
        </w:tc>
        <w:tc>
          <w:tcPr>
            <w:tcW w:w="4590" w:type="dxa"/>
            <w:shd w:val="clear" w:color="auto" w:fill="auto"/>
            <w:vAlign w:val="bottom"/>
            <w:hideMark/>
          </w:tcPr>
          <w:p w14:paraId="14EFDA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Geographic boundary locations of Indian Reservations and Individual Tracts and Parcels of land</w:t>
            </w:r>
          </w:p>
        </w:tc>
        <w:tc>
          <w:tcPr>
            <w:tcW w:w="1108" w:type="dxa"/>
            <w:shd w:val="clear" w:color="auto" w:fill="auto"/>
            <w:vAlign w:val="bottom"/>
            <w:hideMark/>
          </w:tcPr>
          <w:p w14:paraId="508BD4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F63EE7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7BF4A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0A86D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Janet Wilkins</w:t>
            </w:r>
          </w:p>
        </w:tc>
        <w:tc>
          <w:tcPr>
            <w:tcW w:w="1170" w:type="dxa"/>
            <w:shd w:val="clear" w:color="auto" w:fill="auto"/>
            <w:vAlign w:val="bottom"/>
            <w:hideMark/>
          </w:tcPr>
          <w:p w14:paraId="388970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j1wilkin@blm.gov</w:t>
            </w:r>
          </w:p>
        </w:tc>
      </w:tr>
      <w:tr w:rsidR="00367ECA" w:rsidRPr="00790F12" w14:paraId="35822497" w14:textId="77777777" w:rsidTr="00CB2170">
        <w:trPr>
          <w:trHeight w:val="1575"/>
          <w:jc w:val="center"/>
        </w:trPr>
        <w:tc>
          <w:tcPr>
            <w:tcW w:w="1255" w:type="dxa"/>
            <w:shd w:val="clear" w:color="auto" w:fill="auto"/>
            <w:vAlign w:val="bottom"/>
            <w:hideMark/>
          </w:tcPr>
          <w:p w14:paraId="08CAFD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E7A6F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6A0585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BORSSIS (BOR Safety and Security Information System)</w:t>
            </w:r>
          </w:p>
        </w:tc>
        <w:tc>
          <w:tcPr>
            <w:tcW w:w="4590" w:type="dxa"/>
            <w:shd w:val="clear" w:color="auto" w:fill="auto"/>
            <w:vAlign w:val="bottom"/>
            <w:hideMark/>
          </w:tcPr>
          <w:p w14:paraId="70D4C5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Instrumentation readings at BIA dams.</w:t>
            </w:r>
          </w:p>
        </w:tc>
        <w:tc>
          <w:tcPr>
            <w:tcW w:w="1108" w:type="dxa"/>
            <w:shd w:val="clear" w:color="auto" w:fill="auto"/>
            <w:vAlign w:val="bottom"/>
            <w:hideMark/>
          </w:tcPr>
          <w:p w14:paraId="2DB831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E499F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individuals with access to Reclamation's DAMS system.</w:t>
            </w:r>
          </w:p>
        </w:tc>
        <w:tc>
          <w:tcPr>
            <w:tcW w:w="1057" w:type="dxa"/>
            <w:shd w:val="clear" w:color="auto" w:fill="auto"/>
            <w:vAlign w:val="bottom"/>
            <w:hideMark/>
          </w:tcPr>
          <w:p w14:paraId="398A738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F7F40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Lee Jacobs</w:t>
            </w:r>
          </w:p>
        </w:tc>
        <w:tc>
          <w:tcPr>
            <w:tcW w:w="1170" w:type="dxa"/>
            <w:shd w:val="clear" w:color="auto" w:fill="auto"/>
            <w:vAlign w:val="bottom"/>
            <w:hideMark/>
          </w:tcPr>
          <w:p w14:paraId="1FD7D1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ljacobs@usbr.gov</w:t>
            </w:r>
          </w:p>
        </w:tc>
      </w:tr>
      <w:tr w:rsidR="00367ECA" w:rsidRPr="00790F12" w14:paraId="21460593" w14:textId="77777777" w:rsidTr="00CB2170">
        <w:trPr>
          <w:trHeight w:val="1125"/>
          <w:jc w:val="center"/>
        </w:trPr>
        <w:tc>
          <w:tcPr>
            <w:tcW w:w="1255" w:type="dxa"/>
            <w:shd w:val="clear" w:color="auto" w:fill="auto"/>
            <w:vAlign w:val="bottom"/>
            <w:hideMark/>
          </w:tcPr>
          <w:p w14:paraId="5CC287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2DC6C1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3CF639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TSCESS (Technical Service Center Engineering Support Systems)</w:t>
            </w:r>
          </w:p>
        </w:tc>
        <w:tc>
          <w:tcPr>
            <w:tcW w:w="4590" w:type="dxa"/>
            <w:shd w:val="clear" w:color="auto" w:fill="auto"/>
            <w:vAlign w:val="bottom"/>
            <w:hideMark/>
          </w:tcPr>
          <w:p w14:paraId="4D0F70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TSCESS is an engineering and electrical analysis support system for Reclamation's Technical Service Center and their activities related to reimbursable services for managing, protecting, and developing water and related resources.</w:t>
            </w:r>
          </w:p>
        </w:tc>
        <w:tc>
          <w:tcPr>
            <w:tcW w:w="1108" w:type="dxa"/>
            <w:shd w:val="clear" w:color="auto" w:fill="auto"/>
            <w:vAlign w:val="bottom"/>
            <w:hideMark/>
          </w:tcPr>
          <w:p w14:paraId="645F73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CE862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A0DC8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DBF96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A0808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A4E085E" w14:textId="77777777" w:rsidTr="00CB2170">
        <w:trPr>
          <w:trHeight w:val="900"/>
          <w:jc w:val="center"/>
        </w:trPr>
        <w:tc>
          <w:tcPr>
            <w:tcW w:w="1255" w:type="dxa"/>
            <w:shd w:val="clear" w:color="auto" w:fill="auto"/>
            <w:vAlign w:val="bottom"/>
            <w:hideMark/>
          </w:tcPr>
          <w:p w14:paraId="1650AA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FA213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77E26D2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CDW (Corporate Data Warehouse)</w:t>
            </w:r>
          </w:p>
        </w:tc>
        <w:tc>
          <w:tcPr>
            <w:tcW w:w="4590" w:type="dxa"/>
            <w:shd w:val="clear" w:color="auto" w:fill="auto"/>
            <w:vAlign w:val="bottom"/>
            <w:hideMark/>
          </w:tcPr>
          <w:p w14:paraId="4481F1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BOR-CDW is a centralized historical data warehouse/data mart application consisting of three major subject areas (1) financial, (2) human resources, and (3) budget.</w:t>
            </w:r>
          </w:p>
        </w:tc>
        <w:tc>
          <w:tcPr>
            <w:tcW w:w="1108" w:type="dxa"/>
            <w:shd w:val="clear" w:color="auto" w:fill="auto"/>
            <w:vAlign w:val="bottom"/>
            <w:hideMark/>
          </w:tcPr>
          <w:p w14:paraId="481398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2C88C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2B213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4AAF5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D87B5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D9D2675" w14:textId="77777777" w:rsidTr="00CB2170">
        <w:trPr>
          <w:trHeight w:val="1125"/>
          <w:jc w:val="center"/>
        </w:trPr>
        <w:tc>
          <w:tcPr>
            <w:tcW w:w="1255" w:type="dxa"/>
            <w:shd w:val="clear" w:color="auto" w:fill="auto"/>
            <w:vAlign w:val="bottom"/>
            <w:hideMark/>
          </w:tcPr>
          <w:p w14:paraId="7EA3E6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0BE3E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4D67AF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CVODSS (Central Valley Operations Decision Support System)</w:t>
            </w:r>
          </w:p>
        </w:tc>
        <w:tc>
          <w:tcPr>
            <w:tcW w:w="4590" w:type="dxa"/>
            <w:shd w:val="clear" w:color="auto" w:fill="auto"/>
            <w:vAlign w:val="bottom"/>
            <w:hideMark/>
          </w:tcPr>
          <w:p w14:paraId="1DB5C1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CVODSS is a data management system providing data management, analysis, reporting, and modeling tools to support the analysis, planning, and coordination needs of hydro-power and water resource management decision-makers.</w:t>
            </w:r>
          </w:p>
        </w:tc>
        <w:tc>
          <w:tcPr>
            <w:tcW w:w="1108" w:type="dxa"/>
            <w:shd w:val="clear" w:color="auto" w:fill="auto"/>
            <w:vAlign w:val="bottom"/>
            <w:hideMark/>
          </w:tcPr>
          <w:p w14:paraId="60CC4C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896E2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Reclamation</w:t>
            </w:r>
          </w:p>
        </w:tc>
        <w:tc>
          <w:tcPr>
            <w:tcW w:w="1057" w:type="dxa"/>
            <w:shd w:val="clear" w:color="auto" w:fill="auto"/>
            <w:vAlign w:val="bottom"/>
            <w:hideMark/>
          </w:tcPr>
          <w:p w14:paraId="6F8CCBE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77852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Daniel Shaffer</w:t>
            </w:r>
          </w:p>
        </w:tc>
        <w:tc>
          <w:tcPr>
            <w:tcW w:w="1170" w:type="dxa"/>
            <w:shd w:val="clear" w:color="auto" w:fill="auto"/>
            <w:vAlign w:val="bottom"/>
            <w:hideMark/>
          </w:tcPr>
          <w:p w14:paraId="2E1097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dshaffer@usbr.gov</w:t>
            </w:r>
          </w:p>
        </w:tc>
      </w:tr>
      <w:tr w:rsidR="00367ECA" w:rsidRPr="00790F12" w14:paraId="25B4EE92" w14:textId="77777777" w:rsidTr="00CB2170">
        <w:trPr>
          <w:trHeight w:val="1125"/>
          <w:jc w:val="center"/>
        </w:trPr>
        <w:tc>
          <w:tcPr>
            <w:tcW w:w="1255" w:type="dxa"/>
            <w:shd w:val="clear" w:color="auto" w:fill="auto"/>
            <w:vAlign w:val="bottom"/>
            <w:hideMark/>
          </w:tcPr>
          <w:p w14:paraId="20D948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AB288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3E2C03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BORGIS (BOR Geographic Information System)</w:t>
            </w:r>
          </w:p>
        </w:tc>
        <w:tc>
          <w:tcPr>
            <w:tcW w:w="4590" w:type="dxa"/>
            <w:shd w:val="clear" w:color="auto" w:fill="auto"/>
            <w:vAlign w:val="bottom"/>
            <w:hideMark/>
          </w:tcPr>
          <w:p w14:paraId="39838D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BORGIS provides management, analysis, &amp; delivery of geospatial data &amp; imagery in support of BOR business functions &amp; operations. BORGIS aligns with DOI's Strategic Plan for FY 2014-2018 and with DOI's Geospatial Strategic Plan 2014-2016.</w:t>
            </w:r>
          </w:p>
        </w:tc>
        <w:tc>
          <w:tcPr>
            <w:tcW w:w="1108" w:type="dxa"/>
            <w:shd w:val="clear" w:color="auto" w:fill="auto"/>
            <w:vAlign w:val="bottom"/>
            <w:hideMark/>
          </w:tcPr>
          <w:p w14:paraId="06E3B5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8C572B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9CEF1F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3251A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169DF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BB27014" w14:textId="77777777" w:rsidTr="00CB2170">
        <w:trPr>
          <w:trHeight w:val="1997"/>
          <w:jc w:val="center"/>
        </w:trPr>
        <w:tc>
          <w:tcPr>
            <w:tcW w:w="1255" w:type="dxa"/>
            <w:shd w:val="clear" w:color="auto" w:fill="auto"/>
            <w:vAlign w:val="bottom"/>
            <w:hideMark/>
          </w:tcPr>
          <w:p w14:paraId="29310A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972FB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2B2216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BORWORKS (BOR Water Operations and Record Keeping System)</w:t>
            </w:r>
          </w:p>
        </w:tc>
        <w:tc>
          <w:tcPr>
            <w:tcW w:w="4590" w:type="dxa"/>
            <w:shd w:val="clear" w:color="auto" w:fill="auto"/>
            <w:vAlign w:val="bottom"/>
            <w:hideMark/>
          </w:tcPr>
          <w:p w14:paraId="55BE30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BORWORKS is a software system that allows Mid Pacific Region input to track water quantity and rates applied. This system replaced Ingres WORKS.</w:t>
            </w:r>
          </w:p>
        </w:tc>
        <w:tc>
          <w:tcPr>
            <w:tcW w:w="1108" w:type="dxa"/>
            <w:shd w:val="clear" w:color="auto" w:fill="auto"/>
            <w:vAlign w:val="bottom"/>
            <w:hideMark/>
          </w:tcPr>
          <w:p w14:paraId="7C5AAF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E0027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Reclamation MP Region staff in the Regional Office (Accounting and Ratesetting) and Area Office staff (CCAO, SCCAO, and MPCO).</w:t>
            </w:r>
          </w:p>
        </w:tc>
        <w:tc>
          <w:tcPr>
            <w:tcW w:w="1057" w:type="dxa"/>
            <w:shd w:val="clear" w:color="auto" w:fill="auto"/>
            <w:vAlign w:val="bottom"/>
            <w:hideMark/>
          </w:tcPr>
          <w:p w14:paraId="26E5CF7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95420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Autumn Wolfe (System Owner)</w:t>
            </w:r>
            <w:r w:rsidRPr="00790F12">
              <w:rPr>
                <w:rFonts w:ascii="Calibri" w:eastAsia="Times New Roman" w:hAnsi="Calibri" w:cs="Times New Roman"/>
                <w:color w:val="000000"/>
                <w:sz w:val="16"/>
                <w:szCs w:val="16"/>
              </w:rPr>
              <w:br/>
            </w:r>
            <w:r w:rsidRPr="00790F12">
              <w:rPr>
                <w:rFonts w:ascii="Calibri" w:eastAsia="Times New Roman" w:hAnsi="Calibri" w:cs="Times New Roman"/>
                <w:color w:val="000000"/>
                <w:sz w:val="16"/>
                <w:szCs w:val="16"/>
              </w:rPr>
              <w:br/>
              <w:t>Rodney Whitfield (Program Mgr.)</w:t>
            </w:r>
          </w:p>
        </w:tc>
        <w:tc>
          <w:tcPr>
            <w:tcW w:w="1170" w:type="dxa"/>
            <w:shd w:val="clear" w:color="auto" w:fill="auto"/>
            <w:vAlign w:val="bottom"/>
            <w:hideMark/>
          </w:tcPr>
          <w:p w14:paraId="0B5F8D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awolfe@usbr.gov</w:t>
            </w:r>
            <w:r w:rsidRPr="00790F12">
              <w:rPr>
                <w:rFonts w:ascii="Calibri" w:eastAsia="Times New Roman" w:hAnsi="Calibri" w:cs="Times New Roman"/>
                <w:color w:val="000000"/>
                <w:sz w:val="16"/>
                <w:szCs w:val="16"/>
              </w:rPr>
              <w:br/>
            </w:r>
            <w:r w:rsidRPr="00790F12">
              <w:rPr>
                <w:rFonts w:ascii="Calibri" w:eastAsia="Times New Roman" w:hAnsi="Calibri" w:cs="Times New Roman"/>
                <w:color w:val="000000"/>
                <w:sz w:val="16"/>
                <w:szCs w:val="16"/>
              </w:rPr>
              <w:br/>
              <w:t>rwhitfield@usbr.gov</w:t>
            </w:r>
          </w:p>
        </w:tc>
      </w:tr>
      <w:tr w:rsidR="00367ECA" w:rsidRPr="00790F12" w14:paraId="1874CC5A" w14:textId="77777777" w:rsidTr="00CB2170">
        <w:trPr>
          <w:trHeight w:val="1350"/>
          <w:jc w:val="center"/>
        </w:trPr>
        <w:tc>
          <w:tcPr>
            <w:tcW w:w="1255" w:type="dxa"/>
            <w:shd w:val="clear" w:color="auto" w:fill="auto"/>
            <w:vAlign w:val="bottom"/>
            <w:hideMark/>
          </w:tcPr>
          <w:p w14:paraId="378298F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834072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6F02B2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CARMA (Capital Asset and Resource Management Application)</w:t>
            </w:r>
          </w:p>
        </w:tc>
        <w:tc>
          <w:tcPr>
            <w:tcW w:w="4590" w:type="dxa"/>
            <w:shd w:val="clear" w:color="auto" w:fill="auto"/>
            <w:vAlign w:val="bottom"/>
            <w:hideMark/>
          </w:tcPr>
          <w:p w14:paraId="5590D6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BOR-CARMA (Capital Asset and Resource Management Application) is Reclamation's implementation of Facility Maintenance System (FMS). CARMA provides a strategic approach to asset mgmt at dams/power facilities, ensuring reliability &amp; cost effectiveness.</w:t>
            </w:r>
          </w:p>
        </w:tc>
        <w:tc>
          <w:tcPr>
            <w:tcW w:w="1108" w:type="dxa"/>
            <w:shd w:val="clear" w:color="auto" w:fill="auto"/>
            <w:vAlign w:val="bottom"/>
            <w:hideMark/>
          </w:tcPr>
          <w:p w14:paraId="306EC5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491D6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9DB29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7D105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8D397D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E06B293" w14:textId="77777777" w:rsidTr="00CB2170">
        <w:trPr>
          <w:trHeight w:val="1350"/>
          <w:jc w:val="center"/>
        </w:trPr>
        <w:tc>
          <w:tcPr>
            <w:tcW w:w="1255" w:type="dxa"/>
            <w:shd w:val="clear" w:color="auto" w:fill="auto"/>
            <w:vAlign w:val="bottom"/>
            <w:hideMark/>
          </w:tcPr>
          <w:p w14:paraId="53D069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D7952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325CA4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GPSCADAS (Great Plains Region Supervisory Control and Data Acquisition Systems)</w:t>
            </w:r>
          </w:p>
        </w:tc>
        <w:tc>
          <w:tcPr>
            <w:tcW w:w="4590" w:type="dxa"/>
            <w:shd w:val="clear" w:color="auto" w:fill="auto"/>
            <w:vAlign w:val="bottom"/>
            <w:hideMark/>
          </w:tcPr>
          <w:p w14:paraId="271128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GPSCADAS includes the Supervisory Control and Data Acquisition (SCADA) systems for Great Plains Region including McCook SCADA and Wyoming Area Office SCADA. SCADAs are computer-based, real-time control systems for power and water operations.</w:t>
            </w:r>
          </w:p>
        </w:tc>
        <w:tc>
          <w:tcPr>
            <w:tcW w:w="1108" w:type="dxa"/>
            <w:shd w:val="clear" w:color="auto" w:fill="auto"/>
            <w:vAlign w:val="bottom"/>
            <w:hideMark/>
          </w:tcPr>
          <w:p w14:paraId="585838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B80B2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34FC5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66855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BB586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8284C6F" w14:textId="77777777" w:rsidTr="00CB2170">
        <w:trPr>
          <w:trHeight w:val="1125"/>
          <w:jc w:val="center"/>
        </w:trPr>
        <w:tc>
          <w:tcPr>
            <w:tcW w:w="1255" w:type="dxa"/>
            <w:shd w:val="clear" w:color="auto" w:fill="auto"/>
            <w:vAlign w:val="bottom"/>
            <w:hideMark/>
          </w:tcPr>
          <w:p w14:paraId="11FDA8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4B2C09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736D79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CVACS (Central Valley Automated Control System)</w:t>
            </w:r>
          </w:p>
        </w:tc>
        <w:tc>
          <w:tcPr>
            <w:tcW w:w="4590" w:type="dxa"/>
            <w:shd w:val="clear" w:color="auto" w:fill="auto"/>
            <w:vAlign w:val="bottom"/>
            <w:hideMark/>
          </w:tcPr>
          <w:p w14:paraId="49ED76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CVACS is used to operate water and power facilities of the Central Valley Project, Cachuma Project, Klamath River Basin Project and Lahonton Basin Project. CVACS is a Supervisory Control and Data Acquisition (SCADA) information system.</w:t>
            </w:r>
          </w:p>
        </w:tc>
        <w:tc>
          <w:tcPr>
            <w:tcW w:w="1108" w:type="dxa"/>
            <w:shd w:val="clear" w:color="auto" w:fill="auto"/>
            <w:vAlign w:val="bottom"/>
            <w:hideMark/>
          </w:tcPr>
          <w:p w14:paraId="35D722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95718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Reclamation</w:t>
            </w:r>
          </w:p>
        </w:tc>
        <w:tc>
          <w:tcPr>
            <w:tcW w:w="1057" w:type="dxa"/>
            <w:shd w:val="clear" w:color="auto" w:fill="auto"/>
            <w:vAlign w:val="bottom"/>
            <w:hideMark/>
          </w:tcPr>
          <w:p w14:paraId="3D5F6C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0DCF5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Daniel Shaffer</w:t>
            </w:r>
            <w:r w:rsidRPr="00790F12">
              <w:rPr>
                <w:rFonts w:ascii="Calibri" w:eastAsia="Times New Roman" w:hAnsi="Calibri" w:cs="Times New Roman"/>
                <w:color w:val="000000"/>
                <w:sz w:val="16"/>
                <w:szCs w:val="16"/>
              </w:rPr>
              <w:br/>
              <w:t>Scott Schoenfeld</w:t>
            </w:r>
          </w:p>
        </w:tc>
        <w:tc>
          <w:tcPr>
            <w:tcW w:w="1170" w:type="dxa"/>
            <w:shd w:val="clear" w:color="auto" w:fill="auto"/>
            <w:vAlign w:val="bottom"/>
            <w:hideMark/>
          </w:tcPr>
          <w:p w14:paraId="07B93B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dshaffer@usbr.gov sschoenfeld@usbr.gov</w:t>
            </w:r>
          </w:p>
        </w:tc>
      </w:tr>
      <w:tr w:rsidR="00367ECA" w:rsidRPr="00790F12" w14:paraId="7C31F7F4" w14:textId="77777777" w:rsidTr="00CB2170">
        <w:trPr>
          <w:trHeight w:val="1350"/>
          <w:jc w:val="center"/>
        </w:trPr>
        <w:tc>
          <w:tcPr>
            <w:tcW w:w="1255" w:type="dxa"/>
            <w:shd w:val="clear" w:color="auto" w:fill="auto"/>
            <w:vAlign w:val="bottom"/>
            <w:hideMark/>
          </w:tcPr>
          <w:p w14:paraId="6D0927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346BA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1B5B91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ESAM (Electronic Service Agreement Module)</w:t>
            </w:r>
          </w:p>
        </w:tc>
        <w:tc>
          <w:tcPr>
            <w:tcW w:w="4590" w:type="dxa"/>
            <w:shd w:val="clear" w:color="auto" w:fill="auto"/>
            <w:vAlign w:val="bottom"/>
            <w:hideMark/>
          </w:tcPr>
          <w:p w14:paraId="22E06E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ESAM provides automated support to Service Provider engineering organization business processes and activities related to reimbursable engineering and analytical services for managing, protecting, and developing water and related resources.</w:t>
            </w:r>
          </w:p>
        </w:tc>
        <w:tc>
          <w:tcPr>
            <w:tcW w:w="1108" w:type="dxa"/>
            <w:shd w:val="clear" w:color="auto" w:fill="auto"/>
            <w:vAlign w:val="bottom"/>
            <w:hideMark/>
          </w:tcPr>
          <w:p w14:paraId="16F5BF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CC128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948533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6AD24B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B677C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D3D212C" w14:textId="77777777" w:rsidTr="00CB2170">
        <w:trPr>
          <w:trHeight w:val="1350"/>
          <w:jc w:val="center"/>
        </w:trPr>
        <w:tc>
          <w:tcPr>
            <w:tcW w:w="1255" w:type="dxa"/>
            <w:shd w:val="clear" w:color="auto" w:fill="auto"/>
            <w:vAlign w:val="bottom"/>
            <w:hideMark/>
          </w:tcPr>
          <w:p w14:paraId="24023EF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536057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047C4C2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BOR - PNSCADAS (Pacific Northwest Region Supervisory Control and Data Acquisition Systems)</w:t>
            </w:r>
          </w:p>
        </w:tc>
        <w:tc>
          <w:tcPr>
            <w:tcW w:w="4590" w:type="dxa"/>
            <w:shd w:val="clear" w:color="auto" w:fill="auto"/>
            <w:vAlign w:val="bottom"/>
            <w:hideMark/>
          </w:tcPr>
          <w:p w14:paraId="2F81FDD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PNSCADAS provides automated support for the efficient delivery of water and power in this Reclamation region while simultaneously meeting other demands such as fish and wildlife needs, flood control, and recreation.</w:t>
            </w:r>
          </w:p>
        </w:tc>
        <w:tc>
          <w:tcPr>
            <w:tcW w:w="1108" w:type="dxa"/>
            <w:shd w:val="clear" w:color="auto" w:fill="auto"/>
            <w:vAlign w:val="bottom"/>
            <w:hideMark/>
          </w:tcPr>
          <w:p w14:paraId="28F3BE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29EAAF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B5918A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4149F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637FEF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43BFB5E" w14:textId="77777777" w:rsidTr="00CB2170">
        <w:trPr>
          <w:trHeight w:val="3600"/>
          <w:jc w:val="center"/>
        </w:trPr>
        <w:tc>
          <w:tcPr>
            <w:tcW w:w="1255" w:type="dxa"/>
            <w:shd w:val="clear" w:color="auto" w:fill="auto"/>
            <w:vAlign w:val="bottom"/>
            <w:hideMark/>
          </w:tcPr>
          <w:p w14:paraId="0D2E6D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93BE7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1A3B60D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Various reports, Investigations, and studies prepared by reclamation (or in partnership with other agencies or Indian tribes) and required to carry out its mission.</w:t>
            </w:r>
          </w:p>
        </w:tc>
        <w:tc>
          <w:tcPr>
            <w:tcW w:w="4590" w:type="dxa"/>
            <w:shd w:val="clear" w:color="auto" w:fill="auto"/>
            <w:vAlign w:val="bottom"/>
            <w:hideMark/>
          </w:tcPr>
          <w:p w14:paraId="72FF7B49" w14:textId="5B64A22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Reports are prepared to document such activities as Needs Assessments, Environmental Impact Assessments, Planning Studies, Engineering investigations, Value Planning and Engineering Studies, DEC Reviews, Pilot Studies, Laboratory Studies and Analyses, Cost Estimates and Economic Analyses. Reports may be prepared by a regional office, the Technical Services Center, or other entities in partnership with Reclamation. Reports and supporting data are retained and stored by the sponsoring office. Not all reports affect Indian tribes. Some reports address issues affecting only an Indian tribe or tribes while some reports may address issues that include Indian tribes in addition to other stakeholders.</w:t>
            </w:r>
          </w:p>
        </w:tc>
        <w:tc>
          <w:tcPr>
            <w:tcW w:w="1108" w:type="dxa"/>
            <w:shd w:val="clear" w:color="auto" w:fill="auto"/>
            <w:vAlign w:val="bottom"/>
            <w:hideMark/>
          </w:tcPr>
          <w:p w14:paraId="4E2995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C5A5F8B" w14:textId="703D61D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Much of this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considered sensitive and confidential (FOUO); therefore, distribution is limited to subject matter experts and appropriate consulting parties, especially tribal cultural resources management programs.</w:t>
            </w:r>
          </w:p>
        </w:tc>
        <w:tc>
          <w:tcPr>
            <w:tcW w:w="1057" w:type="dxa"/>
            <w:shd w:val="clear" w:color="auto" w:fill="auto"/>
            <w:vAlign w:val="bottom"/>
            <w:hideMark/>
          </w:tcPr>
          <w:p w14:paraId="221028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w:t>
            </w:r>
          </w:p>
        </w:tc>
        <w:tc>
          <w:tcPr>
            <w:tcW w:w="1252" w:type="dxa"/>
            <w:gridSpan w:val="2"/>
            <w:shd w:val="clear" w:color="auto" w:fill="auto"/>
            <w:vAlign w:val="bottom"/>
            <w:hideMark/>
          </w:tcPr>
          <w:p w14:paraId="60FCB0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Sean Hess</w:t>
            </w:r>
          </w:p>
        </w:tc>
        <w:tc>
          <w:tcPr>
            <w:tcW w:w="1170" w:type="dxa"/>
            <w:shd w:val="clear" w:color="auto" w:fill="auto"/>
            <w:vAlign w:val="bottom"/>
            <w:hideMark/>
          </w:tcPr>
          <w:p w14:paraId="590D09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C8197EE" w14:textId="77777777" w:rsidTr="00CB2170">
        <w:trPr>
          <w:trHeight w:val="2537"/>
          <w:jc w:val="center"/>
        </w:trPr>
        <w:tc>
          <w:tcPr>
            <w:tcW w:w="1255" w:type="dxa"/>
            <w:shd w:val="clear" w:color="auto" w:fill="auto"/>
            <w:vAlign w:val="bottom"/>
            <w:hideMark/>
          </w:tcPr>
          <w:p w14:paraId="6C271F3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33E541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7D02E8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Various reports, Investigations, and studies prepared by reclamation (or in partnership with other agencies or Indian tribes) and required to carry out its mission.</w:t>
            </w:r>
          </w:p>
        </w:tc>
        <w:tc>
          <w:tcPr>
            <w:tcW w:w="4590" w:type="dxa"/>
            <w:shd w:val="clear" w:color="auto" w:fill="auto"/>
            <w:vAlign w:val="bottom"/>
            <w:hideMark/>
          </w:tcPr>
          <w:p w14:paraId="73954F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Reports are prepared to document such activities as Needs Assessments, Environmental Impact Assessments, Planning Studies, Engineering investigations, Value Planning and Engineering Studies, DEC Reviews, Pilot Studies, Laboratory Studies and Analyses, Cost Estimates and Economic Analyses. Reports may be prepared by a regional office, the Technical Services Center, or other entities in partnership with Reclamation. Reports and supporting data are retained and stored by the sponsoring office. Not all reports affect Indian tribes. Some reports address issues affecting only an Indian tribe or tribes while some reports may address issues that include Indian tribes in addition to other stakeholders.</w:t>
            </w:r>
          </w:p>
        </w:tc>
        <w:tc>
          <w:tcPr>
            <w:tcW w:w="1108" w:type="dxa"/>
            <w:shd w:val="clear" w:color="auto" w:fill="auto"/>
            <w:vAlign w:val="bottom"/>
            <w:hideMark/>
          </w:tcPr>
          <w:p w14:paraId="420556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1CA8A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Cultural Resources Staff Only</w:t>
            </w:r>
          </w:p>
        </w:tc>
        <w:tc>
          <w:tcPr>
            <w:tcW w:w="1057" w:type="dxa"/>
            <w:shd w:val="clear" w:color="auto" w:fill="auto"/>
            <w:vAlign w:val="bottom"/>
            <w:hideMark/>
          </w:tcPr>
          <w:p w14:paraId="322596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7117E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Laureen Perry</w:t>
            </w:r>
          </w:p>
        </w:tc>
        <w:tc>
          <w:tcPr>
            <w:tcW w:w="1170" w:type="dxa"/>
            <w:shd w:val="clear" w:color="auto" w:fill="auto"/>
            <w:vAlign w:val="bottom"/>
            <w:hideMark/>
          </w:tcPr>
          <w:p w14:paraId="25377B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lperry@usbr.gov</w:t>
            </w:r>
          </w:p>
        </w:tc>
      </w:tr>
      <w:tr w:rsidR="00367ECA" w:rsidRPr="00790F12" w14:paraId="39BF36C3" w14:textId="77777777" w:rsidTr="00CB2170">
        <w:trPr>
          <w:trHeight w:val="3150"/>
          <w:jc w:val="center"/>
        </w:trPr>
        <w:tc>
          <w:tcPr>
            <w:tcW w:w="1255" w:type="dxa"/>
            <w:shd w:val="clear" w:color="auto" w:fill="auto"/>
            <w:vAlign w:val="bottom"/>
            <w:hideMark/>
          </w:tcPr>
          <w:p w14:paraId="72AE5B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5F285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63F84D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Documents including; Categorical Exclusion Checklists, Environmental Assessments, Environmental Impact Statements, Finding of No Significant Impact, and Record of Decision.</w:t>
            </w:r>
          </w:p>
        </w:tc>
        <w:tc>
          <w:tcPr>
            <w:tcW w:w="4590" w:type="dxa"/>
            <w:shd w:val="clear" w:color="auto" w:fill="auto"/>
            <w:vAlign w:val="bottom"/>
            <w:hideMark/>
          </w:tcPr>
          <w:p w14:paraId="47B6853A" w14:textId="41EAEF6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These environmental documents are the product of the Mid-Pacific Region's compliance with the National Environmental Policy Act. These documents are prepared by all Area Offices, Special Program Offices, and Regional Office Divisions. Each of these documents is required to have a discussion regarding whether the project would affect Indian Trust Assets or Indian Sacred Sites.</w:t>
            </w:r>
          </w:p>
        </w:tc>
        <w:tc>
          <w:tcPr>
            <w:tcW w:w="1108" w:type="dxa"/>
            <w:shd w:val="clear" w:color="auto" w:fill="auto"/>
            <w:vAlign w:val="bottom"/>
            <w:hideMark/>
          </w:tcPr>
          <w:p w14:paraId="4021EAE5" w14:textId="11F3659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r w:rsidRPr="00790F12" w:rsidDel="004B722B">
              <w:rPr>
                <w:rFonts w:ascii="Calibri" w:eastAsia="Times New Roman" w:hAnsi="Calibri" w:cs="Times New Roman"/>
                <w:color w:val="000000"/>
                <w:sz w:val="16"/>
                <w:szCs w:val="16"/>
              </w:rPr>
              <w:t xml:space="preserve"> </w:t>
            </w:r>
          </w:p>
        </w:tc>
        <w:tc>
          <w:tcPr>
            <w:tcW w:w="1345" w:type="dxa"/>
            <w:shd w:val="clear" w:color="auto" w:fill="auto"/>
            <w:vAlign w:val="bottom"/>
            <w:hideMark/>
          </w:tcPr>
          <w:p w14:paraId="703D3173" w14:textId="418C4C2F"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769EF5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http://www.usbr.gov/mp/nepa/index.cfm</w:t>
            </w:r>
          </w:p>
        </w:tc>
        <w:tc>
          <w:tcPr>
            <w:tcW w:w="1252" w:type="dxa"/>
            <w:gridSpan w:val="2"/>
            <w:shd w:val="clear" w:color="auto" w:fill="auto"/>
            <w:vAlign w:val="bottom"/>
            <w:hideMark/>
          </w:tcPr>
          <w:p w14:paraId="4B4E37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Douglas Kleinsmith</w:t>
            </w:r>
          </w:p>
        </w:tc>
        <w:tc>
          <w:tcPr>
            <w:tcW w:w="1170" w:type="dxa"/>
            <w:shd w:val="clear" w:color="auto" w:fill="auto"/>
            <w:vAlign w:val="bottom"/>
            <w:hideMark/>
          </w:tcPr>
          <w:p w14:paraId="12BEB8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dkleinsmith@usbr.gov</w:t>
            </w:r>
          </w:p>
        </w:tc>
      </w:tr>
      <w:tr w:rsidR="00367ECA" w:rsidRPr="00790F12" w14:paraId="7DEACBA0" w14:textId="77777777" w:rsidTr="00CB2170">
        <w:trPr>
          <w:trHeight w:val="2025"/>
          <w:jc w:val="center"/>
        </w:trPr>
        <w:tc>
          <w:tcPr>
            <w:tcW w:w="1255" w:type="dxa"/>
            <w:shd w:val="clear" w:color="auto" w:fill="auto"/>
            <w:vAlign w:val="bottom"/>
            <w:hideMark/>
          </w:tcPr>
          <w:p w14:paraId="77A4AA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3405E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577E4B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Reports, Studies and other documents prepared to assess, negotiate, or implement reserved Indian water rights settlements.</w:t>
            </w:r>
          </w:p>
        </w:tc>
        <w:tc>
          <w:tcPr>
            <w:tcW w:w="4590" w:type="dxa"/>
            <w:shd w:val="clear" w:color="auto" w:fill="auto"/>
            <w:vAlign w:val="bottom"/>
            <w:hideMark/>
          </w:tcPr>
          <w:p w14:paraId="23348F56" w14:textId="10F35C5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Secretary's Indian Water Rights Office (SIWRO) works with federal settlement teams to conduct studies and other investigations to facilitate reserved Indian water rights settlements. The resulting reports assist the parties in resolving claims. Documents are typically stored and retained by SIWRO. The content of some reports may be subject to confidentiality agreements.</w:t>
            </w:r>
          </w:p>
        </w:tc>
        <w:tc>
          <w:tcPr>
            <w:tcW w:w="1108" w:type="dxa"/>
            <w:shd w:val="clear" w:color="auto" w:fill="auto"/>
            <w:vAlign w:val="bottom"/>
            <w:hideMark/>
          </w:tcPr>
          <w:p w14:paraId="326B89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28689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E6548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EA1BB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DA63F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1BEFB87" w14:textId="77777777" w:rsidTr="00CB2170">
        <w:trPr>
          <w:trHeight w:val="1637"/>
          <w:jc w:val="center"/>
        </w:trPr>
        <w:tc>
          <w:tcPr>
            <w:tcW w:w="1255" w:type="dxa"/>
            <w:shd w:val="clear" w:color="auto" w:fill="auto"/>
            <w:vAlign w:val="bottom"/>
            <w:hideMark/>
          </w:tcPr>
          <w:p w14:paraId="3392BA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1F133A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3FC6AF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GIS data used to support specific projects</w:t>
            </w:r>
          </w:p>
        </w:tc>
        <w:tc>
          <w:tcPr>
            <w:tcW w:w="4590" w:type="dxa"/>
            <w:shd w:val="clear" w:color="auto" w:fill="auto"/>
            <w:vAlign w:val="bottom"/>
            <w:hideMark/>
          </w:tcPr>
          <w:p w14:paraId="444741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land ownership and trust land within the Nez Perce Tribe's Sweetwater Creek area at Lewiston, Idaho. Ownership boundaries are approximate locations. This is not a survey grade data set nor is the data set complete.</w:t>
            </w:r>
          </w:p>
        </w:tc>
        <w:tc>
          <w:tcPr>
            <w:tcW w:w="1108" w:type="dxa"/>
            <w:shd w:val="clear" w:color="auto" w:fill="auto"/>
            <w:vAlign w:val="bottom"/>
            <w:hideMark/>
          </w:tcPr>
          <w:p w14:paraId="7CB704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43BDD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57B62A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28083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Donna Pitzer</w:t>
            </w:r>
          </w:p>
        </w:tc>
        <w:tc>
          <w:tcPr>
            <w:tcW w:w="1170" w:type="dxa"/>
            <w:shd w:val="clear" w:color="auto" w:fill="auto"/>
            <w:vAlign w:val="bottom"/>
            <w:hideMark/>
          </w:tcPr>
          <w:p w14:paraId="172F042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dpitzer@usbr.gov</w:t>
            </w:r>
          </w:p>
        </w:tc>
      </w:tr>
      <w:tr w:rsidR="00367ECA" w:rsidRPr="00790F12" w14:paraId="310AFAAD" w14:textId="77777777" w:rsidTr="00CB2170">
        <w:trPr>
          <w:trHeight w:val="1350"/>
          <w:jc w:val="center"/>
        </w:trPr>
        <w:tc>
          <w:tcPr>
            <w:tcW w:w="1255" w:type="dxa"/>
            <w:shd w:val="clear" w:color="auto" w:fill="auto"/>
            <w:vAlign w:val="bottom"/>
            <w:hideMark/>
          </w:tcPr>
          <w:p w14:paraId="16C42C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EF4CE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10ABFA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Upper Snake River Water Rights accounting</w:t>
            </w:r>
          </w:p>
        </w:tc>
        <w:tc>
          <w:tcPr>
            <w:tcW w:w="4590" w:type="dxa"/>
            <w:shd w:val="clear" w:color="auto" w:fill="auto"/>
            <w:vAlign w:val="bottom"/>
            <w:hideMark/>
          </w:tcPr>
          <w:p w14:paraId="30A6C8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Reclamation operates the Upper Snake River system to provide a water supply for contracted space holders. Operational decisions are designed to meet contractual obligations, while balancing other needs throughout the basin. The Shoshone-Bannock Tribes hold storage rights within this system.</w:t>
            </w:r>
          </w:p>
        </w:tc>
        <w:tc>
          <w:tcPr>
            <w:tcW w:w="1108" w:type="dxa"/>
            <w:shd w:val="clear" w:color="auto" w:fill="auto"/>
            <w:vAlign w:val="bottom"/>
            <w:hideMark/>
          </w:tcPr>
          <w:p w14:paraId="096F8F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7E09B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Water District 1, State of Idaho and Reclamation</w:t>
            </w:r>
          </w:p>
        </w:tc>
        <w:tc>
          <w:tcPr>
            <w:tcW w:w="1057" w:type="dxa"/>
            <w:shd w:val="clear" w:color="auto" w:fill="auto"/>
            <w:vAlign w:val="bottom"/>
            <w:hideMark/>
          </w:tcPr>
          <w:p w14:paraId="1EB1F0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B53D75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Mike Beus</w:t>
            </w:r>
          </w:p>
        </w:tc>
        <w:tc>
          <w:tcPr>
            <w:tcW w:w="1170" w:type="dxa"/>
            <w:shd w:val="clear" w:color="auto" w:fill="auto"/>
            <w:vAlign w:val="bottom"/>
            <w:hideMark/>
          </w:tcPr>
          <w:p w14:paraId="4A7978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1C7C202" w14:textId="77777777" w:rsidTr="00CB2170">
        <w:trPr>
          <w:trHeight w:val="1340"/>
          <w:jc w:val="center"/>
        </w:trPr>
        <w:tc>
          <w:tcPr>
            <w:tcW w:w="1255" w:type="dxa"/>
            <w:shd w:val="clear" w:color="auto" w:fill="auto"/>
            <w:vAlign w:val="bottom"/>
            <w:hideMark/>
          </w:tcPr>
          <w:p w14:paraId="0D3F7A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74AFDB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72F4AD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Archaeological Site GIS geodatabase</w:t>
            </w:r>
          </w:p>
        </w:tc>
        <w:tc>
          <w:tcPr>
            <w:tcW w:w="4590" w:type="dxa"/>
            <w:shd w:val="clear" w:color="auto" w:fill="auto"/>
            <w:vAlign w:val="bottom"/>
            <w:hideMark/>
          </w:tcPr>
          <w:p w14:paraId="2FA275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Collection of archaeological site location data on Reclamation lands within the Middle Snake Field Office</w:t>
            </w:r>
          </w:p>
        </w:tc>
        <w:tc>
          <w:tcPr>
            <w:tcW w:w="1108" w:type="dxa"/>
            <w:shd w:val="clear" w:color="auto" w:fill="auto"/>
            <w:vAlign w:val="bottom"/>
            <w:hideMark/>
          </w:tcPr>
          <w:p w14:paraId="067BBC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4051C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6323DD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1E51C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Jenny Huang</w:t>
            </w:r>
          </w:p>
        </w:tc>
        <w:tc>
          <w:tcPr>
            <w:tcW w:w="1170" w:type="dxa"/>
            <w:shd w:val="clear" w:color="auto" w:fill="auto"/>
            <w:vAlign w:val="bottom"/>
            <w:hideMark/>
          </w:tcPr>
          <w:p w14:paraId="7D7161F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jhuang@usbr.gov</w:t>
            </w:r>
          </w:p>
        </w:tc>
      </w:tr>
      <w:tr w:rsidR="00367ECA" w:rsidRPr="00790F12" w14:paraId="4C5B7DC9" w14:textId="77777777" w:rsidTr="00CB2170">
        <w:trPr>
          <w:trHeight w:val="1160"/>
          <w:jc w:val="center"/>
        </w:trPr>
        <w:tc>
          <w:tcPr>
            <w:tcW w:w="1255" w:type="dxa"/>
            <w:shd w:val="clear" w:color="auto" w:fill="auto"/>
            <w:vAlign w:val="bottom"/>
            <w:hideMark/>
          </w:tcPr>
          <w:p w14:paraId="676A7D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B6328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261A01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Archaeological Site Records</w:t>
            </w:r>
          </w:p>
        </w:tc>
        <w:tc>
          <w:tcPr>
            <w:tcW w:w="4590" w:type="dxa"/>
            <w:shd w:val="clear" w:color="auto" w:fill="auto"/>
            <w:vAlign w:val="bottom"/>
            <w:hideMark/>
          </w:tcPr>
          <w:p w14:paraId="4EBF20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Archaeological site records for sites on Reclamation lands within the Middle Snake Field Office</w:t>
            </w:r>
          </w:p>
        </w:tc>
        <w:tc>
          <w:tcPr>
            <w:tcW w:w="1108" w:type="dxa"/>
            <w:shd w:val="clear" w:color="auto" w:fill="auto"/>
            <w:vAlign w:val="bottom"/>
            <w:hideMark/>
          </w:tcPr>
          <w:p w14:paraId="154A6E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3764E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4CBCA5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C173D2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Jenny Huang</w:t>
            </w:r>
          </w:p>
        </w:tc>
        <w:tc>
          <w:tcPr>
            <w:tcW w:w="1170" w:type="dxa"/>
            <w:shd w:val="clear" w:color="auto" w:fill="auto"/>
            <w:vAlign w:val="bottom"/>
            <w:hideMark/>
          </w:tcPr>
          <w:p w14:paraId="2291BF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jhuang@usbr.gov</w:t>
            </w:r>
          </w:p>
        </w:tc>
      </w:tr>
      <w:tr w:rsidR="00367ECA" w:rsidRPr="00790F12" w14:paraId="12262450" w14:textId="77777777" w:rsidTr="00CB2170">
        <w:trPr>
          <w:trHeight w:val="1440"/>
          <w:jc w:val="center"/>
        </w:trPr>
        <w:tc>
          <w:tcPr>
            <w:tcW w:w="1255" w:type="dxa"/>
            <w:shd w:val="clear" w:color="auto" w:fill="auto"/>
            <w:vAlign w:val="bottom"/>
            <w:hideMark/>
          </w:tcPr>
          <w:p w14:paraId="6CF571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F220AC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7804BD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Artifacts</w:t>
            </w:r>
          </w:p>
        </w:tc>
        <w:tc>
          <w:tcPr>
            <w:tcW w:w="4590" w:type="dxa"/>
            <w:shd w:val="clear" w:color="auto" w:fill="auto"/>
            <w:vAlign w:val="bottom"/>
            <w:hideMark/>
          </w:tcPr>
          <w:p w14:paraId="68DA40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Artifacts to be accessioned into Museum Property from sites on Reclamation lands within the Snake River Area Office</w:t>
            </w:r>
          </w:p>
        </w:tc>
        <w:tc>
          <w:tcPr>
            <w:tcW w:w="1108" w:type="dxa"/>
            <w:shd w:val="clear" w:color="auto" w:fill="auto"/>
            <w:vAlign w:val="bottom"/>
            <w:hideMark/>
          </w:tcPr>
          <w:p w14:paraId="17E401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11B9E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3BA68F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FD495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Jenny Huang</w:t>
            </w:r>
          </w:p>
        </w:tc>
        <w:tc>
          <w:tcPr>
            <w:tcW w:w="1170" w:type="dxa"/>
            <w:shd w:val="clear" w:color="auto" w:fill="auto"/>
            <w:vAlign w:val="bottom"/>
            <w:hideMark/>
          </w:tcPr>
          <w:p w14:paraId="1984AE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jhuang@usbr.gov</w:t>
            </w:r>
          </w:p>
        </w:tc>
      </w:tr>
      <w:tr w:rsidR="00367ECA" w:rsidRPr="00790F12" w14:paraId="67E416AE" w14:textId="77777777" w:rsidTr="00CB2170">
        <w:trPr>
          <w:trHeight w:val="1997"/>
          <w:jc w:val="center"/>
        </w:trPr>
        <w:tc>
          <w:tcPr>
            <w:tcW w:w="1255" w:type="dxa"/>
            <w:shd w:val="clear" w:color="auto" w:fill="auto"/>
            <w:vAlign w:val="bottom"/>
            <w:hideMark/>
          </w:tcPr>
          <w:p w14:paraId="5C4BC8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246CD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514F30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Museum Property</w:t>
            </w:r>
          </w:p>
        </w:tc>
        <w:tc>
          <w:tcPr>
            <w:tcW w:w="4590" w:type="dxa"/>
            <w:shd w:val="clear" w:color="auto" w:fill="auto"/>
            <w:vAlign w:val="bottom"/>
            <w:hideMark/>
          </w:tcPr>
          <w:p w14:paraId="65F49B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Artifacts and associated property stored at various repositories including the Idaho Museum of Natural History</w:t>
            </w:r>
          </w:p>
        </w:tc>
        <w:tc>
          <w:tcPr>
            <w:tcW w:w="1108" w:type="dxa"/>
            <w:shd w:val="clear" w:color="auto" w:fill="auto"/>
            <w:vAlign w:val="bottom"/>
            <w:hideMark/>
          </w:tcPr>
          <w:p w14:paraId="740AD3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E6889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Available to researchers and others by application to museum with permission by Reclamation</w:t>
            </w:r>
          </w:p>
        </w:tc>
        <w:tc>
          <w:tcPr>
            <w:tcW w:w="1057" w:type="dxa"/>
            <w:shd w:val="clear" w:color="auto" w:fill="auto"/>
            <w:vAlign w:val="bottom"/>
            <w:hideMark/>
          </w:tcPr>
          <w:p w14:paraId="6B6AA10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4B181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Jenny Huang, Nikki Polson</w:t>
            </w:r>
          </w:p>
        </w:tc>
        <w:tc>
          <w:tcPr>
            <w:tcW w:w="1170" w:type="dxa"/>
            <w:shd w:val="clear" w:color="auto" w:fill="auto"/>
            <w:vAlign w:val="bottom"/>
            <w:hideMark/>
          </w:tcPr>
          <w:p w14:paraId="58D4699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jhuang@usbr.gov, npolson@usbr.gov</w:t>
            </w:r>
          </w:p>
        </w:tc>
      </w:tr>
      <w:tr w:rsidR="00367ECA" w:rsidRPr="00790F12" w14:paraId="43C9DE99" w14:textId="77777777" w:rsidTr="00CB2170">
        <w:trPr>
          <w:trHeight w:val="1457"/>
          <w:jc w:val="center"/>
        </w:trPr>
        <w:tc>
          <w:tcPr>
            <w:tcW w:w="1255" w:type="dxa"/>
            <w:shd w:val="clear" w:color="auto" w:fill="auto"/>
            <w:vAlign w:val="bottom"/>
            <w:hideMark/>
          </w:tcPr>
          <w:p w14:paraId="3446F3F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210A340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1F79EC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Archaeological Site GIS geodatabase</w:t>
            </w:r>
          </w:p>
        </w:tc>
        <w:tc>
          <w:tcPr>
            <w:tcW w:w="4590" w:type="dxa"/>
            <w:shd w:val="clear" w:color="auto" w:fill="auto"/>
            <w:vAlign w:val="bottom"/>
            <w:hideMark/>
          </w:tcPr>
          <w:p w14:paraId="236242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Collection of archaeological site location data on Reclamation lands within the Middle Snake Field Office</w:t>
            </w:r>
          </w:p>
        </w:tc>
        <w:tc>
          <w:tcPr>
            <w:tcW w:w="1108" w:type="dxa"/>
            <w:shd w:val="clear" w:color="auto" w:fill="auto"/>
            <w:vAlign w:val="bottom"/>
            <w:hideMark/>
          </w:tcPr>
          <w:p w14:paraId="0BB08C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F0035E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1620DE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613DA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Nikki Polson</w:t>
            </w:r>
          </w:p>
        </w:tc>
        <w:tc>
          <w:tcPr>
            <w:tcW w:w="1170" w:type="dxa"/>
            <w:shd w:val="clear" w:color="auto" w:fill="auto"/>
            <w:vAlign w:val="bottom"/>
            <w:hideMark/>
          </w:tcPr>
          <w:p w14:paraId="42AB618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npolson@usbr.gov</w:t>
            </w:r>
          </w:p>
        </w:tc>
      </w:tr>
      <w:tr w:rsidR="00367ECA" w:rsidRPr="00790F12" w14:paraId="01CE5812" w14:textId="77777777" w:rsidTr="00CB2170">
        <w:trPr>
          <w:trHeight w:val="450"/>
          <w:jc w:val="center"/>
        </w:trPr>
        <w:tc>
          <w:tcPr>
            <w:tcW w:w="1255" w:type="dxa"/>
            <w:shd w:val="clear" w:color="auto" w:fill="auto"/>
            <w:vAlign w:val="bottom"/>
            <w:hideMark/>
          </w:tcPr>
          <w:p w14:paraId="326D69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A847F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382EC1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Archeological Site Reports/Records</w:t>
            </w:r>
          </w:p>
        </w:tc>
        <w:tc>
          <w:tcPr>
            <w:tcW w:w="4590" w:type="dxa"/>
            <w:shd w:val="clear" w:color="auto" w:fill="auto"/>
            <w:vAlign w:val="bottom"/>
            <w:hideMark/>
          </w:tcPr>
          <w:p w14:paraId="74CE05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Archeological site records for sites recorded on Reclamation lands within the CCAO area.</w:t>
            </w:r>
          </w:p>
        </w:tc>
        <w:tc>
          <w:tcPr>
            <w:tcW w:w="1108" w:type="dxa"/>
            <w:shd w:val="clear" w:color="auto" w:fill="auto"/>
            <w:vAlign w:val="bottom"/>
            <w:hideMark/>
          </w:tcPr>
          <w:p w14:paraId="1EA98D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9A7496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1B730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BCDBB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AD84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719DF39" w14:textId="77777777" w:rsidTr="00CB2170">
        <w:trPr>
          <w:trHeight w:val="675"/>
          <w:jc w:val="center"/>
        </w:trPr>
        <w:tc>
          <w:tcPr>
            <w:tcW w:w="1255" w:type="dxa"/>
            <w:shd w:val="clear" w:color="auto" w:fill="auto"/>
            <w:vAlign w:val="bottom"/>
            <w:hideMark/>
          </w:tcPr>
          <w:p w14:paraId="641558D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1FE3A0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3105DE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Artifacts</w:t>
            </w:r>
          </w:p>
        </w:tc>
        <w:tc>
          <w:tcPr>
            <w:tcW w:w="4590" w:type="dxa"/>
            <w:shd w:val="clear" w:color="auto" w:fill="auto"/>
            <w:vAlign w:val="bottom"/>
            <w:hideMark/>
          </w:tcPr>
          <w:p w14:paraId="49380B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Artifacts and associated property stored at various repositories including the Burke Museum at the University of Washington.</w:t>
            </w:r>
          </w:p>
        </w:tc>
        <w:tc>
          <w:tcPr>
            <w:tcW w:w="1108" w:type="dxa"/>
            <w:shd w:val="clear" w:color="auto" w:fill="auto"/>
            <w:vAlign w:val="bottom"/>
            <w:hideMark/>
          </w:tcPr>
          <w:p w14:paraId="06309B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1DB14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CAAF2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51CC0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B0AC4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12C9FC3" w14:textId="77777777" w:rsidTr="00CB2170">
        <w:trPr>
          <w:trHeight w:val="450"/>
          <w:jc w:val="center"/>
        </w:trPr>
        <w:tc>
          <w:tcPr>
            <w:tcW w:w="1255" w:type="dxa"/>
            <w:shd w:val="clear" w:color="auto" w:fill="auto"/>
            <w:vAlign w:val="bottom"/>
            <w:hideMark/>
          </w:tcPr>
          <w:p w14:paraId="06953CF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65180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1FCE43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Museum Property</w:t>
            </w:r>
          </w:p>
        </w:tc>
        <w:tc>
          <w:tcPr>
            <w:tcW w:w="4590" w:type="dxa"/>
            <w:shd w:val="clear" w:color="auto" w:fill="auto"/>
            <w:vAlign w:val="bottom"/>
            <w:hideMark/>
          </w:tcPr>
          <w:p w14:paraId="470FAE2A" w14:textId="41D5BFA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Museum properties stored at various repositories in the CCAO area.</w:t>
            </w:r>
          </w:p>
        </w:tc>
        <w:tc>
          <w:tcPr>
            <w:tcW w:w="1108" w:type="dxa"/>
            <w:shd w:val="clear" w:color="auto" w:fill="auto"/>
            <w:vAlign w:val="bottom"/>
            <w:hideMark/>
          </w:tcPr>
          <w:p w14:paraId="3F9952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77FB2E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A3D8D2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65E33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6F006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8CA91AF" w14:textId="77777777" w:rsidTr="00CB2170">
        <w:trPr>
          <w:trHeight w:val="675"/>
          <w:jc w:val="center"/>
        </w:trPr>
        <w:tc>
          <w:tcPr>
            <w:tcW w:w="1255" w:type="dxa"/>
            <w:shd w:val="clear" w:color="auto" w:fill="auto"/>
            <w:vAlign w:val="bottom"/>
            <w:hideMark/>
          </w:tcPr>
          <w:p w14:paraId="67F9E5D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8F429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49FA20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Native American Affairs Technical Assistance Program</w:t>
            </w:r>
          </w:p>
        </w:tc>
        <w:tc>
          <w:tcPr>
            <w:tcW w:w="4590" w:type="dxa"/>
            <w:shd w:val="clear" w:color="auto" w:fill="auto"/>
            <w:vAlign w:val="bottom"/>
            <w:hideMark/>
          </w:tcPr>
          <w:p w14:paraId="1BCC03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Various data related to the Technical Assistance program.</w:t>
            </w:r>
          </w:p>
        </w:tc>
        <w:tc>
          <w:tcPr>
            <w:tcW w:w="1108" w:type="dxa"/>
            <w:shd w:val="clear" w:color="auto" w:fill="auto"/>
            <w:vAlign w:val="bottom"/>
            <w:hideMark/>
          </w:tcPr>
          <w:p w14:paraId="7CBD5B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7656C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90AB7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B3D05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F0187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F99FB94" w14:textId="77777777" w:rsidTr="00CB2170">
        <w:trPr>
          <w:trHeight w:val="1125"/>
          <w:jc w:val="center"/>
        </w:trPr>
        <w:tc>
          <w:tcPr>
            <w:tcW w:w="1255" w:type="dxa"/>
            <w:shd w:val="clear" w:color="auto" w:fill="auto"/>
            <w:vAlign w:val="bottom"/>
            <w:hideMark/>
          </w:tcPr>
          <w:p w14:paraId="4E43B6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6C984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4BF5F01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EO 13175, Consultation and Coordination with Indian tribal governments</w:t>
            </w:r>
          </w:p>
        </w:tc>
        <w:tc>
          <w:tcPr>
            <w:tcW w:w="4590" w:type="dxa"/>
            <w:shd w:val="clear" w:color="auto" w:fill="auto"/>
            <w:vAlign w:val="bottom"/>
            <w:hideMark/>
          </w:tcPr>
          <w:p w14:paraId="3508B3B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Records of consultation with Indian tribal governments.</w:t>
            </w:r>
          </w:p>
        </w:tc>
        <w:tc>
          <w:tcPr>
            <w:tcW w:w="1108" w:type="dxa"/>
            <w:shd w:val="clear" w:color="auto" w:fill="auto"/>
            <w:vAlign w:val="bottom"/>
            <w:hideMark/>
          </w:tcPr>
          <w:p w14:paraId="29E35C0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24D7B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Kept by Agency Official as Needed</w:t>
            </w:r>
          </w:p>
        </w:tc>
        <w:tc>
          <w:tcPr>
            <w:tcW w:w="1057" w:type="dxa"/>
            <w:shd w:val="clear" w:color="auto" w:fill="auto"/>
            <w:vAlign w:val="bottom"/>
            <w:hideMark/>
          </w:tcPr>
          <w:p w14:paraId="4178DE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50935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Brian Parry, Nancy Coulam</w:t>
            </w:r>
          </w:p>
        </w:tc>
        <w:tc>
          <w:tcPr>
            <w:tcW w:w="1170" w:type="dxa"/>
            <w:shd w:val="clear" w:color="auto" w:fill="auto"/>
            <w:vAlign w:val="bottom"/>
            <w:hideMark/>
          </w:tcPr>
          <w:p w14:paraId="5D6750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bparry@usbr.gov, ncoulam@usbr.gov</w:t>
            </w:r>
          </w:p>
        </w:tc>
      </w:tr>
      <w:tr w:rsidR="00367ECA" w:rsidRPr="00790F12" w14:paraId="3E7955F1" w14:textId="77777777" w:rsidTr="00CB2170">
        <w:trPr>
          <w:trHeight w:val="900"/>
          <w:jc w:val="center"/>
        </w:trPr>
        <w:tc>
          <w:tcPr>
            <w:tcW w:w="1255" w:type="dxa"/>
            <w:shd w:val="clear" w:color="auto" w:fill="auto"/>
            <w:vAlign w:val="bottom"/>
            <w:hideMark/>
          </w:tcPr>
          <w:p w14:paraId="315553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17238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05DD855F" w14:textId="25AFA5B4"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Identification of historic properties of significance to Indian tribes</w:t>
            </w:r>
          </w:p>
        </w:tc>
        <w:tc>
          <w:tcPr>
            <w:tcW w:w="4590" w:type="dxa"/>
            <w:shd w:val="clear" w:color="auto" w:fill="auto"/>
            <w:vAlign w:val="bottom"/>
            <w:hideMark/>
          </w:tcPr>
          <w:p w14:paraId="1E5252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Records of consultation and identification of historic properties of significance to an Indian tribe</w:t>
            </w:r>
          </w:p>
        </w:tc>
        <w:tc>
          <w:tcPr>
            <w:tcW w:w="1108" w:type="dxa"/>
            <w:shd w:val="clear" w:color="auto" w:fill="auto"/>
            <w:vAlign w:val="bottom"/>
            <w:hideMark/>
          </w:tcPr>
          <w:p w14:paraId="5742FC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FE4386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Kept by Agency Official as Needed</w:t>
            </w:r>
          </w:p>
        </w:tc>
        <w:tc>
          <w:tcPr>
            <w:tcW w:w="1057" w:type="dxa"/>
            <w:shd w:val="clear" w:color="auto" w:fill="auto"/>
            <w:vAlign w:val="bottom"/>
            <w:hideMark/>
          </w:tcPr>
          <w:p w14:paraId="315409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FEA39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Nancy Coulam</w:t>
            </w:r>
          </w:p>
        </w:tc>
        <w:tc>
          <w:tcPr>
            <w:tcW w:w="1170" w:type="dxa"/>
            <w:shd w:val="clear" w:color="auto" w:fill="auto"/>
            <w:vAlign w:val="bottom"/>
            <w:hideMark/>
          </w:tcPr>
          <w:p w14:paraId="57AA61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ncoulam@usbr.gov</w:t>
            </w:r>
          </w:p>
        </w:tc>
      </w:tr>
      <w:tr w:rsidR="00367ECA" w:rsidRPr="00790F12" w14:paraId="6331714D" w14:textId="77777777" w:rsidTr="00CB2170">
        <w:trPr>
          <w:trHeight w:val="1350"/>
          <w:jc w:val="center"/>
        </w:trPr>
        <w:tc>
          <w:tcPr>
            <w:tcW w:w="1255" w:type="dxa"/>
            <w:shd w:val="clear" w:color="auto" w:fill="auto"/>
            <w:vAlign w:val="bottom"/>
            <w:hideMark/>
          </w:tcPr>
          <w:p w14:paraId="4FE2E5A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E910F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2DFD7E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Environmental Policy Act and CEQ regulations at 40 CFR 1506, and EO 12898</w:t>
            </w:r>
          </w:p>
        </w:tc>
        <w:tc>
          <w:tcPr>
            <w:tcW w:w="4590" w:type="dxa"/>
            <w:shd w:val="clear" w:color="auto" w:fill="auto"/>
            <w:vAlign w:val="bottom"/>
            <w:hideMark/>
          </w:tcPr>
          <w:p w14:paraId="70D90971" w14:textId="3A951446"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published as parts of</w:t>
            </w:r>
            <w:r w:rsidR="004751E6">
              <w:rPr>
                <w:rFonts w:ascii="Calibri" w:eastAsia="Times New Roman" w:hAnsi="Calibri" w:cs="Times New Roman"/>
                <w:color w:val="000000"/>
                <w:sz w:val="16"/>
                <w:szCs w:val="16"/>
              </w:rPr>
              <w:t xml:space="preserve"> EISs or EA</w:t>
            </w:r>
            <w:r w:rsidRPr="00790F12">
              <w:rPr>
                <w:rFonts w:ascii="Calibri" w:eastAsia="Times New Roman" w:hAnsi="Calibri" w:cs="Times New Roman"/>
                <w:color w:val="000000"/>
                <w:sz w:val="16"/>
                <w:szCs w:val="16"/>
              </w:rPr>
              <w:t>s.</w:t>
            </w:r>
          </w:p>
        </w:tc>
        <w:tc>
          <w:tcPr>
            <w:tcW w:w="1108" w:type="dxa"/>
            <w:shd w:val="clear" w:color="auto" w:fill="auto"/>
            <w:vAlign w:val="bottom"/>
            <w:hideMark/>
          </w:tcPr>
          <w:p w14:paraId="514C1C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FF3FC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Kept by Agency Official as Needed</w:t>
            </w:r>
          </w:p>
        </w:tc>
        <w:tc>
          <w:tcPr>
            <w:tcW w:w="1057" w:type="dxa"/>
            <w:shd w:val="clear" w:color="auto" w:fill="auto"/>
            <w:vAlign w:val="bottom"/>
            <w:hideMark/>
          </w:tcPr>
          <w:p w14:paraId="7E1845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429592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Nancy Coulam</w:t>
            </w:r>
          </w:p>
        </w:tc>
        <w:tc>
          <w:tcPr>
            <w:tcW w:w="1170" w:type="dxa"/>
            <w:shd w:val="clear" w:color="auto" w:fill="auto"/>
            <w:vAlign w:val="bottom"/>
            <w:hideMark/>
          </w:tcPr>
          <w:p w14:paraId="414DDD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ncoulam@usbr.gov</w:t>
            </w:r>
          </w:p>
        </w:tc>
      </w:tr>
      <w:tr w:rsidR="00367ECA" w:rsidRPr="00790F12" w14:paraId="46E58685" w14:textId="77777777" w:rsidTr="00CB2170">
        <w:trPr>
          <w:trHeight w:val="900"/>
          <w:jc w:val="center"/>
        </w:trPr>
        <w:tc>
          <w:tcPr>
            <w:tcW w:w="1255" w:type="dxa"/>
            <w:shd w:val="clear" w:color="auto" w:fill="auto"/>
            <w:vAlign w:val="bottom"/>
            <w:hideMark/>
          </w:tcPr>
          <w:p w14:paraId="7AD48C3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714BD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Bureau of Reclamation</w:t>
            </w:r>
          </w:p>
        </w:tc>
        <w:tc>
          <w:tcPr>
            <w:tcW w:w="1440" w:type="dxa"/>
            <w:shd w:val="clear" w:color="auto" w:fill="auto"/>
            <w:vAlign w:val="bottom"/>
            <w:hideMark/>
          </w:tcPr>
          <w:p w14:paraId="01C614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EO 13007, Indian sacred sites</w:t>
            </w:r>
          </w:p>
        </w:tc>
        <w:tc>
          <w:tcPr>
            <w:tcW w:w="4590" w:type="dxa"/>
            <w:shd w:val="clear" w:color="auto" w:fill="auto"/>
            <w:vAlign w:val="bottom"/>
            <w:hideMark/>
          </w:tcPr>
          <w:p w14:paraId="270099E1" w14:textId="3E2EF66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Records of consultation and identification of Indian sacred sites kept with administrative records for undertakings</w:t>
            </w:r>
          </w:p>
        </w:tc>
        <w:tc>
          <w:tcPr>
            <w:tcW w:w="1108" w:type="dxa"/>
            <w:shd w:val="clear" w:color="auto" w:fill="auto"/>
            <w:vAlign w:val="bottom"/>
            <w:hideMark/>
          </w:tcPr>
          <w:p w14:paraId="5D1C01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674E4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Kept by Agency Official as Needed</w:t>
            </w:r>
          </w:p>
        </w:tc>
        <w:tc>
          <w:tcPr>
            <w:tcW w:w="1057" w:type="dxa"/>
            <w:shd w:val="clear" w:color="auto" w:fill="auto"/>
            <w:vAlign w:val="bottom"/>
            <w:hideMark/>
          </w:tcPr>
          <w:p w14:paraId="1D683D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307D4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Nancy Coulam</w:t>
            </w:r>
          </w:p>
        </w:tc>
        <w:tc>
          <w:tcPr>
            <w:tcW w:w="1170" w:type="dxa"/>
            <w:shd w:val="clear" w:color="auto" w:fill="auto"/>
            <w:vAlign w:val="bottom"/>
            <w:hideMark/>
          </w:tcPr>
          <w:p w14:paraId="1E79EF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ncoulam@usbr.gov</w:t>
            </w:r>
          </w:p>
        </w:tc>
      </w:tr>
      <w:tr w:rsidR="00367ECA" w:rsidRPr="00790F12" w14:paraId="7BDCB0A4" w14:textId="77777777" w:rsidTr="00CB2170">
        <w:trPr>
          <w:trHeight w:val="2475"/>
          <w:jc w:val="center"/>
        </w:trPr>
        <w:tc>
          <w:tcPr>
            <w:tcW w:w="1255" w:type="dxa"/>
            <w:shd w:val="clear" w:color="auto" w:fill="auto"/>
            <w:vAlign w:val="bottom"/>
            <w:hideMark/>
          </w:tcPr>
          <w:p w14:paraId="6E667C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6CC9C2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1348D6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Administrative Boundaries of National Park System Units 12/31/2015 - National Geospatial Data Asset (NGDA) NPS National Parks Dataset</w:t>
            </w:r>
          </w:p>
        </w:tc>
        <w:tc>
          <w:tcPr>
            <w:tcW w:w="4590" w:type="dxa"/>
            <w:shd w:val="clear" w:color="auto" w:fill="auto"/>
            <w:vAlign w:val="bottom"/>
            <w:hideMark/>
          </w:tcPr>
          <w:p w14:paraId="6C66EB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 unit boundaries.</w:t>
            </w:r>
          </w:p>
        </w:tc>
        <w:tc>
          <w:tcPr>
            <w:tcW w:w="1108" w:type="dxa"/>
            <w:shd w:val="clear" w:color="auto" w:fill="auto"/>
            <w:vAlign w:val="bottom"/>
            <w:hideMark/>
          </w:tcPr>
          <w:p w14:paraId="437758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4802E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49787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https://catalog.data.gov/dataset/administrative-boundaries-of-national-park-system-units-02-12-2015-national-geospatial-data-as</w:t>
            </w:r>
          </w:p>
        </w:tc>
        <w:tc>
          <w:tcPr>
            <w:tcW w:w="1252" w:type="dxa"/>
            <w:gridSpan w:val="2"/>
            <w:shd w:val="clear" w:color="auto" w:fill="auto"/>
            <w:vAlign w:val="bottom"/>
            <w:hideMark/>
          </w:tcPr>
          <w:p w14:paraId="542915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721EF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0AA6013" w14:textId="77777777" w:rsidTr="00CB2170">
        <w:trPr>
          <w:trHeight w:val="2700"/>
          <w:jc w:val="center"/>
        </w:trPr>
        <w:tc>
          <w:tcPr>
            <w:tcW w:w="1255" w:type="dxa"/>
            <w:shd w:val="clear" w:color="auto" w:fill="auto"/>
            <w:vAlign w:val="bottom"/>
            <w:hideMark/>
          </w:tcPr>
          <w:p w14:paraId="5C718B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B0174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51D2076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Register of Historic Places - National Geospatial Data Asset (NGDA) NPS National Register Dataset</w:t>
            </w:r>
          </w:p>
        </w:tc>
        <w:tc>
          <w:tcPr>
            <w:tcW w:w="4590" w:type="dxa"/>
            <w:shd w:val="clear" w:color="auto" w:fill="auto"/>
            <w:vAlign w:val="bottom"/>
            <w:hideMark/>
          </w:tcPr>
          <w:p w14:paraId="017227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current, accurate spatial representation of all historic properties listed on the National Register of Historic Places is of interest to Federal agencies, the National Park Service, State Historic and Tribal Historic Preservation Offices, local government and certified local governments, consultants, academia, and the interested public.</w:t>
            </w:r>
          </w:p>
        </w:tc>
        <w:tc>
          <w:tcPr>
            <w:tcW w:w="1108" w:type="dxa"/>
            <w:shd w:val="clear" w:color="auto" w:fill="auto"/>
            <w:vAlign w:val="bottom"/>
            <w:hideMark/>
          </w:tcPr>
          <w:p w14:paraId="1355A4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7906F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B0948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https://catalog.data.gov/dataset/national-register-of-historic-places-national-geospatial-data-asset-ngda-nps-national-register</w:t>
            </w:r>
          </w:p>
        </w:tc>
        <w:tc>
          <w:tcPr>
            <w:tcW w:w="1252" w:type="dxa"/>
            <w:gridSpan w:val="2"/>
            <w:shd w:val="clear" w:color="auto" w:fill="auto"/>
            <w:vAlign w:val="bottom"/>
            <w:hideMark/>
          </w:tcPr>
          <w:p w14:paraId="0E1C04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3DE42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D9A0B66" w14:textId="77777777" w:rsidTr="00CB2170">
        <w:trPr>
          <w:trHeight w:val="1800"/>
          <w:jc w:val="center"/>
        </w:trPr>
        <w:tc>
          <w:tcPr>
            <w:tcW w:w="1255" w:type="dxa"/>
            <w:shd w:val="clear" w:color="auto" w:fill="auto"/>
            <w:vAlign w:val="bottom"/>
            <w:hideMark/>
          </w:tcPr>
          <w:p w14:paraId="033493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30B13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2AF42C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NPS - CR National Register &amp; Landmarks Application (formerly: CR National Register Information System)</w:t>
            </w:r>
          </w:p>
        </w:tc>
        <w:tc>
          <w:tcPr>
            <w:tcW w:w="4590" w:type="dxa"/>
            <w:shd w:val="clear" w:color="auto" w:fill="auto"/>
            <w:vAlign w:val="bottom"/>
            <w:hideMark/>
          </w:tcPr>
          <w:p w14:paraId="746DC2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Database of properties on the National Register of Historic Places.</w:t>
            </w:r>
          </w:p>
        </w:tc>
        <w:tc>
          <w:tcPr>
            <w:tcW w:w="1108" w:type="dxa"/>
            <w:shd w:val="clear" w:color="auto" w:fill="auto"/>
            <w:vAlign w:val="bottom"/>
            <w:hideMark/>
          </w:tcPr>
          <w:p w14:paraId="31C56F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E5EF0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B396C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https://www.nps.gov/nr/research/</w:t>
            </w:r>
          </w:p>
        </w:tc>
        <w:tc>
          <w:tcPr>
            <w:tcW w:w="1252" w:type="dxa"/>
            <w:gridSpan w:val="2"/>
            <w:shd w:val="clear" w:color="auto" w:fill="auto"/>
            <w:vAlign w:val="bottom"/>
            <w:hideMark/>
          </w:tcPr>
          <w:p w14:paraId="0507E0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A4253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B64CB96" w14:textId="77777777" w:rsidTr="00CB2170">
        <w:trPr>
          <w:trHeight w:val="1800"/>
          <w:jc w:val="center"/>
        </w:trPr>
        <w:tc>
          <w:tcPr>
            <w:tcW w:w="1255" w:type="dxa"/>
            <w:shd w:val="clear" w:color="auto" w:fill="auto"/>
            <w:vAlign w:val="bottom"/>
            <w:hideMark/>
          </w:tcPr>
          <w:p w14:paraId="19B44E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53932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6E592B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NPS - CR Archeological Site Management Information System (ASMIS)</w:t>
            </w:r>
          </w:p>
        </w:tc>
        <w:tc>
          <w:tcPr>
            <w:tcW w:w="4590" w:type="dxa"/>
            <w:shd w:val="clear" w:color="auto" w:fill="auto"/>
            <w:vAlign w:val="bottom"/>
            <w:hideMark/>
          </w:tcPr>
          <w:p w14:paraId="6DE2D6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Archeological Sites Management Information System (ASMIS) is the National Park Service s database for basic registration and management of prehistoric and historic archeological resources.</w:t>
            </w:r>
          </w:p>
        </w:tc>
        <w:tc>
          <w:tcPr>
            <w:tcW w:w="1108" w:type="dxa"/>
            <w:shd w:val="clear" w:color="auto" w:fill="auto"/>
            <w:vAlign w:val="bottom"/>
            <w:hideMark/>
          </w:tcPr>
          <w:p w14:paraId="323D5D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726691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179ACD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8CD9D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31B5A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5B6D852" w14:textId="77777777" w:rsidTr="00CB2170">
        <w:trPr>
          <w:trHeight w:val="1277"/>
          <w:jc w:val="center"/>
        </w:trPr>
        <w:tc>
          <w:tcPr>
            <w:tcW w:w="1255" w:type="dxa"/>
            <w:shd w:val="clear" w:color="auto" w:fill="auto"/>
            <w:vAlign w:val="bottom"/>
            <w:hideMark/>
          </w:tcPr>
          <w:p w14:paraId="64E324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lastRenderedPageBreak/>
              <w:t>Department of the Interior</w:t>
            </w:r>
          </w:p>
        </w:tc>
        <w:tc>
          <w:tcPr>
            <w:tcW w:w="1350" w:type="dxa"/>
            <w:shd w:val="clear" w:color="auto" w:fill="auto"/>
            <w:vAlign w:val="bottom"/>
            <w:hideMark/>
          </w:tcPr>
          <w:p w14:paraId="78FE97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5A157E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NPS - CR HPS Grants Application (formerly: CR HPS Grants On-Line)</w:t>
            </w:r>
          </w:p>
        </w:tc>
        <w:tc>
          <w:tcPr>
            <w:tcW w:w="4590" w:type="dxa"/>
            <w:shd w:val="clear" w:color="auto" w:fill="auto"/>
            <w:vAlign w:val="bottom"/>
            <w:hideMark/>
          </w:tcPr>
          <w:p w14:paraId="059C7C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web application system promotes partnership access to Heritage Preservation Fund (HPF) grant materials, obtain grant information for HPF, NAGPRA, Save America's Treasures (SAT), and monitor the status of the grant application programs.</w:t>
            </w:r>
          </w:p>
        </w:tc>
        <w:tc>
          <w:tcPr>
            <w:tcW w:w="1108" w:type="dxa"/>
            <w:shd w:val="clear" w:color="auto" w:fill="auto"/>
            <w:vAlign w:val="bottom"/>
            <w:hideMark/>
          </w:tcPr>
          <w:p w14:paraId="5F6C19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10E3A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29E8E1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6321AD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B3CC7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D1F0B8D" w14:textId="77777777" w:rsidTr="00CB2170">
        <w:trPr>
          <w:trHeight w:val="900"/>
          <w:jc w:val="center"/>
        </w:trPr>
        <w:tc>
          <w:tcPr>
            <w:tcW w:w="1255" w:type="dxa"/>
            <w:shd w:val="clear" w:color="auto" w:fill="auto"/>
            <w:vAlign w:val="bottom"/>
            <w:hideMark/>
          </w:tcPr>
          <w:p w14:paraId="6295AB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2E485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33E6B5F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NPS - GIS (Hardware, Software, Maintenance)</w:t>
            </w:r>
          </w:p>
        </w:tc>
        <w:tc>
          <w:tcPr>
            <w:tcW w:w="4590" w:type="dxa"/>
            <w:shd w:val="clear" w:color="auto" w:fill="auto"/>
            <w:vAlign w:val="bottom"/>
            <w:hideMark/>
          </w:tcPr>
          <w:p w14:paraId="34E0C8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goal of the NPS GIS Program is to enable the use spatial data and technologies as the basis or core for all NPS enterprise systems. The program is managed by the OCIO and the GIS Council (GISC).</w:t>
            </w:r>
          </w:p>
        </w:tc>
        <w:tc>
          <w:tcPr>
            <w:tcW w:w="1108" w:type="dxa"/>
            <w:shd w:val="clear" w:color="auto" w:fill="auto"/>
            <w:vAlign w:val="bottom"/>
            <w:hideMark/>
          </w:tcPr>
          <w:p w14:paraId="2E8955BD" w14:textId="3E537F1E"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65AAF020" w14:textId="244065C9"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69CAEB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https://www.nps.gov/gis/</w:t>
            </w:r>
          </w:p>
        </w:tc>
        <w:tc>
          <w:tcPr>
            <w:tcW w:w="1252" w:type="dxa"/>
            <w:gridSpan w:val="2"/>
            <w:shd w:val="clear" w:color="auto" w:fill="auto"/>
            <w:vAlign w:val="bottom"/>
            <w:hideMark/>
          </w:tcPr>
          <w:p w14:paraId="28C781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8B5AF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98AE677" w14:textId="77777777" w:rsidTr="00CB2170">
        <w:trPr>
          <w:trHeight w:val="1340"/>
          <w:jc w:val="center"/>
        </w:trPr>
        <w:tc>
          <w:tcPr>
            <w:tcW w:w="1255" w:type="dxa"/>
            <w:shd w:val="clear" w:color="auto" w:fill="auto"/>
            <w:vAlign w:val="bottom"/>
            <w:hideMark/>
          </w:tcPr>
          <w:p w14:paraId="6B0B01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0391D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4A21FF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NPS - CR Historic Preservation Tax Incentives System (formerly: CR Tax Act Tracking System)</w:t>
            </w:r>
          </w:p>
        </w:tc>
        <w:tc>
          <w:tcPr>
            <w:tcW w:w="4590" w:type="dxa"/>
            <w:shd w:val="clear" w:color="auto" w:fill="auto"/>
            <w:vAlign w:val="bottom"/>
            <w:hideMark/>
          </w:tcPr>
          <w:p w14:paraId="154541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Databases for the Historic Preservation Services Program.</w:t>
            </w:r>
          </w:p>
        </w:tc>
        <w:tc>
          <w:tcPr>
            <w:tcW w:w="1108" w:type="dxa"/>
            <w:shd w:val="clear" w:color="auto" w:fill="auto"/>
            <w:vAlign w:val="bottom"/>
            <w:hideMark/>
          </w:tcPr>
          <w:p w14:paraId="1CDD3B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E485A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68B699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0390F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8106F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120D60E" w14:textId="77777777" w:rsidTr="00CB2170">
        <w:trPr>
          <w:trHeight w:val="1575"/>
          <w:jc w:val="center"/>
        </w:trPr>
        <w:tc>
          <w:tcPr>
            <w:tcW w:w="1255" w:type="dxa"/>
            <w:shd w:val="clear" w:color="auto" w:fill="auto"/>
            <w:vAlign w:val="bottom"/>
            <w:hideMark/>
          </w:tcPr>
          <w:p w14:paraId="40B848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8D4B8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13BC8EA0" w14:textId="57AAC60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Native American Consultation Database</w:t>
            </w:r>
          </w:p>
        </w:tc>
        <w:tc>
          <w:tcPr>
            <w:tcW w:w="4590" w:type="dxa"/>
            <w:shd w:val="clear" w:color="auto" w:fill="auto"/>
            <w:vAlign w:val="bottom"/>
            <w:hideMark/>
          </w:tcPr>
          <w:p w14:paraId="43B84D3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Native American Consultation Database (NACD) is a tool for identifying consultation contacts for Indian tribes and Native Hawaiian organizations. The database is not a comprehensive source of information, but it does provide a starting point for the consultation process by identifying tribal leaders and NAGPRA contacts.</w:t>
            </w:r>
          </w:p>
        </w:tc>
        <w:tc>
          <w:tcPr>
            <w:tcW w:w="1108" w:type="dxa"/>
            <w:shd w:val="clear" w:color="auto" w:fill="auto"/>
            <w:vAlign w:val="bottom"/>
            <w:hideMark/>
          </w:tcPr>
          <w:p w14:paraId="10762C11" w14:textId="558D9939"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208544CC" w14:textId="343C0B4E"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33ACF7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http://grantsdev.cr.nps.gov/Nagpra/NACD/</w:t>
            </w:r>
          </w:p>
        </w:tc>
        <w:tc>
          <w:tcPr>
            <w:tcW w:w="1252" w:type="dxa"/>
            <w:gridSpan w:val="2"/>
            <w:shd w:val="clear" w:color="auto" w:fill="auto"/>
            <w:vAlign w:val="bottom"/>
            <w:hideMark/>
          </w:tcPr>
          <w:p w14:paraId="0DA224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2065169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mariah_soriano@nps.gov</w:t>
            </w:r>
          </w:p>
        </w:tc>
      </w:tr>
      <w:tr w:rsidR="00367ECA" w:rsidRPr="00790F12" w14:paraId="018CFA26" w14:textId="77777777" w:rsidTr="00CB2170">
        <w:trPr>
          <w:trHeight w:val="1125"/>
          <w:jc w:val="center"/>
        </w:trPr>
        <w:tc>
          <w:tcPr>
            <w:tcW w:w="1255" w:type="dxa"/>
            <w:shd w:val="clear" w:color="auto" w:fill="auto"/>
            <w:vAlign w:val="bottom"/>
            <w:hideMark/>
          </w:tcPr>
          <w:p w14:paraId="43C0B5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2F41E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7A3F03B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NAGPRA Notices of Inventory Completion Database</w:t>
            </w:r>
          </w:p>
        </w:tc>
        <w:tc>
          <w:tcPr>
            <w:tcW w:w="4590" w:type="dxa"/>
            <w:shd w:val="clear" w:color="auto" w:fill="auto"/>
            <w:vAlign w:val="bottom"/>
            <w:hideMark/>
          </w:tcPr>
          <w:p w14:paraId="5E7EB3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Notices of Inventory Completion are published by museums and document their determinations regarding the cultural affiliation of Native American human remains and associated funerary objects.</w:t>
            </w:r>
          </w:p>
        </w:tc>
        <w:tc>
          <w:tcPr>
            <w:tcW w:w="1108" w:type="dxa"/>
            <w:shd w:val="clear" w:color="auto" w:fill="auto"/>
            <w:vAlign w:val="bottom"/>
            <w:hideMark/>
          </w:tcPr>
          <w:p w14:paraId="3DC40F4B" w14:textId="7E8A82E1"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258B91F4" w14:textId="22CBDFE3"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766B12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https://www.nps.gov/nagpra/fed_notices/nagpradir/index.html</w:t>
            </w:r>
          </w:p>
        </w:tc>
        <w:tc>
          <w:tcPr>
            <w:tcW w:w="1252" w:type="dxa"/>
            <w:gridSpan w:val="2"/>
            <w:shd w:val="clear" w:color="auto" w:fill="auto"/>
            <w:vAlign w:val="bottom"/>
            <w:hideMark/>
          </w:tcPr>
          <w:p w14:paraId="04A1A4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483703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mariah_soriano@nps.gov</w:t>
            </w:r>
          </w:p>
        </w:tc>
      </w:tr>
      <w:tr w:rsidR="00367ECA" w:rsidRPr="00790F12" w14:paraId="7EFF916A" w14:textId="77777777" w:rsidTr="00CB2170">
        <w:trPr>
          <w:trHeight w:val="1350"/>
          <w:jc w:val="center"/>
        </w:trPr>
        <w:tc>
          <w:tcPr>
            <w:tcW w:w="1255" w:type="dxa"/>
            <w:shd w:val="clear" w:color="auto" w:fill="auto"/>
            <w:vAlign w:val="bottom"/>
            <w:hideMark/>
          </w:tcPr>
          <w:p w14:paraId="186538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E2ED5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65AEF260" w14:textId="4D7CE92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NAGPRA Notices of Intent to Repatriate Database</w:t>
            </w:r>
          </w:p>
        </w:tc>
        <w:tc>
          <w:tcPr>
            <w:tcW w:w="4590" w:type="dxa"/>
            <w:shd w:val="clear" w:color="auto" w:fill="auto"/>
            <w:vAlign w:val="bottom"/>
            <w:hideMark/>
          </w:tcPr>
          <w:p w14:paraId="03952F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Notice of Intent to Repatriate is published when a museum or Federal agency accepts a claim by a tribe for sacred objects, unassociated funerary objects, or objects of cultural patrimony. These notices represent active repatriation claims by tribes for the objects indicated.</w:t>
            </w:r>
          </w:p>
        </w:tc>
        <w:tc>
          <w:tcPr>
            <w:tcW w:w="1108" w:type="dxa"/>
            <w:shd w:val="clear" w:color="auto" w:fill="auto"/>
            <w:vAlign w:val="bottom"/>
            <w:hideMark/>
          </w:tcPr>
          <w:p w14:paraId="0D3CFDAC" w14:textId="0258BB8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77DC614F" w14:textId="211F8031"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5C8E0B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https://www.nps.gov/nagpra/fed_notices/nagpradir/index2.htm</w:t>
            </w:r>
          </w:p>
        </w:tc>
        <w:tc>
          <w:tcPr>
            <w:tcW w:w="1252" w:type="dxa"/>
            <w:gridSpan w:val="2"/>
            <w:shd w:val="clear" w:color="auto" w:fill="auto"/>
            <w:vAlign w:val="bottom"/>
            <w:hideMark/>
          </w:tcPr>
          <w:p w14:paraId="506AC4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2AFE75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mariah_soriano@nps.gov</w:t>
            </w:r>
          </w:p>
        </w:tc>
      </w:tr>
      <w:tr w:rsidR="00367ECA" w:rsidRPr="00790F12" w14:paraId="6B9D8BAF" w14:textId="77777777" w:rsidTr="00CB2170">
        <w:trPr>
          <w:trHeight w:val="1575"/>
          <w:jc w:val="center"/>
        </w:trPr>
        <w:tc>
          <w:tcPr>
            <w:tcW w:w="1255" w:type="dxa"/>
            <w:shd w:val="clear" w:color="auto" w:fill="auto"/>
            <w:vAlign w:val="bottom"/>
            <w:hideMark/>
          </w:tcPr>
          <w:p w14:paraId="2D7A7A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EC60E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1F355948" w14:textId="53783E8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NAGPRA Notices of Intended Disposition Database</w:t>
            </w:r>
          </w:p>
        </w:tc>
        <w:tc>
          <w:tcPr>
            <w:tcW w:w="4590" w:type="dxa"/>
            <w:shd w:val="clear" w:color="auto" w:fill="auto"/>
            <w:vAlign w:val="bottom"/>
            <w:hideMark/>
          </w:tcPr>
          <w:p w14:paraId="5CAED1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Notice of Intended Disposition is published in newspapers by the Federal agency official responsible for cultural items excavated or removed from Federal lands. Such notification is required pursuant to 43 CFR 10.6 (c). The Federal agency official sends copies of published Notices of Intended Disposition to the National NAGPRA Program</w:t>
            </w:r>
          </w:p>
        </w:tc>
        <w:tc>
          <w:tcPr>
            <w:tcW w:w="1108" w:type="dxa"/>
            <w:shd w:val="clear" w:color="auto" w:fill="auto"/>
            <w:vAlign w:val="bottom"/>
            <w:hideMark/>
          </w:tcPr>
          <w:p w14:paraId="39AB2456" w14:textId="50859039"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759DBD99" w14:textId="2EFAC2EF"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3F7F85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http://grantsdev.cr.nps.gov/Nagpra/NID/</w:t>
            </w:r>
          </w:p>
        </w:tc>
        <w:tc>
          <w:tcPr>
            <w:tcW w:w="1252" w:type="dxa"/>
            <w:gridSpan w:val="2"/>
            <w:shd w:val="clear" w:color="auto" w:fill="auto"/>
            <w:vAlign w:val="bottom"/>
            <w:hideMark/>
          </w:tcPr>
          <w:p w14:paraId="1A41AB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646E04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mariah_soriano@nps.gov</w:t>
            </w:r>
          </w:p>
        </w:tc>
      </w:tr>
      <w:tr w:rsidR="00367ECA" w:rsidRPr="00790F12" w14:paraId="05A33432" w14:textId="77777777" w:rsidTr="00CB2170">
        <w:trPr>
          <w:trHeight w:val="1350"/>
          <w:jc w:val="center"/>
        </w:trPr>
        <w:tc>
          <w:tcPr>
            <w:tcW w:w="1255" w:type="dxa"/>
            <w:shd w:val="clear" w:color="auto" w:fill="auto"/>
            <w:vAlign w:val="bottom"/>
            <w:hideMark/>
          </w:tcPr>
          <w:p w14:paraId="16049E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A3509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6FC8B4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Integrated Resource Management Applications (IRMA)</w:t>
            </w:r>
          </w:p>
        </w:tc>
        <w:tc>
          <w:tcPr>
            <w:tcW w:w="4590" w:type="dxa"/>
            <w:shd w:val="clear" w:color="auto" w:fill="auto"/>
            <w:vAlign w:val="bottom"/>
            <w:hideMark/>
          </w:tcPr>
          <w:p w14:paraId="01D217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IRMA Portal provides access to multiple NPS applications that manage and deliver natural and cultural resource information to parks and the public. Some data may include information related to NPS resources affiliated with American Indians / Alaska Natives.</w:t>
            </w:r>
          </w:p>
        </w:tc>
        <w:tc>
          <w:tcPr>
            <w:tcW w:w="1108" w:type="dxa"/>
            <w:shd w:val="clear" w:color="auto" w:fill="auto"/>
            <w:vAlign w:val="bottom"/>
            <w:hideMark/>
          </w:tcPr>
          <w:p w14:paraId="73DC923E" w14:textId="651517B3"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6FE34152" w14:textId="753B15CD"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7C4DCDD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https://irma.nps.gov/Portal/</w:t>
            </w:r>
          </w:p>
        </w:tc>
        <w:tc>
          <w:tcPr>
            <w:tcW w:w="1252" w:type="dxa"/>
            <w:gridSpan w:val="2"/>
            <w:shd w:val="clear" w:color="auto" w:fill="auto"/>
            <w:vAlign w:val="bottom"/>
            <w:hideMark/>
          </w:tcPr>
          <w:p w14:paraId="4FDD9B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3A254F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0E1683D" w14:textId="77777777" w:rsidTr="00CB2170">
        <w:trPr>
          <w:trHeight w:val="2025"/>
          <w:jc w:val="center"/>
        </w:trPr>
        <w:tc>
          <w:tcPr>
            <w:tcW w:w="1255" w:type="dxa"/>
            <w:shd w:val="clear" w:color="auto" w:fill="auto"/>
            <w:vAlign w:val="bottom"/>
            <w:hideMark/>
          </w:tcPr>
          <w:p w14:paraId="611624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976AD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48DDDD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Electronic Technical Information Center (E-TIC)</w:t>
            </w:r>
          </w:p>
        </w:tc>
        <w:tc>
          <w:tcPr>
            <w:tcW w:w="4590" w:type="dxa"/>
            <w:shd w:val="clear" w:color="auto" w:fill="auto"/>
            <w:vAlign w:val="bottom"/>
            <w:hideMark/>
          </w:tcPr>
          <w:p w14:paraId="02848F2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TIC is the central repository for all NPS-generated planning, design, construction drawings and related technical report documents. ETIC is the electronic document management system used to manage these documents and drawings. The data may include documentation or technical reports related to planning and management of sites or buildings which may be affiliated with American Indians / Alaska Natives.</w:t>
            </w:r>
          </w:p>
        </w:tc>
        <w:tc>
          <w:tcPr>
            <w:tcW w:w="1108" w:type="dxa"/>
            <w:shd w:val="clear" w:color="auto" w:fill="auto"/>
            <w:vAlign w:val="bottom"/>
            <w:hideMark/>
          </w:tcPr>
          <w:p w14:paraId="32742B2D" w14:textId="76C04943"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2DA921B0" w14:textId="49C78FD7"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4C7E1A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http://etic.nps.gov/welcome.aspx</w:t>
            </w:r>
          </w:p>
        </w:tc>
        <w:tc>
          <w:tcPr>
            <w:tcW w:w="1252" w:type="dxa"/>
            <w:gridSpan w:val="2"/>
            <w:shd w:val="clear" w:color="auto" w:fill="auto"/>
            <w:vAlign w:val="bottom"/>
            <w:hideMark/>
          </w:tcPr>
          <w:p w14:paraId="1CC113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60BE1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008DD04" w14:textId="77777777" w:rsidTr="00CB2170">
        <w:trPr>
          <w:trHeight w:val="1800"/>
          <w:jc w:val="center"/>
        </w:trPr>
        <w:tc>
          <w:tcPr>
            <w:tcW w:w="1255" w:type="dxa"/>
            <w:shd w:val="clear" w:color="auto" w:fill="auto"/>
            <w:vAlign w:val="bottom"/>
            <w:hideMark/>
          </w:tcPr>
          <w:p w14:paraId="626890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07F3B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0C2922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Ethnographic Resources Inventory (ERI)</w:t>
            </w:r>
          </w:p>
        </w:tc>
        <w:tc>
          <w:tcPr>
            <w:tcW w:w="4590" w:type="dxa"/>
            <w:shd w:val="clear" w:color="auto" w:fill="auto"/>
            <w:vAlign w:val="bottom"/>
            <w:hideMark/>
          </w:tcPr>
          <w:p w14:paraId="211585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ERI was an information management system that identified ethnographic resources in the NPS and linked information on them within an electronic data management system. The ERI compiled data on resources and their traditionally associated groups, which include American Indian / Alaska Natives.</w:t>
            </w:r>
          </w:p>
        </w:tc>
        <w:tc>
          <w:tcPr>
            <w:tcW w:w="1108" w:type="dxa"/>
            <w:shd w:val="clear" w:color="auto" w:fill="auto"/>
            <w:vAlign w:val="bottom"/>
            <w:hideMark/>
          </w:tcPr>
          <w:p w14:paraId="51A567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18ED9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7043E7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817C9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Jennifer Talken-Spaulding, Bureau Cultural Anthropologist</w:t>
            </w:r>
          </w:p>
        </w:tc>
        <w:tc>
          <w:tcPr>
            <w:tcW w:w="1170" w:type="dxa"/>
            <w:shd w:val="clear" w:color="auto" w:fill="auto"/>
            <w:vAlign w:val="bottom"/>
            <w:hideMark/>
          </w:tcPr>
          <w:p w14:paraId="43AA1C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jennifer_talken-spaulding@nps.gov</w:t>
            </w:r>
          </w:p>
        </w:tc>
      </w:tr>
      <w:tr w:rsidR="00367ECA" w:rsidRPr="00790F12" w14:paraId="18093924" w14:textId="77777777" w:rsidTr="00CB2170">
        <w:trPr>
          <w:trHeight w:val="1440"/>
          <w:jc w:val="center"/>
        </w:trPr>
        <w:tc>
          <w:tcPr>
            <w:tcW w:w="1255" w:type="dxa"/>
            <w:shd w:val="clear" w:color="auto" w:fill="auto"/>
            <w:vAlign w:val="bottom"/>
            <w:hideMark/>
          </w:tcPr>
          <w:p w14:paraId="1F13D2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67B54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547588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List of Classified Structures</w:t>
            </w:r>
          </w:p>
        </w:tc>
        <w:tc>
          <w:tcPr>
            <w:tcW w:w="4590" w:type="dxa"/>
            <w:shd w:val="clear" w:color="auto" w:fill="auto"/>
            <w:vAlign w:val="bottom"/>
            <w:hideMark/>
          </w:tcPr>
          <w:p w14:paraId="3BF8C0AA" w14:textId="4DD1206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List of Classified Structures (LCS) is an evaluated inventory of all historic and prehistoric structures that have historical, architectural, and/or engineering significance within parks of the National Park System in which the National Park Service has, or plans to acquire, any legally enforceable interest. The LCS complies data on resources which may be associated with American Indian/Alaska Natives.</w:t>
            </w:r>
          </w:p>
        </w:tc>
        <w:tc>
          <w:tcPr>
            <w:tcW w:w="1108" w:type="dxa"/>
            <w:shd w:val="clear" w:color="auto" w:fill="auto"/>
            <w:vAlign w:val="bottom"/>
            <w:hideMark/>
          </w:tcPr>
          <w:p w14:paraId="5104033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1FB229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Internal NPS management tool accessible to NPS employees, with limited public interface on individual park websites.</w:t>
            </w:r>
          </w:p>
        </w:tc>
        <w:tc>
          <w:tcPr>
            <w:tcW w:w="1057" w:type="dxa"/>
            <w:shd w:val="clear" w:color="auto" w:fill="auto"/>
            <w:vAlign w:val="bottom"/>
            <w:hideMark/>
          </w:tcPr>
          <w:p w14:paraId="3A6A4E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B63892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4929F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BD3CE9E" w14:textId="77777777" w:rsidTr="00CB2170">
        <w:trPr>
          <w:trHeight w:val="2250"/>
          <w:jc w:val="center"/>
        </w:trPr>
        <w:tc>
          <w:tcPr>
            <w:tcW w:w="1255" w:type="dxa"/>
            <w:shd w:val="clear" w:color="auto" w:fill="auto"/>
            <w:vAlign w:val="bottom"/>
            <w:hideMark/>
          </w:tcPr>
          <w:p w14:paraId="34E1E0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86911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51DC99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Summaries Database (National NAGPRA)</w:t>
            </w:r>
          </w:p>
        </w:tc>
        <w:tc>
          <w:tcPr>
            <w:tcW w:w="4590" w:type="dxa"/>
            <w:shd w:val="clear" w:color="auto" w:fill="auto"/>
            <w:vAlign w:val="bottom"/>
            <w:hideMark/>
          </w:tcPr>
          <w:p w14:paraId="1709D2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NAGPRA Summary is an itinerary of unassociated funerary objects, sacred objects and objects of cultural patrimony that are housed museum or federal agency collections. Each record contains the name of the tribe(s) receiving a copy of a summary from a museum or Federal agency. Corrections, updates, and additions to this database will be made as museums and agencies continue to verify the data that have been entered, or submit revised summaries.</w:t>
            </w:r>
          </w:p>
        </w:tc>
        <w:tc>
          <w:tcPr>
            <w:tcW w:w="1108" w:type="dxa"/>
            <w:shd w:val="clear" w:color="auto" w:fill="auto"/>
            <w:vAlign w:val="bottom"/>
            <w:hideMark/>
          </w:tcPr>
          <w:p w14:paraId="6ED46B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62322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D01E1F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http://grantsdev.cr.nps.gov/Nagpra/Summaries/default.cfm</w:t>
            </w:r>
          </w:p>
        </w:tc>
        <w:tc>
          <w:tcPr>
            <w:tcW w:w="1252" w:type="dxa"/>
            <w:gridSpan w:val="2"/>
            <w:shd w:val="clear" w:color="auto" w:fill="auto"/>
            <w:vAlign w:val="bottom"/>
            <w:hideMark/>
          </w:tcPr>
          <w:p w14:paraId="7C4647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2F3693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mariah_soriano@nps.goc</w:t>
            </w:r>
          </w:p>
        </w:tc>
      </w:tr>
      <w:tr w:rsidR="00367ECA" w:rsidRPr="00790F12" w14:paraId="5F160819" w14:textId="77777777" w:rsidTr="00CB2170">
        <w:trPr>
          <w:trHeight w:val="2475"/>
          <w:jc w:val="center"/>
        </w:trPr>
        <w:tc>
          <w:tcPr>
            <w:tcW w:w="1255" w:type="dxa"/>
            <w:shd w:val="clear" w:color="auto" w:fill="auto"/>
            <w:vAlign w:val="bottom"/>
            <w:hideMark/>
          </w:tcPr>
          <w:p w14:paraId="67AA5FD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E2C5A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569144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Culturally Unidentifiable (CUI) Native American Inventories Database (National NAGPRA)</w:t>
            </w:r>
          </w:p>
        </w:tc>
        <w:tc>
          <w:tcPr>
            <w:tcW w:w="4590" w:type="dxa"/>
            <w:shd w:val="clear" w:color="auto" w:fill="auto"/>
            <w:vAlign w:val="bottom"/>
            <w:hideMark/>
          </w:tcPr>
          <w:p w14:paraId="1E0EAC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Culturally Unidentifiable Native American Inventories Database is a compilation of data from museums and Federal agencies from various geographic areas of the United States. Each record contains the name of the museum or Federal agency in possession or control of the human remains; the state, county, and site, if known, from which the human remains were removed; the collection identification number if given; the minimum number of individuals (MNI); and the number of associated funerary objects (AFO).</w:t>
            </w:r>
          </w:p>
        </w:tc>
        <w:tc>
          <w:tcPr>
            <w:tcW w:w="1108" w:type="dxa"/>
            <w:shd w:val="clear" w:color="auto" w:fill="auto"/>
            <w:vAlign w:val="bottom"/>
            <w:hideMark/>
          </w:tcPr>
          <w:p w14:paraId="340B6A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4FE38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7BEF8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http://grantsdev.cr.nps.gov/Nagpra/CUI/</w:t>
            </w:r>
          </w:p>
        </w:tc>
        <w:tc>
          <w:tcPr>
            <w:tcW w:w="1252" w:type="dxa"/>
            <w:gridSpan w:val="2"/>
            <w:shd w:val="clear" w:color="auto" w:fill="auto"/>
            <w:vAlign w:val="bottom"/>
            <w:hideMark/>
          </w:tcPr>
          <w:p w14:paraId="14544A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00C34A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mariah_soriano@nps.goc</w:t>
            </w:r>
          </w:p>
        </w:tc>
      </w:tr>
      <w:tr w:rsidR="00367ECA" w:rsidRPr="00790F12" w14:paraId="193ECAAA" w14:textId="77777777" w:rsidTr="00CB2170">
        <w:trPr>
          <w:trHeight w:val="3150"/>
          <w:jc w:val="center"/>
        </w:trPr>
        <w:tc>
          <w:tcPr>
            <w:tcW w:w="1255" w:type="dxa"/>
            <w:shd w:val="clear" w:color="auto" w:fill="auto"/>
            <w:vAlign w:val="bottom"/>
            <w:hideMark/>
          </w:tcPr>
          <w:p w14:paraId="6B419B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EE6ED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0C3B2A3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Culturally Affiliated (CA) Native American inventories Database (National NAGPRA)</w:t>
            </w:r>
          </w:p>
        </w:tc>
        <w:tc>
          <w:tcPr>
            <w:tcW w:w="4590" w:type="dxa"/>
            <w:shd w:val="clear" w:color="auto" w:fill="auto"/>
            <w:vAlign w:val="bottom"/>
            <w:hideMark/>
          </w:tcPr>
          <w:p w14:paraId="54CFC0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Culturally Affiliated Native American Inventories Database is a transmission for public use of data from museums and Federal agencies that have NAGPRA compliance obligations. Many of the Native American human remains described here have been culturally affiliated as a result of consultation with tribes and Native Hawaiian organizations. Each record contains the name of the museum or Federal agency in possession or control of the human remains; the state, county, and site, if known, from which the human remains were removed; the collection identification number if given; the minimum number of individuals (MNI); and the number of associated funerary objects (AFO).</w:t>
            </w:r>
          </w:p>
        </w:tc>
        <w:tc>
          <w:tcPr>
            <w:tcW w:w="1108" w:type="dxa"/>
            <w:shd w:val="clear" w:color="auto" w:fill="auto"/>
            <w:vAlign w:val="bottom"/>
            <w:hideMark/>
          </w:tcPr>
          <w:p w14:paraId="410F0E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99F8D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8FC51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http://grantsdev.cr.nps.gov/Nagpra/CAI/</w:t>
            </w:r>
          </w:p>
        </w:tc>
        <w:tc>
          <w:tcPr>
            <w:tcW w:w="1252" w:type="dxa"/>
            <w:gridSpan w:val="2"/>
            <w:shd w:val="clear" w:color="auto" w:fill="auto"/>
            <w:vAlign w:val="bottom"/>
            <w:hideMark/>
          </w:tcPr>
          <w:p w14:paraId="02DE2A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201679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mariah_soriano@nps.goc</w:t>
            </w:r>
          </w:p>
        </w:tc>
      </w:tr>
      <w:tr w:rsidR="00367ECA" w:rsidRPr="00790F12" w14:paraId="55F04089" w14:textId="77777777" w:rsidTr="00CB2170">
        <w:trPr>
          <w:trHeight w:val="2475"/>
          <w:jc w:val="center"/>
        </w:trPr>
        <w:tc>
          <w:tcPr>
            <w:tcW w:w="1255" w:type="dxa"/>
            <w:shd w:val="clear" w:color="auto" w:fill="auto"/>
            <w:vAlign w:val="bottom"/>
            <w:hideMark/>
          </w:tcPr>
          <w:p w14:paraId="18F18C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5AC27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3860D4D0" w14:textId="214C26BD"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Interior Collections Management System (ICMS)</w:t>
            </w:r>
          </w:p>
        </w:tc>
        <w:tc>
          <w:tcPr>
            <w:tcW w:w="4590" w:type="dxa"/>
            <w:shd w:val="clear" w:color="auto" w:fill="auto"/>
            <w:vAlign w:val="bottom"/>
            <w:hideMark/>
          </w:tcPr>
          <w:p w14:paraId="75D0F0AC" w14:textId="03B119D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Interior Collection Management System is a collection</w:t>
            </w:r>
            <w:r w:rsidRPr="00790F12">
              <w:rPr>
                <w:rFonts w:ascii="Calibri" w:eastAsia="Times New Roman" w:hAnsi="Calibri" w:cs="Times New Roman"/>
                <w:color w:val="000000"/>
                <w:sz w:val="16"/>
                <w:szCs w:val="16"/>
              </w:rPr>
              <w:br/>
              <w:t>management system for museum collections in all bureaus and units of the</w:t>
            </w:r>
            <w:r>
              <w:rPr>
                <w:rFonts w:ascii="Calibri" w:eastAsia="Times New Roman" w:hAnsi="Calibri" w:cs="Times New Roman"/>
                <w:color w:val="000000"/>
                <w:sz w:val="16"/>
                <w:szCs w:val="16"/>
              </w:rPr>
              <w:t xml:space="preserve"> </w:t>
            </w:r>
            <w:r w:rsidRPr="00790F12">
              <w:rPr>
                <w:rFonts w:ascii="Calibri" w:eastAsia="Times New Roman" w:hAnsi="Calibri" w:cs="Times New Roman"/>
                <w:color w:val="000000"/>
                <w:sz w:val="16"/>
                <w:szCs w:val="16"/>
              </w:rPr>
              <w:t>U.S. Department of the Interior. It is used to catalog the objects, specimens, and archival material of federal agency collections. The ICMS database contains information regarding Native American human remains, funerary objects, sacred objects, and objects of cultural patrimony in DOI collections.</w:t>
            </w:r>
          </w:p>
        </w:tc>
        <w:tc>
          <w:tcPr>
            <w:tcW w:w="1108" w:type="dxa"/>
            <w:shd w:val="clear" w:color="auto" w:fill="auto"/>
            <w:vAlign w:val="bottom"/>
            <w:hideMark/>
          </w:tcPr>
          <w:p w14:paraId="6BADF0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AFA79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6207F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http://museum.nps.gov/ParkIndex.aspx#.V-6GufkrJMw</w:t>
            </w:r>
          </w:p>
        </w:tc>
        <w:tc>
          <w:tcPr>
            <w:tcW w:w="1252" w:type="dxa"/>
            <w:gridSpan w:val="2"/>
            <w:shd w:val="clear" w:color="auto" w:fill="auto"/>
            <w:vAlign w:val="bottom"/>
            <w:hideMark/>
          </w:tcPr>
          <w:p w14:paraId="67D2AC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 Soriano</w:t>
            </w:r>
          </w:p>
        </w:tc>
        <w:tc>
          <w:tcPr>
            <w:tcW w:w="1170" w:type="dxa"/>
            <w:shd w:val="clear" w:color="auto" w:fill="auto"/>
            <w:vAlign w:val="bottom"/>
            <w:hideMark/>
          </w:tcPr>
          <w:p w14:paraId="183F78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mariah_soriano@nps.goc</w:t>
            </w:r>
          </w:p>
        </w:tc>
      </w:tr>
      <w:tr w:rsidR="00367ECA" w:rsidRPr="00790F12" w14:paraId="245196A2" w14:textId="77777777" w:rsidTr="00CB2170">
        <w:trPr>
          <w:trHeight w:val="900"/>
          <w:jc w:val="center"/>
        </w:trPr>
        <w:tc>
          <w:tcPr>
            <w:tcW w:w="1255" w:type="dxa"/>
            <w:shd w:val="clear" w:color="auto" w:fill="auto"/>
            <w:vAlign w:val="bottom"/>
            <w:hideMark/>
          </w:tcPr>
          <w:p w14:paraId="7CE8AA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4E59F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78313F6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and ANCSA Corporation Consultation</w:t>
            </w:r>
          </w:p>
        </w:tc>
        <w:tc>
          <w:tcPr>
            <w:tcW w:w="4590" w:type="dxa"/>
            <w:shd w:val="clear" w:color="auto" w:fill="auto"/>
            <w:vAlign w:val="bottom"/>
            <w:hideMark/>
          </w:tcPr>
          <w:p w14:paraId="14599BB9" w14:textId="74C84CF6"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Alaska specific tribal consultation database is a central location for all of the Alaska NPS Units to log/track their consultation efforts on an annual basis.</w:t>
            </w:r>
          </w:p>
        </w:tc>
        <w:tc>
          <w:tcPr>
            <w:tcW w:w="1108" w:type="dxa"/>
            <w:shd w:val="clear" w:color="auto" w:fill="auto"/>
            <w:vAlign w:val="bottom"/>
            <w:hideMark/>
          </w:tcPr>
          <w:p w14:paraId="4CB7CB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1FDDF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36E25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3A2C83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6E6EE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DE77B89" w14:textId="77777777" w:rsidTr="00CB2170">
        <w:trPr>
          <w:trHeight w:val="1547"/>
          <w:jc w:val="center"/>
        </w:trPr>
        <w:tc>
          <w:tcPr>
            <w:tcW w:w="1255" w:type="dxa"/>
            <w:shd w:val="clear" w:color="auto" w:fill="auto"/>
            <w:vAlign w:val="bottom"/>
            <w:hideMark/>
          </w:tcPr>
          <w:p w14:paraId="690C8C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1707D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73917BA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Invasive Species Information System (NISIMS)</w:t>
            </w:r>
          </w:p>
        </w:tc>
        <w:tc>
          <w:tcPr>
            <w:tcW w:w="4590" w:type="dxa"/>
            <w:shd w:val="clear" w:color="auto" w:fill="auto"/>
            <w:vAlign w:val="bottom"/>
            <w:hideMark/>
          </w:tcPr>
          <w:p w14:paraId="2F40DB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Invasive plant inventory, monitoring, treatment, and infestation data collected by the National Park Service's Exotic Plant Management Teams.</w:t>
            </w:r>
          </w:p>
        </w:tc>
        <w:tc>
          <w:tcPr>
            <w:tcW w:w="1108" w:type="dxa"/>
            <w:shd w:val="clear" w:color="auto" w:fill="auto"/>
            <w:vAlign w:val="bottom"/>
            <w:hideMark/>
          </w:tcPr>
          <w:p w14:paraId="662CF6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607B2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05DDB94" w14:textId="3C39CFA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Contact information is listed at https://irma.nps.gov/NISIMS</w:t>
            </w:r>
          </w:p>
        </w:tc>
        <w:tc>
          <w:tcPr>
            <w:tcW w:w="1252" w:type="dxa"/>
            <w:gridSpan w:val="2"/>
            <w:shd w:val="clear" w:color="auto" w:fill="auto"/>
            <w:vAlign w:val="bottom"/>
            <w:hideMark/>
          </w:tcPr>
          <w:p w14:paraId="3BBDA2F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Jennifer Sieracki</w:t>
            </w:r>
          </w:p>
        </w:tc>
        <w:tc>
          <w:tcPr>
            <w:tcW w:w="1170" w:type="dxa"/>
            <w:shd w:val="clear" w:color="auto" w:fill="auto"/>
            <w:vAlign w:val="bottom"/>
            <w:hideMark/>
          </w:tcPr>
          <w:p w14:paraId="7521D4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jennifer_sieracki@nps.gov</w:t>
            </w:r>
          </w:p>
        </w:tc>
      </w:tr>
      <w:tr w:rsidR="00367ECA" w:rsidRPr="00790F12" w14:paraId="298CE981" w14:textId="77777777" w:rsidTr="00CB2170">
        <w:trPr>
          <w:trHeight w:val="675"/>
          <w:jc w:val="center"/>
        </w:trPr>
        <w:tc>
          <w:tcPr>
            <w:tcW w:w="1255" w:type="dxa"/>
            <w:shd w:val="clear" w:color="auto" w:fill="auto"/>
            <w:vAlign w:val="bottom"/>
            <w:hideMark/>
          </w:tcPr>
          <w:p w14:paraId="247AF6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C452F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254A29D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Pesticide Use Proposal System (PUPS)</w:t>
            </w:r>
          </w:p>
        </w:tc>
        <w:tc>
          <w:tcPr>
            <w:tcW w:w="4590" w:type="dxa"/>
            <w:shd w:val="clear" w:color="auto" w:fill="auto"/>
            <w:vAlign w:val="bottom"/>
            <w:hideMark/>
          </w:tcPr>
          <w:p w14:paraId="293427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Pesticide use proposals and logs for all National Park Units</w:t>
            </w:r>
          </w:p>
        </w:tc>
        <w:tc>
          <w:tcPr>
            <w:tcW w:w="1108" w:type="dxa"/>
            <w:shd w:val="clear" w:color="auto" w:fill="auto"/>
            <w:vAlign w:val="bottom"/>
            <w:hideMark/>
          </w:tcPr>
          <w:p w14:paraId="50D380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CE8E6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Via FOIA</w:t>
            </w:r>
          </w:p>
        </w:tc>
        <w:tc>
          <w:tcPr>
            <w:tcW w:w="1057" w:type="dxa"/>
            <w:shd w:val="clear" w:color="auto" w:fill="auto"/>
            <w:vAlign w:val="bottom"/>
            <w:hideMark/>
          </w:tcPr>
          <w:p w14:paraId="6DDA31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69AE9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James Howard</w:t>
            </w:r>
          </w:p>
        </w:tc>
        <w:tc>
          <w:tcPr>
            <w:tcW w:w="1170" w:type="dxa"/>
            <w:shd w:val="clear" w:color="auto" w:fill="auto"/>
            <w:vAlign w:val="bottom"/>
            <w:hideMark/>
          </w:tcPr>
          <w:p w14:paraId="5FF3DD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james_c_howard@nps.gov</w:t>
            </w:r>
          </w:p>
        </w:tc>
      </w:tr>
      <w:tr w:rsidR="00367ECA" w:rsidRPr="00790F12" w14:paraId="252E5640" w14:textId="77777777" w:rsidTr="00CB2170">
        <w:trPr>
          <w:trHeight w:val="1575"/>
          <w:jc w:val="center"/>
        </w:trPr>
        <w:tc>
          <w:tcPr>
            <w:tcW w:w="1255" w:type="dxa"/>
            <w:shd w:val="clear" w:color="auto" w:fill="auto"/>
            <w:vAlign w:val="bottom"/>
            <w:hideMark/>
          </w:tcPr>
          <w:p w14:paraId="1DE6CC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A463E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33CDC7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Hydrographic &amp; Impairment Statistics</w:t>
            </w:r>
          </w:p>
        </w:tc>
        <w:tc>
          <w:tcPr>
            <w:tcW w:w="4590" w:type="dxa"/>
            <w:shd w:val="clear" w:color="auto" w:fill="auto"/>
            <w:vAlign w:val="bottom"/>
            <w:hideMark/>
          </w:tcPr>
          <w:p w14:paraId="786A8B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Database provides summary statistics of surface hydrography (acres of lakes, miles of streams, etc.) within and adjacent to each national park unit using the U.S. Geological Survey's (USGS) high resolution National Hydrography Dataset (NHD), the NPS Administrative Park Boundary Dataset, and other sources.</w:t>
            </w:r>
          </w:p>
        </w:tc>
        <w:tc>
          <w:tcPr>
            <w:tcW w:w="1108" w:type="dxa"/>
            <w:shd w:val="clear" w:color="auto" w:fill="auto"/>
            <w:vAlign w:val="bottom"/>
            <w:hideMark/>
          </w:tcPr>
          <w:p w14:paraId="2A657BF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25191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E4846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http://www.nature.nps.gov/water/HIS/index.cfm</w:t>
            </w:r>
          </w:p>
        </w:tc>
        <w:tc>
          <w:tcPr>
            <w:tcW w:w="1252" w:type="dxa"/>
            <w:gridSpan w:val="2"/>
            <w:shd w:val="clear" w:color="auto" w:fill="auto"/>
            <w:vAlign w:val="bottom"/>
            <w:hideMark/>
          </w:tcPr>
          <w:p w14:paraId="15B902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Dean Tucker</w:t>
            </w:r>
          </w:p>
        </w:tc>
        <w:tc>
          <w:tcPr>
            <w:tcW w:w="1170" w:type="dxa"/>
            <w:shd w:val="clear" w:color="auto" w:fill="auto"/>
            <w:vAlign w:val="bottom"/>
            <w:hideMark/>
          </w:tcPr>
          <w:p w14:paraId="7599B7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Dean_Tucker@NPS.GOV</w:t>
            </w:r>
          </w:p>
        </w:tc>
      </w:tr>
      <w:tr w:rsidR="00367ECA" w:rsidRPr="00790F12" w14:paraId="6829201C" w14:textId="77777777" w:rsidTr="00CB2170">
        <w:trPr>
          <w:trHeight w:val="7200"/>
          <w:jc w:val="center"/>
        </w:trPr>
        <w:tc>
          <w:tcPr>
            <w:tcW w:w="1255" w:type="dxa"/>
            <w:shd w:val="clear" w:color="auto" w:fill="auto"/>
            <w:vAlign w:val="bottom"/>
            <w:hideMark/>
          </w:tcPr>
          <w:p w14:paraId="7DAF90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336CC9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7852C23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Natural Landmarks Program</w:t>
            </w:r>
          </w:p>
        </w:tc>
        <w:tc>
          <w:tcPr>
            <w:tcW w:w="4590" w:type="dxa"/>
            <w:shd w:val="clear" w:color="auto" w:fill="auto"/>
            <w:vAlign w:val="bottom"/>
            <w:hideMark/>
          </w:tcPr>
          <w:p w14:paraId="19F0EB1B" w14:textId="268D9D4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There are Tribally-owned lands that include the NNL designation. Site files are kept for each landmark site, including evaluation and status reports and correspondence. Files historically kept in WASO are currently being scanned and loaded into IRMA (for internal NNL Program use only) as well as paper copies of site files maintained by each regional coordinator.</w:t>
            </w:r>
          </w:p>
        </w:tc>
        <w:tc>
          <w:tcPr>
            <w:tcW w:w="1108" w:type="dxa"/>
            <w:shd w:val="clear" w:color="auto" w:fill="auto"/>
            <w:vAlign w:val="bottom"/>
            <w:hideMark/>
          </w:tcPr>
          <w:p w14:paraId="4A7836DC" w14:textId="10E14059"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00DD7D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Site files being digitized and loaded into IRMA are accessible only by the Employees of the Office Responsible for Collecting the Data. Regionally-maintained paper site files are kept locked and are used almost exclusively by the Office Responsible for Collecting the Data. However, documents contained within files are public and can typically can be shared upon request. Furthermore, status reports completed for these sites are shared directly with the landowners upon completion.</w:t>
            </w:r>
          </w:p>
        </w:tc>
        <w:tc>
          <w:tcPr>
            <w:tcW w:w="1057" w:type="dxa"/>
            <w:shd w:val="clear" w:color="auto" w:fill="auto"/>
            <w:vAlign w:val="bottom"/>
            <w:hideMark/>
          </w:tcPr>
          <w:p w14:paraId="4C2EE5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E209D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Heather Eggleston</w:t>
            </w:r>
          </w:p>
        </w:tc>
        <w:tc>
          <w:tcPr>
            <w:tcW w:w="1170" w:type="dxa"/>
            <w:shd w:val="clear" w:color="auto" w:fill="auto"/>
            <w:vAlign w:val="bottom"/>
            <w:hideMark/>
          </w:tcPr>
          <w:p w14:paraId="044863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heather_eggleston@nps.gov</w:t>
            </w:r>
          </w:p>
        </w:tc>
      </w:tr>
      <w:tr w:rsidR="00367ECA" w:rsidRPr="00790F12" w14:paraId="22E81A7B" w14:textId="77777777" w:rsidTr="00CB2170">
        <w:trPr>
          <w:trHeight w:val="1800"/>
          <w:jc w:val="center"/>
        </w:trPr>
        <w:tc>
          <w:tcPr>
            <w:tcW w:w="1255" w:type="dxa"/>
            <w:shd w:val="clear" w:color="auto" w:fill="auto"/>
            <w:vAlign w:val="bottom"/>
            <w:hideMark/>
          </w:tcPr>
          <w:p w14:paraId="0CC1C9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154AE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28AB8D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Natural Landmarks Program</w:t>
            </w:r>
          </w:p>
        </w:tc>
        <w:tc>
          <w:tcPr>
            <w:tcW w:w="4590" w:type="dxa"/>
            <w:shd w:val="clear" w:color="auto" w:fill="auto"/>
            <w:vAlign w:val="bottom"/>
            <w:hideMark/>
          </w:tcPr>
          <w:p w14:paraId="585F6E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GIS data system with NNL boundaries, some of which occur on Tribal lands</w:t>
            </w:r>
          </w:p>
        </w:tc>
        <w:tc>
          <w:tcPr>
            <w:tcW w:w="1108" w:type="dxa"/>
            <w:shd w:val="clear" w:color="auto" w:fill="auto"/>
            <w:vAlign w:val="bottom"/>
            <w:hideMark/>
          </w:tcPr>
          <w:p w14:paraId="602FEE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9EDD4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23F6CF3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E7835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Heather Eggleston</w:t>
            </w:r>
          </w:p>
        </w:tc>
        <w:tc>
          <w:tcPr>
            <w:tcW w:w="1170" w:type="dxa"/>
            <w:shd w:val="clear" w:color="auto" w:fill="auto"/>
            <w:vAlign w:val="bottom"/>
            <w:hideMark/>
          </w:tcPr>
          <w:p w14:paraId="74B370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heather_eggleston@nps.gov</w:t>
            </w:r>
          </w:p>
        </w:tc>
      </w:tr>
      <w:tr w:rsidR="00367ECA" w:rsidRPr="00790F12" w14:paraId="7B423695" w14:textId="77777777" w:rsidTr="00CB2170">
        <w:trPr>
          <w:trHeight w:val="1350"/>
          <w:jc w:val="center"/>
        </w:trPr>
        <w:tc>
          <w:tcPr>
            <w:tcW w:w="1255" w:type="dxa"/>
            <w:shd w:val="clear" w:color="auto" w:fill="auto"/>
            <w:vAlign w:val="bottom"/>
            <w:hideMark/>
          </w:tcPr>
          <w:p w14:paraId="3D4CB8B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3577B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0E2800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Inventory and Monitoring Division</w:t>
            </w:r>
          </w:p>
        </w:tc>
        <w:tc>
          <w:tcPr>
            <w:tcW w:w="4590" w:type="dxa"/>
            <w:shd w:val="clear" w:color="auto" w:fill="auto"/>
            <w:vAlign w:val="bottom"/>
            <w:hideMark/>
          </w:tcPr>
          <w:p w14:paraId="2FB00B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Natural resource inventory and monitoring information. Data gathered includes data on harvested/subsistence species including fish, wildlife, and plants as well as other natural resources.</w:t>
            </w:r>
          </w:p>
        </w:tc>
        <w:tc>
          <w:tcPr>
            <w:tcW w:w="1108" w:type="dxa"/>
            <w:shd w:val="clear" w:color="auto" w:fill="auto"/>
            <w:vAlign w:val="bottom"/>
            <w:hideMark/>
          </w:tcPr>
          <w:p w14:paraId="0FB04F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9DCC5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Department of the Interior</w:t>
            </w:r>
          </w:p>
        </w:tc>
        <w:tc>
          <w:tcPr>
            <w:tcW w:w="1057" w:type="dxa"/>
            <w:shd w:val="clear" w:color="auto" w:fill="auto"/>
            <w:vAlign w:val="bottom"/>
            <w:hideMark/>
          </w:tcPr>
          <w:p w14:paraId="258A1BA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E529E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Kirsten Gallo</w:t>
            </w:r>
          </w:p>
        </w:tc>
        <w:tc>
          <w:tcPr>
            <w:tcW w:w="1170" w:type="dxa"/>
            <w:shd w:val="clear" w:color="auto" w:fill="auto"/>
            <w:vAlign w:val="bottom"/>
            <w:hideMark/>
          </w:tcPr>
          <w:p w14:paraId="029077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kirsten_gallo@nps.gov</w:t>
            </w:r>
          </w:p>
        </w:tc>
      </w:tr>
      <w:tr w:rsidR="00367ECA" w:rsidRPr="00790F12" w14:paraId="11612442" w14:textId="77777777" w:rsidTr="00CB2170">
        <w:trPr>
          <w:trHeight w:val="1358"/>
          <w:jc w:val="center"/>
        </w:trPr>
        <w:tc>
          <w:tcPr>
            <w:tcW w:w="1255" w:type="dxa"/>
            <w:shd w:val="clear" w:color="auto" w:fill="auto"/>
            <w:vAlign w:val="bottom"/>
            <w:hideMark/>
          </w:tcPr>
          <w:p w14:paraId="3634F5D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8C8A9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351D5B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Subsistence Management Program</w:t>
            </w:r>
          </w:p>
        </w:tc>
        <w:tc>
          <w:tcPr>
            <w:tcW w:w="4590" w:type="dxa"/>
            <w:shd w:val="clear" w:color="auto" w:fill="auto"/>
            <w:vAlign w:val="bottom"/>
            <w:hideMark/>
          </w:tcPr>
          <w:p w14:paraId="42517F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Electronic and paper files pertaining to federal subsistence management in Alaska's national parks. Most subsistence users are Alaska Native. Studies include harvest assessments, traditional use, and wildlife population assessments. Subsistence management files are found at the regional office and applicable park units.</w:t>
            </w:r>
          </w:p>
        </w:tc>
        <w:tc>
          <w:tcPr>
            <w:tcW w:w="1108" w:type="dxa"/>
            <w:shd w:val="clear" w:color="auto" w:fill="auto"/>
            <w:vAlign w:val="bottom"/>
            <w:hideMark/>
          </w:tcPr>
          <w:p w14:paraId="4B8661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D661F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51E488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76838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Eileen Devinney</w:t>
            </w:r>
          </w:p>
        </w:tc>
        <w:tc>
          <w:tcPr>
            <w:tcW w:w="1170" w:type="dxa"/>
            <w:shd w:val="clear" w:color="auto" w:fill="auto"/>
            <w:vAlign w:val="bottom"/>
            <w:hideMark/>
          </w:tcPr>
          <w:p w14:paraId="044620B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eileen_devinney@nps.gov</w:t>
            </w:r>
          </w:p>
        </w:tc>
      </w:tr>
      <w:tr w:rsidR="00367ECA" w:rsidRPr="00790F12" w14:paraId="79025D8A" w14:textId="77777777" w:rsidTr="00CB2170">
        <w:trPr>
          <w:trHeight w:val="1538"/>
          <w:jc w:val="center"/>
        </w:trPr>
        <w:tc>
          <w:tcPr>
            <w:tcW w:w="1255" w:type="dxa"/>
            <w:shd w:val="clear" w:color="auto" w:fill="auto"/>
            <w:vAlign w:val="bottom"/>
            <w:hideMark/>
          </w:tcPr>
          <w:p w14:paraId="56B8B8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7879C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78895E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Cultural Anthropology</w:t>
            </w:r>
          </w:p>
        </w:tc>
        <w:tc>
          <w:tcPr>
            <w:tcW w:w="4590" w:type="dxa"/>
            <w:shd w:val="clear" w:color="auto" w:fill="auto"/>
            <w:vAlign w:val="bottom"/>
            <w:hideMark/>
          </w:tcPr>
          <w:p w14:paraId="48E967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Traditional Place Names Data (GIS)</w:t>
            </w:r>
          </w:p>
        </w:tc>
        <w:tc>
          <w:tcPr>
            <w:tcW w:w="1108" w:type="dxa"/>
            <w:shd w:val="clear" w:color="auto" w:fill="auto"/>
            <w:vAlign w:val="bottom"/>
            <w:hideMark/>
          </w:tcPr>
          <w:p w14:paraId="3D457F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E31F6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Restricted access, typically to cultural resource staff due to sensitive site data.</w:t>
            </w:r>
          </w:p>
        </w:tc>
        <w:tc>
          <w:tcPr>
            <w:tcW w:w="1057" w:type="dxa"/>
            <w:shd w:val="clear" w:color="auto" w:fill="auto"/>
            <w:vAlign w:val="bottom"/>
            <w:hideMark/>
          </w:tcPr>
          <w:p w14:paraId="4DBA4B2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EE335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Eileen Devinney</w:t>
            </w:r>
          </w:p>
        </w:tc>
        <w:tc>
          <w:tcPr>
            <w:tcW w:w="1170" w:type="dxa"/>
            <w:shd w:val="clear" w:color="auto" w:fill="auto"/>
            <w:vAlign w:val="bottom"/>
            <w:hideMark/>
          </w:tcPr>
          <w:p w14:paraId="6D949A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eileen_devinney@nps.gov</w:t>
            </w:r>
          </w:p>
        </w:tc>
      </w:tr>
      <w:tr w:rsidR="00367ECA" w:rsidRPr="00790F12" w14:paraId="2E049F88" w14:textId="77777777" w:rsidTr="00CB2170">
        <w:trPr>
          <w:trHeight w:val="1800"/>
          <w:jc w:val="center"/>
        </w:trPr>
        <w:tc>
          <w:tcPr>
            <w:tcW w:w="1255" w:type="dxa"/>
            <w:shd w:val="clear" w:color="auto" w:fill="auto"/>
            <w:vAlign w:val="bottom"/>
            <w:hideMark/>
          </w:tcPr>
          <w:p w14:paraId="6ACB7F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BEA21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Park Service</w:t>
            </w:r>
          </w:p>
        </w:tc>
        <w:tc>
          <w:tcPr>
            <w:tcW w:w="1440" w:type="dxa"/>
            <w:shd w:val="clear" w:color="auto" w:fill="auto"/>
            <w:vAlign w:val="bottom"/>
            <w:hideMark/>
          </w:tcPr>
          <w:p w14:paraId="001E1D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Land Status Geodatabase (GIS)</w:t>
            </w:r>
          </w:p>
        </w:tc>
        <w:tc>
          <w:tcPr>
            <w:tcW w:w="4590" w:type="dxa"/>
            <w:shd w:val="clear" w:color="auto" w:fill="auto"/>
            <w:vAlign w:val="bottom"/>
            <w:hideMark/>
          </w:tcPr>
          <w:p w14:paraId="1E5780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Regionally maintained geodatabase of land ownership records within Alaska National Park units. Lands include Native Corporation and Native Allotment lands selected and/or conveyed under the Alaska Native Claims Settlement Act (ANCSA).</w:t>
            </w:r>
          </w:p>
        </w:tc>
        <w:tc>
          <w:tcPr>
            <w:tcW w:w="1108" w:type="dxa"/>
            <w:shd w:val="clear" w:color="auto" w:fill="auto"/>
            <w:vAlign w:val="bottom"/>
            <w:hideMark/>
          </w:tcPr>
          <w:p w14:paraId="1DE39A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FAE8D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266F22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07B3D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Eileen Devinney</w:t>
            </w:r>
          </w:p>
        </w:tc>
        <w:tc>
          <w:tcPr>
            <w:tcW w:w="1170" w:type="dxa"/>
            <w:shd w:val="clear" w:color="auto" w:fill="auto"/>
            <w:vAlign w:val="bottom"/>
            <w:hideMark/>
          </w:tcPr>
          <w:p w14:paraId="62E2B34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eileen_devinney@nps.gov</w:t>
            </w:r>
          </w:p>
        </w:tc>
      </w:tr>
      <w:tr w:rsidR="00367ECA" w:rsidRPr="00790F12" w14:paraId="7ABA0438" w14:textId="77777777" w:rsidTr="00CB2170">
        <w:trPr>
          <w:trHeight w:val="1223"/>
          <w:jc w:val="center"/>
        </w:trPr>
        <w:tc>
          <w:tcPr>
            <w:tcW w:w="1255" w:type="dxa"/>
            <w:shd w:val="clear" w:color="auto" w:fill="auto"/>
            <w:vAlign w:val="bottom"/>
            <w:hideMark/>
          </w:tcPr>
          <w:p w14:paraId="7BA0DE6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58068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Surface Mining Reclamation and Enforcement</w:t>
            </w:r>
          </w:p>
        </w:tc>
        <w:tc>
          <w:tcPr>
            <w:tcW w:w="1440" w:type="dxa"/>
            <w:shd w:val="clear" w:color="auto" w:fill="auto"/>
            <w:vAlign w:val="bottom"/>
            <w:hideMark/>
          </w:tcPr>
          <w:p w14:paraId="0A4870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OSM - Coal Fee Collection Management System (CFCMS)</w:t>
            </w:r>
          </w:p>
        </w:tc>
        <w:tc>
          <w:tcPr>
            <w:tcW w:w="4590" w:type="dxa"/>
            <w:shd w:val="clear" w:color="auto" w:fill="auto"/>
            <w:vAlign w:val="bottom"/>
            <w:hideMark/>
          </w:tcPr>
          <w:p w14:paraId="180FC5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Coal Fee Collection Management System (CFCMS) was the re-design &amp; consolidation of three separate legacy collection systems. BY 2017 CFCMS will continue to be in steady state.</w:t>
            </w:r>
          </w:p>
        </w:tc>
        <w:tc>
          <w:tcPr>
            <w:tcW w:w="1108" w:type="dxa"/>
            <w:shd w:val="clear" w:color="auto" w:fill="auto"/>
            <w:vAlign w:val="bottom"/>
            <w:hideMark/>
          </w:tcPr>
          <w:p w14:paraId="301876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583EC8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21166C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43F33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Sean Spillane</w:t>
            </w:r>
          </w:p>
        </w:tc>
        <w:tc>
          <w:tcPr>
            <w:tcW w:w="1170" w:type="dxa"/>
            <w:shd w:val="clear" w:color="auto" w:fill="auto"/>
            <w:vAlign w:val="bottom"/>
            <w:hideMark/>
          </w:tcPr>
          <w:p w14:paraId="37B375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sspillane@osmre.gov</w:t>
            </w:r>
          </w:p>
        </w:tc>
      </w:tr>
      <w:tr w:rsidR="00367ECA" w:rsidRPr="00790F12" w14:paraId="398A58DB" w14:textId="77777777" w:rsidTr="00CB2170">
        <w:trPr>
          <w:trHeight w:val="1350"/>
          <w:jc w:val="center"/>
        </w:trPr>
        <w:tc>
          <w:tcPr>
            <w:tcW w:w="1255" w:type="dxa"/>
            <w:shd w:val="clear" w:color="auto" w:fill="auto"/>
            <w:vAlign w:val="bottom"/>
            <w:hideMark/>
          </w:tcPr>
          <w:p w14:paraId="4D40C9A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9843E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Surface Mining Reclamation and Enforcement</w:t>
            </w:r>
          </w:p>
        </w:tc>
        <w:tc>
          <w:tcPr>
            <w:tcW w:w="1440" w:type="dxa"/>
            <w:shd w:val="clear" w:color="auto" w:fill="auto"/>
            <w:vAlign w:val="bottom"/>
            <w:hideMark/>
          </w:tcPr>
          <w:p w14:paraId="71559E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OSM-National Mine Map Repository (NMMR) </w:t>
            </w:r>
          </w:p>
        </w:tc>
        <w:tc>
          <w:tcPr>
            <w:tcW w:w="4590" w:type="dxa"/>
            <w:shd w:val="clear" w:color="auto" w:fill="auto"/>
            <w:vAlign w:val="bottom"/>
            <w:hideMark/>
          </w:tcPr>
          <w:p w14:paraId="7CB07D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NMMR archives mine maps for coal and non-coal mines. There are currently more than 180,00NR maps available. NMMR is gradually georeferencing maps and digitizing boundaries to publish a flex viewer to assist customers in locating maps.</w:t>
            </w:r>
          </w:p>
        </w:tc>
        <w:tc>
          <w:tcPr>
            <w:tcW w:w="1108" w:type="dxa"/>
            <w:shd w:val="clear" w:color="auto" w:fill="auto"/>
            <w:vAlign w:val="bottom"/>
            <w:hideMark/>
          </w:tcPr>
          <w:p w14:paraId="19DE02A4" w14:textId="2C6E4CA8"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75181C2D" w14:textId="1E7F96F6"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38FDD8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http://mmr.osmre.gov/MultiPub.aspx</w:t>
            </w:r>
          </w:p>
        </w:tc>
        <w:tc>
          <w:tcPr>
            <w:tcW w:w="1252" w:type="dxa"/>
            <w:gridSpan w:val="2"/>
            <w:shd w:val="clear" w:color="auto" w:fill="auto"/>
            <w:vAlign w:val="bottom"/>
            <w:hideMark/>
          </w:tcPr>
          <w:p w14:paraId="7D78734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Paul Coyle</w:t>
            </w:r>
          </w:p>
        </w:tc>
        <w:tc>
          <w:tcPr>
            <w:tcW w:w="1170" w:type="dxa"/>
            <w:shd w:val="clear" w:color="auto" w:fill="auto"/>
            <w:vAlign w:val="bottom"/>
            <w:hideMark/>
          </w:tcPr>
          <w:p w14:paraId="10EB9A4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pcoyle@osmre.gov</w:t>
            </w:r>
          </w:p>
        </w:tc>
      </w:tr>
      <w:tr w:rsidR="00367ECA" w:rsidRPr="00790F12" w14:paraId="679B085C" w14:textId="77777777" w:rsidTr="00CB2170">
        <w:trPr>
          <w:trHeight w:val="1350"/>
          <w:jc w:val="center"/>
        </w:trPr>
        <w:tc>
          <w:tcPr>
            <w:tcW w:w="1255" w:type="dxa"/>
            <w:shd w:val="clear" w:color="auto" w:fill="auto"/>
            <w:vAlign w:val="bottom"/>
            <w:hideMark/>
          </w:tcPr>
          <w:p w14:paraId="0B7F92D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8310E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Surface Mining Reclamation and Enforcement</w:t>
            </w:r>
          </w:p>
        </w:tc>
        <w:tc>
          <w:tcPr>
            <w:tcW w:w="1440" w:type="dxa"/>
            <w:shd w:val="clear" w:color="auto" w:fill="auto"/>
            <w:vAlign w:val="bottom"/>
            <w:hideMark/>
          </w:tcPr>
          <w:p w14:paraId="4CFEBC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OSMRE - Enhanced Abandoned Mine Land Inventory System (e-AMLIS) </w:t>
            </w:r>
          </w:p>
        </w:tc>
        <w:tc>
          <w:tcPr>
            <w:tcW w:w="4590" w:type="dxa"/>
            <w:shd w:val="clear" w:color="auto" w:fill="auto"/>
            <w:vAlign w:val="bottom"/>
            <w:hideMark/>
          </w:tcPr>
          <w:p w14:paraId="6383DF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 system hosting OSM's Abandoned Mine Land Inventory. It is an inventory for reporting and updating the status of past mining problems, primarily coal mining, that are eligible for reclamation using funds collected by OSM. </w:t>
            </w:r>
          </w:p>
        </w:tc>
        <w:tc>
          <w:tcPr>
            <w:tcW w:w="1108" w:type="dxa"/>
            <w:shd w:val="clear" w:color="auto" w:fill="auto"/>
            <w:vAlign w:val="bottom"/>
            <w:hideMark/>
          </w:tcPr>
          <w:p w14:paraId="552CD26C" w14:textId="1FCF0B40"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3391601D" w14:textId="4B50D1B7"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6B20FB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Public viewing site for eAMLIS: https://amlis.osmre.gov/Default.aspx</w:t>
            </w:r>
          </w:p>
        </w:tc>
        <w:tc>
          <w:tcPr>
            <w:tcW w:w="1252" w:type="dxa"/>
            <w:gridSpan w:val="2"/>
            <w:shd w:val="clear" w:color="auto" w:fill="auto"/>
            <w:vAlign w:val="bottom"/>
            <w:hideMark/>
          </w:tcPr>
          <w:p w14:paraId="6B4CC6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Keith Closson</w:t>
            </w:r>
          </w:p>
        </w:tc>
        <w:tc>
          <w:tcPr>
            <w:tcW w:w="1170" w:type="dxa"/>
            <w:shd w:val="clear" w:color="auto" w:fill="auto"/>
            <w:vAlign w:val="bottom"/>
            <w:hideMark/>
          </w:tcPr>
          <w:p w14:paraId="7B72365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kclosson@osmre.gov</w:t>
            </w:r>
          </w:p>
        </w:tc>
      </w:tr>
      <w:tr w:rsidR="00367ECA" w:rsidRPr="00790F12" w14:paraId="00B48B26" w14:textId="77777777" w:rsidTr="00CB2170">
        <w:trPr>
          <w:trHeight w:val="1800"/>
          <w:jc w:val="center"/>
        </w:trPr>
        <w:tc>
          <w:tcPr>
            <w:tcW w:w="1255" w:type="dxa"/>
            <w:shd w:val="clear" w:color="auto" w:fill="auto"/>
            <w:vAlign w:val="bottom"/>
            <w:hideMark/>
          </w:tcPr>
          <w:p w14:paraId="419C952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F12C9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Surface Mining Reclamation and Enforcement</w:t>
            </w:r>
          </w:p>
        </w:tc>
        <w:tc>
          <w:tcPr>
            <w:tcW w:w="1440" w:type="dxa"/>
            <w:shd w:val="clear" w:color="auto" w:fill="auto"/>
            <w:vAlign w:val="bottom"/>
            <w:hideMark/>
          </w:tcPr>
          <w:p w14:paraId="7ED9F50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OSM - Single Source Coal Reporting System (SSCR) </w:t>
            </w:r>
          </w:p>
        </w:tc>
        <w:tc>
          <w:tcPr>
            <w:tcW w:w="4590" w:type="dxa"/>
            <w:shd w:val="clear" w:color="auto" w:fill="auto"/>
            <w:vAlign w:val="bottom"/>
            <w:hideMark/>
          </w:tcPr>
          <w:p w14:paraId="0A9AA6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Single Source Coal Reporting - SSCR - Industry would submit all coal reporting information into one form and agencies would share the data. In BY 2017 SSCR will continue to be steady state.</w:t>
            </w:r>
          </w:p>
        </w:tc>
        <w:tc>
          <w:tcPr>
            <w:tcW w:w="1108" w:type="dxa"/>
            <w:shd w:val="clear" w:color="auto" w:fill="auto"/>
            <w:vAlign w:val="bottom"/>
            <w:hideMark/>
          </w:tcPr>
          <w:p w14:paraId="69F902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0D295A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79C526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B5670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Sean Spillane</w:t>
            </w:r>
          </w:p>
        </w:tc>
        <w:tc>
          <w:tcPr>
            <w:tcW w:w="1170" w:type="dxa"/>
            <w:shd w:val="clear" w:color="auto" w:fill="auto"/>
            <w:vAlign w:val="bottom"/>
            <w:hideMark/>
          </w:tcPr>
          <w:p w14:paraId="5E305E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sspillane@osmre.gov</w:t>
            </w:r>
          </w:p>
        </w:tc>
      </w:tr>
      <w:tr w:rsidR="00367ECA" w:rsidRPr="00790F12" w14:paraId="1678BEF2" w14:textId="77777777" w:rsidTr="00CB2170">
        <w:trPr>
          <w:trHeight w:val="1800"/>
          <w:jc w:val="center"/>
        </w:trPr>
        <w:tc>
          <w:tcPr>
            <w:tcW w:w="1255" w:type="dxa"/>
            <w:shd w:val="clear" w:color="auto" w:fill="auto"/>
            <w:vAlign w:val="bottom"/>
            <w:hideMark/>
          </w:tcPr>
          <w:p w14:paraId="294AE7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991AA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Surface Mining Reclamation and Enforcement</w:t>
            </w:r>
          </w:p>
        </w:tc>
        <w:tc>
          <w:tcPr>
            <w:tcW w:w="1440" w:type="dxa"/>
            <w:shd w:val="clear" w:color="auto" w:fill="auto"/>
            <w:vAlign w:val="bottom"/>
            <w:hideMark/>
          </w:tcPr>
          <w:p w14:paraId="2456B4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OSM- Inspection and Enforcement Database (I&amp;E) </w:t>
            </w:r>
          </w:p>
        </w:tc>
        <w:tc>
          <w:tcPr>
            <w:tcW w:w="4590" w:type="dxa"/>
            <w:shd w:val="clear" w:color="auto" w:fill="auto"/>
            <w:vAlign w:val="bottom"/>
            <w:hideMark/>
          </w:tcPr>
          <w:p w14:paraId="2D6114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OSM database that tracks all inspection and enforcement activities associated with oversight of State regulatory programs and Federal regulatory programs implemented by OSM and generates annual reports on the status of State regulatory programs. </w:t>
            </w:r>
          </w:p>
        </w:tc>
        <w:tc>
          <w:tcPr>
            <w:tcW w:w="1108" w:type="dxa"/>
            <w:shd w:val="clear" w:color="auto" w:fill="auto"/>
            <w:vAlign w:val="bottom"/>
            <w:hideMark/>
          </w:tcPr>
          <w:p w14:paraId="006B8B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8D966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Responsible for Collecting the Data</w:t>
            </w:r>
          </w:p>
        </w:tc>
        <w:tc>
          <w:tcPr>
            <w:tcW w:w="1057" w:type="dxa"/>
            <w:shd w:val="clear" w:color="auto" w:fill="auto"/>
            <w:vAlign w:val="bottom"/>
            <w:hideMark/>
          </w:tcPr>
          <w:p w14:paraId="0731A4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67C5FA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Bill Arthur</w:t>
            </w:r>
          </w:p>
        </w:tc>
        <w:tc>
          <w:tcPr>
            <w:tcW w:w="1170" w:type="dxa"/>
            <w:shd w:val="clear" w:color="auto" w:fill="auto"/>
            <w:vAlign w:val="bottom"/>
            <w:hideMark/>
          </w:tcPr>
          <w:p w14:paraId="3C6F57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barthur@osmre.gov</w:t>
            </w:r>
          </w:p>
        </w:tc>
      </w:tr>
      <w:tr w:rsidR="00367ECA" w:rsidRPr="00790F12" w14:paraId="06A16749" w14:textId="77777777" w:rsidTr="00CB2170">
        <w:trPr>
          <w:trHeight w:val="2880"/>
          <w:jc w:val="center"/>
        </w:trPr>
        <w:tc>
          <w:tcPr>
            <w:tcW w:w="1255" w:type="dxa"/>
            <w:shd w:val="clear" w:color="auto" w:fill="auto"/>
            <w:vAlign w:val="bottom"/>
            <w:hideMark/>
          </w:tcPr>
          <w:p w14:paraId="31420A0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D88812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Secretary</w:t>
            </w:r>
          </w:p>
        </w:tc>
        <w:tc>
          <w:tcPr>
            <w:tcW w:w="1440" w:type="dxa"/>
            <w:shd w:val="clear" w:color="auto" w:fill="auto"/>
            <w:vAlign w:val="bottom"/>
            <w:hideMark/>
          </w:tcPr>
          <w:p w14:paraId="08CF3B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Source Directory of Arts and Crafts Businesses</w:t>
            </w:r>
          </w:p>
        </w:tc>
        <w:tc>
          <w:tcPr>
            <w:tcW w:w="4590" w:type="dxa"/>
            <w:shd w:val="clear" w:color="auto" w:fill="auto"/>
            <w:vAlign w:val="bottom"/>
            <w:hideMark/>
          </w:tcPr>
          <w:p w14:paraId="113A40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 part of its program to promote American Indian and Alaska Native arts and crafts, the Indian Arts and Crafts Board produces the Source Directory of American Indian and Alaska Native Owned and Operated Arts and Crafts Businesses. There are approximately 400 businesses listed in the Source Directory. These businesses include American Indian or Alaska Native arts and crafts cooperatives and Tribal arts and crafts enterprises; businesses and galleries privately owned and operated by individuals, designers, craftspeople, and artists who are enrolled members of federally recognized Tribes; and a few nonprofit organizations, managed by enrolled members of federally recognized Tribes, that develop and market arts and crafts products.</w:t>
            </w:r>
          </w:p>
        </w:tc>
        <w:tc>
          <w:tcPr>
            <w:tcW w:w="1108" w:type="dxa"/>
            <w:shd w:val="clear" w:color="auto" w:fill="auto"/>
            <w:vAlign w:val="bottom"/>
            <w:hideMark/>
          </w:tcPr>
          <w:p w14:paraId="02D596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70325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ECCE1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https://www.doi.gov/iacb/state-and-country-listings</w:t>
            </w:r>
          </w:p>
        </w:tc>
        <w:tc>
          <w:tcPr>
            <w:tcW w:w="1252" w:type="dxa"/>
            <w:gridSpan w:val="2"/>
            <w:shd w:val="clear" w:color="auto" w:fill="auto"/>
            <w:vAlign w:val="bottom"/>
            <w:hideMark/>
          </w:tcPr>
          <w:p w14:paraId="04E511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2E1AC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9100678" w14:textId="77777777" w:rsidTr="00CB2170">
        <w:trPr>
          <w:trHeight w:val="2160"/>
          <w:jc w:val="center"/>
        </w:trPr>
        <w:tc>
          <w:tcPr>
            <w:tcW w:w="1255" w:type="dxa"/>
            <w:shd w:val="clear" w:color="auto" w:fill="auto"/>
            <w:vAlign w:val="bottom"/>
            <w:hideMark/>
          </w:tcPr>
          <w:p w14:paraId="790415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CABD3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Secretary</w:t>
            </w:r>
          </w:p>
        </w:tc>
        <w:tc>
          <w:tcPr>
            <w:tcW w:w="1440" w:type="dxa"/>
            <w:shd w:val="clear" w:color="auto" w:fill="auto"/>
            <w:vAlign w:val="bottom"/>
            <w:hideMark/>
          </w:tcPr>
          <w:p w14:paraId="56E581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Buy-Back Program Sales Data</w:t>
            </w:r>
          </w:p>
        </w:tc>
        <w:tc>
          <w:tcPr>
            <w:tcW w:w="4590" w:type="dxa"/>
            <w:shd w:val="clear" w:color="auto" w:fill="auto"/>
            <w:vAlign w:val="bottom"/>
            <w:hideMark/>
          </w:tcPr>
          <w:p w14:paraId="3D976F35" w14:textId="39AC380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Information on the land </w:t>
            </w:r>
            <w:r w:rsidR="005E6034" w:rsidRPr="00790F12">
              <w:rPr>
                <w:rFonts w:ascii="Calibri" w:eastAsia="Times New Roman" w:hAnsi="Calibri" w:cs="Times New Roman"/>
                <w:color w:val="000000"/>
                <w:sz w:val="16"/>
                <w:szCs w:val="16"/>
              </w:rPr>
              <w:t>buyback</w:t>
            </w:r>
            <w:r w:rsidRPr="00790F12">
              <w:rPr>
                <w:rFonts w:ascii="Calibri" w:eastAsia="Times New Roman" w:hAnsi="Calibri" w:cs="Times New Roman"/>
                <w:color w:val="000000"/>
                <w:sz w:val="16"/>
                <w:szCs w:val="16"/>
              </w:rPr>
              <w:t xml:space="preserve"> program by tribe including purchase estimate, offers made, and offer response.</w:t>
            </w:r>
          </w:p>
        </w:tc>
        <w:tc>
          <w:tcPr>
            <w:tcW w:w="1108" w:type="dxa"/>
            <w:shd w:val="clear" w:color="auto" w:fill="auto"/>
            <w:vAlign w:val="bottom"/>
            <w:hideMark/>
          </w:tcPr>
          <w:p w14:paraId="759222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234896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As this data contains PII / sensitive data (individuals and the dollar value of offers) access is limited within the Department of the Interior and only on a 'need to know' basis.</w:t>
            </w:r>
          </w:p>
        </w:tc>
        <w:tc>
          <w:tcPr>
            <w:tcW w:w="1057" w:type="dxa"/>
            <w:shd w:val="clear" w:color="auto" w:fill="auto"/>
            <w:vAlign w:val="bottom"/>
            <w:hideMark/>
          </w:tcPr>
          <w:p w14:paraId="34883BD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96B7D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Lorie Wagner</w:t>
            </w:r>
          </w:p>
        </w:tc>
        <w:tc>
          <w:tcPr>
            <w:tcW w:w="1170" w:type="dxa"/>
            <w:shd w:val="clear" w:color="auto" w:fill="auto"/>
            <w:vAlign w:val="bottom"/>
            <w:hideMark/>
          </w:tcPr>
          <w:p w14:paraId="5BA80D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2E5E61B" w14:textId="77777777" w:rsidTr="00CB2170">
        <w:trPr>
          <w:trHeight w:val="1628"/>
          <w:jc w:val="center"/>
        </w:trPr>
        <w:tc>
          <w:tcPr>
            <w:tcW w:w="1255" w:type="dxa"/>
            <w:shd w:val="clear" w:color="auto" w:fill="auto"/>
            <w:vAlign w:val="bottom"/>
            <w:hideMark/>
          </w:tcPr>
          <w:p w14:paraId="56D4FD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408B5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Secretary</w:t>
            </w:r>
          </w:p>
        </w:tc>
        <w:tc>
          <w:tcPr>
            <w:tcW w:w="1440" w:type="dxa"/>
            <w:shd w:val="clear" w:color="auto" w:fill="auto"/>
            <w:vAlign w:val="bottom"/>
            <w:hideMark/>
          </w:tcPr>
          <w:p w14:paraId="1D26B0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SIWRO Matters: Reports</w:t>
            </w:r>
          </w:p>
        </w:tc>
        <w:tc>
          <w:tcPr>
            <w:tcW w:w="4590" w:type="dxa"/>
            <w:shd w:val="clear" w:color="auto" w:fill="auto"/>
            <w:vAlign w:val="bottom"/>
            <w:hideMark/>
          </w:tcPr>
          <w:p w14:paraId="705CA4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Reports related to enacted settlements and ongoing Indian water rights negotiations including: Annual team reports, fact finding reports ( data on the history, geography, hydrology, and legal basis for Indian water rights claims on reservations), budget/funding reports, cost studies, DECATS, environmental reports, economic reports, legal reports, and any reports required pursuant to an agreement or a law.</w:t>
            </w:r>
          </w:p>
        </w:tc>
        <w:tc>
          <w:tcPr>
            <w:tcW w:w="1108" w:type="dxa"/>
            <w:shd w:val="clear" w:color="auto" w:fill="auto"/>
            <w:vAlign w:val="bottom"/>
            <w:hideMark/>
          </w:tcPr>
          <w:p w14:paraId="2D19A0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4B2C7B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Department of the Interior</w:t>
            </w:r>
          </w:p>
        </w:tc>
        <w:tc>
          <w:tcPr>
            <w:tcW w:w="1057" w:type="dxa"/>
            <w:shd w:val="clear" w:color="auto" w:fill="auto"/>
            <w:vAlign w:val="bottom"/>
            <w:hideMark/>
          </w:tcPr>
          <w:p w14:paraId="048A81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08FD3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Omero Martinez</w:t>
            </w:r>
          </w:p>
        </w:tc>
        <w:tc>
          <w:tcPr>
            <w:tcW w:w="1170" w:type="dxa"/>
            <w:shd w:val="clear" w:color="auto" w:fill="auto"/>
            <w:vAlign w:val="bottom"/>
            <w:hideMark/>
          </w:tcPr>
          <w:p w14:paraId="38B280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omero_martinez@ios.doi.gov</w:t>
            </w:r>
          </w:p>
        </w:tc>
      </w:tr>
      <w:tr w:rsidR="00367ECA" w:rsidRPr="00790F12" w14:paraId="246B64B9" w14:textId="77777777" w:rsidTr="00CB2170">
        <w:trPr>
          <w:trHeight w:val="900"/>
          <w:jc w:val="center"/>
        </w:trPr>
        <w:tc>
          <w:tcPr>
            <w:tcW w:w="1255" w:type="dxa"/>
            <w:shd w:val="clear" w:color="auto" w:fill="auto"/>
            <w:vAlign w:val="bottom"/>
            <w:hideMark/>
          </w:tcPr>
          <w:p w14:paraId="38B96CA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C8B25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Secretary</w:t>
            </w:r>
          </w:p>
        </w:tc>
        <w:tc>
          <w:tcPr>
            <w:tcW w:w="1440" w:type="dxa"/>
            <w:shd w:val="clear" w:color="auto" w:fill="auto"/>
            <w:vAlign w:val="bottom"/>
            <w:hideMark/>
          </w:tcPr>
          <w:p w14:paraId="411770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Indian Population and Labor Force Report</w:t>
            </w:r>
          </w:p>
        </w:tc>
        <w:tc>
          <w:tcPr>
            <w:tcW w:w="4590" w:type="dxa"/>
            <w:shd w:val="clear" w:color="auto" w:fill="auto"/>
            <w:vAlign w:val="bottom"/>
            <w:hideMark/>
          </w:tcPr>
          <w:p w14:paraId="3B3F0AFC" w14:textId="768A3C1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 American Indian Population and Labor Force Report publishes service area population and employment statistics at the state, BIA region, and tribe level.  </w:t>
            </w:r>
          </w:p>
        </w:tc>
        <w:tc>
          <w:tcPr>
            <w:tcW w:w="1108" w:type="dxa"/>
            <w:shd w:val="clear" w:color="auto" w:fill="auto"/>
            <w:vAlign w:val="bottom"/>
            <w:hideMark/>
          </w:tcPr>
          <w:p w14:paraId="7C9545E7" w14:textId="302FF355"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05A79F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A9A65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027F20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77D7E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72F5AF8" w14:textId="77777777" w:rsidTr="00CB2170">
        <w:trPr>
          <w:trHeight w:val="1080"/>
          <w:jc w:val="center"/>
        </w:trPr>
        <w:tc>
          <w:tcPr>
            <w:tcW w:w="1255" w:type="dxa"/>
            <w:shd w:val="clear" w:color="auto" w:fill="auto"/>
            <w:vAlign w:val="bottom"/>
          </w:tcPr>
          <w:p w14:paraId="4E4AFBE7" w14:textId="022FB3D9"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tcPr>
          <w:p w14:paraId="2DAEB871" w14:textId="7B1348F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Office of </w:t>
            </w:r>
            <w:r>
              <w:rPr>
                <w:rFonts w:ascii="Calibri" w:eastAsia="Times New Roman" w:hAnsi="Calibri" w:cs="Times New Roman"/>
                <w:color w:val="000000"/>
                <w:sz w:val="16"/>
                <w:szCs w:val="16"/>
              </w:rPr>
              <w:t>the Secretary</w:t>
            </w:r>
          </w:p>
        </w:tc>
        <w:tc>
          <w:tcPr>
            <w:tcW w:w="1440" w:type="dxa"/>
            <w:shd w:val="clear" w:color="auto" w:fill="auto"/>
            <w:vAlign w:val="bottom"/>
          </w:tcPr>
          <w:p w14:paraId="22E693A1" w14:textId="2DE35AB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Index Zones Natural Gas Prices</w:t>
            </w:r>
          </w:p>
        </w:tc>
        <w:tc>
          <w:tcPr>
            <w:tcW w:w="4590" w:type="dxa"/>
            <w:shd w:val="clear" w:color="auto" w:fill="auto"/>
            <w:vAlign w:val="bottom"/>
          </w:tcPr>
          <w:p w14:paraId="02BA5365" w14:textId="061B07C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For reporters' convenience, each month ONRR publishes natural gas prices for six Indian Index Zones as referenced in 30 CFR § 1206.172. For a listing of the Index Zone Price Points used for the calculation, please reference the most recent notice published in Federal Register on June 23, 2011</w:t>
            </w:r>
          </w:p>
        </w:tc>
        <w:tc>
          <w:tcPr>
            <w:tcW w:w="1108" w:type="dxa"/>
            <w:shd w:val="clear" w:color="auto" w:fill="auto"/>
            <w:vAlign w:val="bottom"/>
          </w:tcPr>
          <w:p w14:paraId="411DFD3E" w14:textId="244A6EE8"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tcPr>
          <w:p w14:paraId="36890C2B" w14:textId="0BFA6EA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tcPr>
          <w:p w14:paraId="42A49388" w14:textId="77697A5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http://www.onrr.gov/Valuation/allzones.htm</w:t>
            </w:r>
          </w:p>
        </w:tc>
        <w:tc>
          <w:tcPr>
            <w:tcW w:w="1252" w:type="dxa"/>
            <w:gridSpan w:val="2"/>
            <w:shd w:val="clear" w:color="auto" w:fill="auto"/>
            <w:vAlign w:val="bottom"/>
          </w:tcPr>
          <w:p w14:paraId="3EBC8DF1" w14:textId="2486812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tcPr>
          <w:p w14:paraId="629E1F9B" w14:textId="57161F5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5C67A07" w14:textId="77777777" w:rsidTr="00CB2170">
        <w:trPr>
          <w:trHeight w:val="1080"/>
          <w:jc w:val="center"/>
        </w:trPr>
        <w:tc>
          <w:tcPr>
            <w:tcW w:w="1255" w:type="dxa"/>
            <w:shd w:val="clear" w:color="auto" w:fill="auto"/>
            <w:vAlign w:val="bottom"/>
          </w:tcPr>
          <w:p w14:paraId="768E0DC9" w14:textId="06BC585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tcPr>
          <w:p w14:paraId="42B3C172" w14:textId="0294F8D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Office of </w:t>
            </w:r>
            <w:r>
              <w:rPr>
                <w:rFonts w:ascii="Calibri" w:eastAsia="Times New Roman" w:hAnsi="Calibri" w:cs="Times New Roman"/>
                <w:color w:val="000000"/>
                <w:sz w:val="16"/>
                <w:szCs w:val="16"/>
              </w:rPr>
              <w:t>the Secretary</w:t>
            </w:r>
          </w:p>
        </w:tc>
        <w:tc>
          <w:tcPr>
            <w:tcW w:w="1440" w:type="dxa"/>
            <w:shd w:val="clear" w:color="auto" w:fill="auto"/>
            <w:vAlign w:val="bottom"/>
          </w:tcPr>
          <w:p w14:paraId="0510FBC6" w14:textId="281BFD2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Major Portion Gas Prices</w:t>
            </w:r>
          </w:p>
        </w:tc>
        <w:tc>
          <w:tcPr>
            <w:tcW w:w="4590" w:type="dxa"/>
            <w:shd w:val="clear" w:color="auto" w:fill="auto"/>
            <w:vAlign w:val="bottom"/>
          </w:tcPr>
          <w:p w14:paraId="779787BC" w14:textId="54CC2E0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Major Portion Prices and Due Dates for Designated Areas Not Associated With An Index Zone</w:t>
            </w:r>
          </w:p>
        </w:tc>
        <w:tc>
          <w:tcPr>
            <w:tcW w:w="1108" w:type="dxa"/>
            <w:shd w:val="clear" w:color="auto" w:fill="auto"/>
            <w:vAlign w:val="bottom"/>
          </w:tcPr>
          <w:p w14:paraId="0B3F28F7" w14:textId="1BE588AC"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tcPr>
          <w:p w14:paraId="11135457" w14:textId="637E4F20"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tcPr>
          <w:p w14:paraId="2D974175" w14:textId="6F367CE6"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http://www.onrr.gov/Valuation/MonMajPP.htm</w:t>
            </w:r>
          </w:p>
        </w:tc>
        <w:tc>
          <w:tcPr>
            <w:tcW w:w="1252" w:type="dxa"/>
            <w:gridSpan w:val="2"/>
            <w:shd w:val="clear" w:color="auto" w:fill="auto"/>
            <w:vAlign w:val="bottom"/>
          </w:tcPr>
          <w:p w14:paraId="1EB6F3A8" w14:textId="1862718D"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tcPr>
          <w:p w14:paraId="6BAE38D0" w14:textId="13AAFA94"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2D4C773" w14:textId="77777777" w:rsidTr="00CB2170">
        <w:trPr>
          <w:trHeight w:val="827"/>
          <w:jc w:val="center"/>
        </w:trPr>
        <w:tc>
          <w:tcPr>
            <w:tcW w:w="1255" w:type="dxa"/>
            <w:shd w:val="clear" w:color="auto" w:fill="auto"/>
            <w:vAlign w:val="bottom"/>
          </w:tcPr>
          <w:p w14:paraId="665C19E6" w14:textId="215BB6C4"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tcPr>
          <w:p w14:paraId="765A681D" w14:textId="567F3D1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Office of </w:t>
            </w:r>
            <w:r>
              <w:rPr>
                <w:rFonts w:ascii="Calibri" w:eastAsia="Times New Roman" w:hAnsi="Calibri" w:cs="Times New Roman"/>
                <w:color w:val="000000"/>
                <w:sz w:val="16"/>
                <w:szCs w:val="16"/>
              </w:rPr>
              <w:t>the Secretary</w:t>
            </w:r>
          </w:p>
        </w:tc>
        <w:tc>
          <w:tcPr>
            <w:tcW w:w="1440" w:type="dxa"/>
            <w:shd w:val="clear" w:color="auto" w:fill="auto"/>
            <w:vAlign w:val="bottom"/>
          </w:tcPr>
          <w:p w14:paraId="05591F65" w14:textId="6A587F6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 Warehouse Portal</w:t>
            </w:r>
          </w:p>
        </w:tc>
        <w:tc>
          <w:tcPr>
            <w:tcW w:w="4590" w:type="dxa"/>
            <w:shd w:val="clear" w:color="auto" w:fill="auto"/>
            <w:vAlign w:val="bottom"/>
          </w:tcPr>
          <w:p w14:paraId="471606BC" w14:textId="601CE55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Financial data, history database reports, minimum royalty and rental information, electronic invoices, electronic statement of accounts, e-commerce reporting</w:t>
            </w:r>
          </w:p>
        </w:tc>
        <w:tc>
          <w:tcPr>
            <w:tcW w:w="1108" w:type="dxa"/>
            <w:shd w:val="clear" w:color="auto" w:fill="auto"/>
            <w:vAlign w:val="bottom"/>
          </w:tcPr>
          <w:p w14:paraId="330D381C" w14:textId="228598A5"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tcPr>
          <w:p w14:paraId="1D2E4D89" w14:textId="555791A6"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tcPr>
          <w:p w14:paraId="14613F90" w14:textId="0F6F309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tcPr>
          <w:p w14:paraId="71D03307" w14:textId="37A6C2E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tcPr>
          <w:p w14:paraId="5B428AD4" w14:textId="138EFEE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16AE1D4" w14:textId="77777777" w:rsidTr="00CB2170">
        <w:trPr>
          <w:trHeight w:val="2447"/>
          <w:jc w:val="center"/>
        </w:trPr>
        <w:tc>
          <w:tcPr>
            <w:tcW w:w="1255" w:type="dxa"/>
            <w:shd w:val="clear" w:color="auto" w:fill="auto"/>
            <w:vAlign w:val="bottom"/>
          </w:tcPr>
          <w:p w14:paraId="38E2ED89" w14:textId="6FD6344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tcPr>
          <w:p w14:paraId="74BF6BB2" w14:textId="07A1008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Office of </w:t>
            </w:r>
            <w:r>
              <w:rPr>
                <w:rFonts w:ascii="Calibri" w:eastAsia="Times New Roman" w:hAnsi="Calibri" w:cs="Times New Roman"/>
                <w:color w:val="000000"/>
                <w:sz w:val="16"/>
                <w:szCs w:val="16"/>
              </w:rPr>
              <w:t>the Secretary</w:t>
            </w:r>
          </w:p>
        </w:tc>
        <w:tc>
          <w:tcPr>
            <w:tcW w:w="1440" w:type="dxa"/>
            <w:shd w:val="clear" w:color="auto" w:fill="auto"/>
            <w:vAlign w:val="bottom"/>
          </w:tcPr>
          <w:p w14:paraId="6E937E14" w14:textId="469F2339"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Production Data</w:t>
            </w:r>
          </w:p>
        </w:tc>
        <w:tc>
          <w:tcPr>
            <w:tcW w:w="4590" w:type="dxa"/>
            <w:shd w:val="clear" w:color="auto" w:fill="auto"/>
            <w:vAlign w:val="bottom"/>
          </w:tcPr>
          <w:p w14:paraId="2B58AD31" w14:textId="15A9375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In support of the U.S. Extractive Industries Transparency Initiative (USEITI), ONRR provided Federal production data for publication in the first USEITI Annual Report on the Data Portal. On the Federal Production page of the USEITI Data Portal, you can query Federal production data by commodity and geographic area for calendar years 2005 through 2014, using an interactive map. In addition, the complete calendar year and fiscal year Federal production data files are available for download on the USEITI Data Portal.  Detailed American Indian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unavailable; as part of ONRR's Indian Trust </w:t>
            </w:r>
            <w:r w:rsidRPr="00790F12">
              <w:rPr>
                <w:rFonts w:ascii="Calibri" w:eastAsia="Times New Roman" w:hAnsi="Calibri" w:cs="Times New Roman"/>
                <w:color w:val="000000"/>
                <w:sz w:val="16"/>
                <w:szCs w:val="16"/>
              </w:rPr>
              <w:br/>
              <w:t>responsibilities, we do not divulge sensitive or proprietary American Indian data.</w:t>
            </w:r>
          </w:p>
        </w:tc>
        <w:tc>
          <w:tcPr>
            <w:tcW w:w="1108" w:type="dxa"/>
            <w:shd w:val="clear" w:color="auto" w:fill="auto"/>
            <w:vAlign w:val="bottom"/>
          </w:tcPr>
          <w:p w14:paraId="03F9083F" w14:textId="6F08AD06"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tcPr>
          <w:p w14:paraId="03BE0B64" w14:textId="23EF7127"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tcPr>
          <w:p w14:paraId="2CC7BF24" w14:textId="09E5A48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http://www.onrr.gov/About/production-data.htm</w:t>
            </w:r>
          </w:p>
        </w:tc>
        <w:tc>
          <w:tcPr>
            <w:tcW w:w="1252" w:type="dxa"/>
            <w:gridSpan w:val="2"/>
            <w:shd w:val="clear" w:color="auto" w:fill="auto"/>
            <w:vAlign w:val="bottom"/>
          </w:tcPr>
          <w:p w14:paraId="05FC8A52" w14:textId="49E638A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John Hovanec</w:t>
            </w:r>
          </w:p>
        </w:tc>
        <w:tc>
          <w:tcPr>
            <w:tcW w:w="1170" w:type="dxa"/>
            <w:shd w:val="clear" w:color="auto" w:fill="auto"/>
            <w:vAlign w:val="bottom"/>
          </w:tcPr>
          <w:p w14:paraId="44530EC8" w14:textId="2018EB1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6589664" w14:textId="77777777" w:rsidTr="00CB2170">
        <w:trPr>
          <w:trHeight w:val="1430"/>
          <w:jc w:val="center"/>
        </w:trPr>
        <w:tc>
          <w:tcPr>
            <w:tcW w:w="1255" w:type="dxa"/>
            <w:shd w:val="clear" w:color="auto" w:fill="auto"/>
            <w:vAlign w:val="bottom"/>
          </w:tcPr>
          <w:p w14:paraId="5E20218E" w14:textId="770000A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tcPr>
          <w:p w14:paraId="11B41DE7" w14:textId="56273B46"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Office of </w:t>
            </w:r>
            <w:r>
              <w:rPr>
                <w:rFonts w:ascii="Calibri" w:eastAsia="Times New Roman" w:hAnsi="Calibri" w:cs="Times New Roman"/>
                <w:color w:val="000000"/>
                <w:sz w:val="16"/>
                <w:szCs w:val="16"/>
              </w:rPr>
              <w:t>the Secretary</w:t>
            </w:r>
          </w:p>
        </w:tc>
        <w:tc>
          <w:tcPr>
            <w:tcW w:w="1440" w:type="dxa"/>
            <w:shd w:val="clear" w:color="auto" w:fill="auto"/>
            <w:vAlign w:val="bottom"/>
          </w:tcPr>
          <w:p w14:paraId="45EBEE2D" w14:textId="3A19D674"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Reported Royalty Revenue</w:t>
            </w:r>
          </w:p>
        </w:tc>
        <w:tc>
          <w:tcPr>
            <w:tcW w:w="4590" w:type="dxa"/>
            <w:shd w:val="clear" w:color="auto" w:fill="auto"/>
            <w:vAlign w:val="bottom"/>
          </w:tcPr>
          <w:p w14:paraId="071D043A" w14:textId="4FA1037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Summary reported royalty revenue for FY 2003 through FY 2015 updated annually and available for download on onrr.gov </w:t>
            </w:r>
            <w:r w:rsidRPr="00790F12">
              <w:rPr>
                <w:rFonts w:ascii="Calibri" w:eastAsia="Times New Roman" w:hAnsi="Calibri" w:cs="Times New Roman"/>
                <w:color w:val="000000"/>
                <w:sz w:val="16"/>
                <w:szCs w:val="16"/>
              </w:rPr>
              <w:br/>
              <w:t xml:space="preserve">Detailed American Indian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unavailable; as part of ONRR's Indian Trust </w:t>
            </w:r>
            <w:r w:rsidRPr="00790F12">
              <w:rPr>
                <w:rFonts w:ascii="Calibri" w:eastAsia="Times New Roman" w:hAnsi="Calibri" w:cs="Times New Roman"/>
                <w:color w:val="000000"/>
                <w:sz w:val="16"/>
                <w:szCs w:val="16"/>
              </w:rPr>
              <w:br/>
              <w:t>responsibilities, we do not divulge sensitive or proprietary American Indian data.</w:t>
            </w:r>
          </w:p>
        </w:tc>
        <w:tc>
          <w:tcPr>
            <w:tcW w:w="1108" w:type="dxa"/>
            <w:shd w:val="clear" w:color="auto" w:fill="auto"/>
            <w:vAlign w:val="bottom"/>
          </w:tcPr>
          <w:p w14:paraId="7F37CA4E" w14:textId="7F74D227"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tcPr>
          <w:p w14:paraId="1A591D1B" w14:textId="5840E338"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tcPr>
          <w:p w14:paraId="67BE5791" w14:textId="68FAA7B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http://statistics.onrr.gov/ReportTool.aspx</w:t>
            </w:r>
          </w:p>
        </w:tc>
        <w:tc>
          <w:tcPr>
            <w:tcW w:w="1252" w:type="dxa"/>
            <w:gridSpan w:val="2"/>
            <w:shd w:val="clear" w:color="auto" w:fill="auto"/>
            <w:vAlign w:val="bottom"/>
          </w:tcPr>
          <w:p w14:paraId="0C324FD0" w14:textId="7301A2A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John Hovanec</w:t>
            </w:r>
          </w:p>
        </w:tc>
        <w:tc>
          <w:tcPr>
            <w:tcW w:w="1170" w:type="dxa"/>
            <w:shd w:val="clear" w:color="auto" w:fill="auto"/>
            <w:vAlign w:val="bottom"/>
          </w:tcPr>
          <w:p w14:paraId="012C94E4" w14:textId="20CA9659"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FAD591D" w14:textId="77777777" w:rsidTr="00CB2170">
        <w:trPr>
          <w:trHeight w:val="1160"/>
          <w:jc w:val="center"/>
        </w:trPr>
        <w:tc>
          <w:tcPr>
            <w:tcW w:w="1255" w:type="dxa"/>
            <w:shd w:val="clear" w:color="auto" w:fill="auto"/>
            <w:vAlign w:val="bottom"/>
            <w:hideMark/>
          </w:tcPr>
          <w:p w14:paraId="4703CDDF" w14:textId="3A96C78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7FDB47B" w14:textId="4571D3C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Office of </w:t>
            </w:r>
            <w:r>
              <w:rPr>
                <w:rFonts w:ascii="Calibri" w:eastAsia="Times New Roman" w:hAnsi="Calibri" w:cs="Times New Roman"/>
                <w:color w:val="000000"/>
                <w:sz w:val="16"/>
                <w:szCs w:val="16"/>
              </w:rPr>
              <w:t>the Secretary</w:t>
            </w:r>
          </w:p>
        </w:tc>
        <w:tc>
          <w:tcPr>
            <w:tcW w:w="1440" w:type="dxa"/>
            <w:shd w:val="clear" w:color="auto" w:fill="auto"/>
            <w:vAlign w:val="bottom"/>
            <w:hideMark/>
          </w:tcPr>
          <w:p w14:paraId="5B01D608" w14:textId="3AD70AB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Disbursements</w:t>
            </w:r>
          </w:p>
        </w:tc>
        <w:tc>
          <w:tcPr>
            <w:tcW w:w="4590" w:type="dxa"/>
            <w:shd w:val="clear" w:color="auto" w:fill="auto"/>
            <w:vAlign w:val="bottom"/>
            <w:hideMark/>
          </w:tcPr>
          <w:p w14:paraId="707CDAC7" w14:textId="3FC9FB92"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Summary disbursements for FY 2003 through FY 2015 updated annually and available for download on onrr.gov. Detailed American Indian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unavailable; as part of ONRR's Indian Trust </w:t>
            </w:r>
            <w:r w:rsidRPr="00790F12">
              <w:rPr>
                <w:rFonts w:ascii="Calibri" w:eastAsia="Times New Roman" w:hAnsi="Calibri" w:cs="Times New Roman"/>
                <w:color w:val="000000"/>
                <w:sz w:val="16"/>
                <w:szCs w:val="16"/>
              </w:rPr>
              <w:br/>
              <w:t>responsibilities, we do not divulge sensitive or proprietary American Indian data.</w:t>
            </w:r>
          </w:p>
        </w:tc>
        <w:tc>
          <w:tcPr>
            <w:tcW w:w="1108" w:type="dxa"/>
            <w:shd w:val="clear" w:color="auto" w:fill="auto"/>
            <w:vAlign w:val="bottom"/>
            <w:hideMark/>
          </w:tcPr>
          <w:p w14:paraId="00E1F763" w14:textId="1AACFC0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77DC4470" w14:textId="794E017E"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583A74B9" w14:textId="409C3443"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http://statistics.onrr.gov/ReportTool.aspx</w:t>
            </w:r>
          </w:p>
        </w:tc>
        <w:tc>
          <w:tcPr>
            <w:tcW w:w="1252" w:type="dxa"/>
            <w:gridSpan w:val="2"/>
            <w:shd w:val="clear" w:color="auto" w:fill="auto"/>
            <w:vAlign w:val="bottom"/>
            <w:hideMark/>
          </w:tcPr>
          <w:p w14:paraId="559CC222" w14:textId="438DC0F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John Hovanec</w:t>
            </w:r>
          </w:p>
        </w:tc>
        <w:tc>
          <w:tcPr>
            <w:tcW w:w="1170" w:type="dxa"/>
            <w:shd w:val="clear" w:color="auto" w:fill="auto"/>
            <w:vAlign w:val="bottom"/>
            <w:hideMark/>
          </w:tcPr>
          <w:p w14:paraId="79D085E3" w14:textId="72DAF97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025A3CC" w14:textId="77777777" w:rsidTr="00CB2170">
        <w:trPr>
          <w:trHeight w:val="1070"/>
          <w:jc w:val="center"/>
        </w:trPr>
        <w:tc>
          <w:tcPr>
            <w:tcW w:w="1255" w:type="dxa"/>
            <w:shd w:val="clear" w:color="auto" w:fill="auto"/>
            <w:vAlign w:val="bottom"/>
            <w:hideMark/>
          </w:tcPr>
          <w:p w14:paraId="48408C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F6AF5F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Special Trustee for American Indians</w:t>
            </w:r>
          </w:p>
        </w:tc>
        <w:tc>
          <w:tcPr>
            <w:tcW w:w="1440" w:type="dxa"/>
            <w:shd w:val="clear" w:color="auto" w:fill="auto"/>
            <w:vAlign w:val="bottom"/>
            <w:hideMark/>
          </w:tcPr>
          <w:p w14:paraId="756B53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OST Digitization Pilot Project</w:t>
            </w:r>
          </w:p>
        </w:tc>
        <w:tc>
          <w:tcPr>
            <w:tcW w:w="4590" w:type="dxa"/>
            <w:shd w:val="clear" w:color="auto" w:fill="auto"/>
            <w:vAlign w:val="bottom"/>
            <w:hideMark/>
          </w:tcPr>
          <w:p w14:paraId="31620F8E" w14:textId="0C27D5B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Pilot Project used 100 of the most commonly requested boxes of inactive Indian trust records. Includes correspondence, reports, maps on Indian education, trust resources and fiduciary data</w:t>
            </w:r>
          </w:p>
        </w:tc>
        <w:tc>
          <w:tcPr>
            <w:tcW w:w="1108" w:type="dxa"/>
            <w:shd w:val="clear" w:color="auto" w:fill="auto"/>
            <w:vAlign w:val="bottom"/>
            <w:hideMark/>
          </w:tcPr>
          <w:p w14:paraId="19FB95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39C69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DOI employees and contractors assigned to the Digitization Project</w:t>
            </w:r>
          </w:p>
        </w:tc>
        <w:tc>
          <w:tcPr>
            <w:tcW w:w="1057" w:type="dxa"/>
            <w:shd w:val="clear" w:color="auto" w:fill="auto"/>
            <w:vAlign w:val="bottom"/>
            <w:hideMark/>
          </w:tcPr>
          <w:p w14:paraId="0290862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D770C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 Meredith</w:t>
            </w:r>
          </w:p>
        </w:tc>
        <w:tc>
          <w:tcPr>
            <w:tcW w:w="1170" w:type="dxa"/>
            <w:shd w:val="clear" w:color="auto" w:fill="auto"/>
            <w:vAlign w:val="bottom"/>
            <w:hideMark/>
          </w:tcPr>
          <w:p w14:paraId="5B1A6F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maria_meredith@ost.doi.gov</w:t>
            </w:r>
          </w:p>
        </w:tc>
      </w:tr>
      <w:tr w:rsidR="00367ECA" w:rsidRPr="00790F12" w14:paraId="0C5F952C" w14:textId="77777777" w:rsidTr="00CB2170">
        <w:trPr>
          <w:trHeight w:val="900"/>
          <w:jc w:val="center"/>
        </w:trPr>
        <w:tc>
          <w:tcPr>
            <w:tcW w:w="1255" w:type="dxa"/>
            <w:shd w:val="clear" w:color="auto" w:fill="auto"/>
            <w:vAlign w:val="bottom"/>
            <w:hideMark/>
          </w:tcPr>
          <w:p w14:paraId="54B351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E39A5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Special Trustee for American Indians</w:t>
            </w:r>
          </w:p>
        </w:tc>
        <w:tc>
          <w:tcPr>
            <w:tcW w:w="1440" w:type="dxa"/>
            <w:shd w:val="clear" w:color="auto" w:fill="auto"/>
            <w:vAlign w:val="bottom"/>
            <w:hideMark/>
          </w:tcPr>
          <w:p w14:paraId="048D60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Self-Assessment System</w:t>
            </w:r>
          </w:p>
        </w:tc>
        <w:tc>
          <w:tcPr>
            <w:tcW w:w="4590" w:type="dxa"/>
            <w:shd w:val="clear" w:color="auto" w:fill="auto"/>
            <w:vAlign w:val="bottom"/>
            <w:hideMark/>
          </w:tcPr>
          <w:p w14:paraId="3EC5B1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tribal Self-assessment system is an IT system that will allow compacted tribes to self-assess their Indian Trust functions or activities related to fiduciary compliance.</w:t>
            </w:r>
          </w:p>
        </w:tc>
        <w:tc>
          <w:tcPr>
            <w:tcW w:w="1108" w:type="dxa"/>
            <w:shd w:val="clear" w:color="auto" w:fill="auto"/>
            <w:vAlign w:val="bottom"/>
            <w:hideMark/>
          </w:tcPr>
          <w:p w14:paraId="413CBF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527D84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44CF9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7F934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E5E8D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B3B170F" w14:textId="77777777" w:rsidTr="00CB2170">
        <w:trPr>
          <w:trHeight w:val="1350"/>
          <w:jc w:val="center"/>
        </w:trPr>
        <w:tc>
          <w:tcPr>
            <w:tcW w:w="1255" w:type="dxa"/>
            <w:shd w:val="clear" w:color="auto" w:fill="auto"/>
            <w:vAlign w:val="bottom"/>
            <w:hideMark/>
          </w:tcPr>
          <w:p w14:paraId="77AE600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7A7F2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Special Trustee for American Indians</w:t>
            </w:r>
          </w:p>
        </w:tc>
        <w:tc>
          <w:tcPr>
            <w:tcW w:w="1440" w:type="dxa"/>
            <w:shd w:val="clear" w:color="auto" w:fill="auto"/>
            <w:vAlign w:val="bottom"/>
            <w:hideMark/>
          </w:tcPr>
          <w:p w14:paraId="011F1F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Service Manager</w:t>
            </w:r>
          </w:p>
        </w:tc>
        <w:tc>
          <w:tcPr>
            <w:tcW w:w="4590" w:type="dxa"/>
            <w:shd w:val="clear" w:color="auto" w:fill="auto"/>
            <w:vAlign w:val="bottom"/>
            <w:hideMark/>
          </w:tcPr>
          <w:p w14:paraId="220D19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Documentation of interactions between OST staff and individual and tribal Indian trust beneficiaries</w:t>
            </w:r>
          </w:p>
        </w:tc>
        <w:tc>
          <w:tcPr>
            <w:tcW w:w="1108" w:type="dxa"/>
            <w:shd w:val="clear" w:color="auto" w:fill="auto"/>
            <w:vAlign w:val="bottom"/>
            <w:hideMark/>
          </w:tcPr>
          <w:p w14:paraId="6B988F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56B30B9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Department of the Interior</w:t>
            </w:r>
          </w:p>
        </w:tc>
        <w:tc>
          <w:tcPr>
            <w:tcW w:w="1057" w:type="dxa"/>
            <w:shd w:val="clear" w:color="auto" w:fill="auto"/>
            <w:vAlign w:val="bottom"/>
            <w:hideMark/>
          </w:tcPr>
          <w:p w14:paraId="2DD089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43AD7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Bryan Marazas</w:t>
            </w:r>
          </w:p>
        </w:tc>
        <w:tc>
          <w:tcPr>
            <w:tcW w:w="1170" w:type="dxa"/>
            <w:shd w:val="clear" w:color="auto" w:fill="auto"/>
            <w:vAlign w:val="bottom"/>
            <w:hideMark/>
          </w:tcPr>
          <w:p w14:paraId="507A34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bryan_marozas@ost.doi.gov</w:t>
            </w:r>
          </w:p>
        </w:tc>
      </w:tr>
      <w:tr w:rsidR="00367ECA" w:rsidRPr="00790F12" w14:paraId="50C52FDA" w14:textId="77777777" w:rsidTr="00CB2170">
        <w:trPr>
          <w:trHeight w:val="3960"/>
          <w:jc w:val="center"/>
        </w:trPr>
        <w:tc>
          <w:tcPr>
            <w:tcW w:w="1255" w:type="dxa"/>
            <w:shd w:val="clear" w:color="auto" w:fill="auto"/>
            <w:vAlign w:val="bottom"/>
            <w:hideMark/>
          </w:tcPr>
          <w:p w14:paraId="24F0A1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E66BF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Special Trustee for American Indians</w:t>
            </w:r>
          </w:p>
        </w:tc>
        <w:tc>
          <w:tcPr>
            <w:tcW w:w="1440" w:type="dxa"/>
            <w:shd w:val="clear" w:color="auto" w:fill="auto"/>
            <w:vAlign w:val="bottom"/>
            <w:hideMark/>
          </w:tcPr>
          <w:p w14:paraId="06BB8B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AutoAudit</w:t>
            </w:r>
          </w:p>
        </w:tc>
        <w:tc>
          <w:tcPr>
            <w:tcW w:w="4590" w:type="dxa"/>
            <w:shd w:val="clear" w:color="auto" w:fill="auto"/>
            <w:vAlign w:val="bottom"/>
            <w:hideMark/>
          </w:tcPr>
          <w:p w14:paraId="63D9B4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AutoAudit is the software used to manage all data/supporting documentation gathered for Indian Trust Examinations and Records Management Assessments. Indian Trust Examinations are performed at BIA Agencies and some OST offices to ensure tribal and individual trust assets and resources are managed in accordance with laws and regulations and meet DOI's trust responsibilities. Records Management Assessments are performed at BIA Agencies and OST Field Offices to ensure Indian trust records are properly maintained and safeguarded. </w:t>
            </w:r>
            <w:r w:rsidRPr="00790F12">
              <w:rPr>
                <w:rFonts w:ascii="Calibri" w:eastAsia="Times New Roman" w:hAnsi="Calibri" w:cs="Times New Roman"/>
                <w:color w:val="000000"/>
                <w:sz w:val="16"/>
                <w:szCs w:val="16"/>
              </w:rPr>
              <w:br/>
              <w:t>AutoAudit is the software used to manage all data/supporting documentation gathered for Indian Trust Examinations and Records Management Assessments. Indian Trust Examinations are performed at BIA Agencies and some OST offices to ensure tribal and individual trust assets and resources are managed in accordance with laws and regulations and meet DOI's trust responsibilities. Records Management Assessments are performed at BIA Agencies and OST Field Offices to ensure Indian trust records are properly maintained and safeguarded.</w:t>
            </w:r>
          </w:p>
        </w:tc>
        <w:tc>
          <w:tcPr>
            <w:tcW w:w="1108" w:type="dxa"/>
            <w:shd w:val="clear" w:color="auto" w:fill="auto"/>
            <w:vAlign w:val="bottom"/>
            <w:hideMark/>
          </w:tcPr>
          <w:p w14:paraId="31F21A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FF79C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OST, Office of Trust Review and Audit who have been given permission</w:t>
            </w:r>
          </w:p>
        </w:tc>
        <w:tc>
          <w:tcPr>
            <w:tcW w:w="1057" w:type="dxa"/>
            <w:shd w:val="clear" w:color="auto" w:fill="auto"/>
            <w:vAlign w:val="bottom"/>
            <w:hideMark/>
          </w:tcPr>
          <w:p w14:paraId="494523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C5E977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Lake Begay</w:t>
            </w:r>
          </w:p>
        </w:tc>
        <w:tc>
          <w:tcPr>
            <w:tcW w:w="1170" w:type="dxa"/>
            <w:shd w:val="clear" w:color="auto" w:fill="auto"/>
            <w:vAlign w:val="bottom"/>
            <w:hideMark/>
          </w:tcPr>
          <w:p w14:paraId="53E69A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lake_begay@ost.doi.gov</w:t>
            </w:r>
          </w:p>
        </w:tc>
      </w:tr>
      <w:tr w:rsidR="00367ECA" w:rsidRPr="00790F12" w14:paraId="549B84DB" w14:textId="77777777" w:rsidTr="00CB2170">
        <w:trPr>
          <w:trHeight w:val="1125"/>
          <w:jc w:val="center"/>
        </w:trPr>
        <w:tc>
          <w:tcPr>
            <w:tcW w:w="1255" w:type="dxa"/>
            <w:shd w:val="clear" w:color="auto" w:fill="auto"/>
            <w:vAlign w:val="bottom"/>
            <w:hideMark/>
          </w:tcPr>
          <w:p w14:paraId="37C9A3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D8C6F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1F9B06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FWS - National Wetlands Inventory (NWI)</w:t>
            </w:r>
          </w:p>
        </w:tc>
        <w:tc>
          <w:tcPr>
            <w:tcW w:w="4590" w:type="dxa"/>
            <w:shd w:val="clear" w:color="auto" w:fill="auto"/>
            <w:vAlign w:val="bottom"/>
            <w:hideMark/>
          </w:tcPr>
          <w:p w14:paraId="19528A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NWI data management and distribution (required by EWRA &amp; OMB A-16) provides all Federal, State, Regional, local, and Tribal agencies and the public with online wetland maps data for the nation, with partners. Includes CBRS mapper.</w:t>
            </w:r>
          </w:p>
        </w:tc>
        <w:tc>
          <w:tcPr>
            <w:tcW w:w="1108" w:type="dxa"/>
            <w:shd w:val="clear" w:color="auto" w:fill="auto"/>
            <w:vAlign w:val="bottom"/>
            <w:hideMark/>
          </w:tcPr>
          <w:p w14:paraId="0E9415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213C8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BF488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http://www.fws.gov/wetlands/NWI/index.html</w:t>
            </w:r>
          </w:p>
        </w:tc>
        <w:tc>
          <w:tcPr>
            <w:tcW w:w="1252" w:type="dxa"/>
            <w:gridSpan w:val="2"/>
            <w:shd w:val="clear" w:color="auto" w:fill="auto"/>
            <w:vAlign w:val="bottom"/>
            <w:hideMark/>
          </w:tcPr>
          <w:p w14:paraId="5F236C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D07858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C690798" w14:textId="77777777" w:rsidTr="00CB2170">
        <w:trPr>
          <w:trHeight w:val="3150"/>
          <w:jc w:val="center"/>
        </w:trPr>
        <w:tc>
          <w:tcPr>
            <w:tcW w:w="1255" w:type="dxa"/>
            <w:shd w:val="clear" w:color="auto" w:fill="auto"/>
            <w:vAlign w:val="bottom"/>
            <w:hideMark/>
          </w:tcPr>
          <w:p w14:paraId="6D44B1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F5B7E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740E1B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Forest Statistics of the Tetlin Native Reserve Alaska 1977</w:t>
            </w:r>
          </w:p>
        </w:tc>
        <w:tc>
          <w:tcPr>
            <w:tcW w:w="4590" w:type="dxa"/>
            <w:shd w:val="clear" w:color="auto" w:fill="auto"/>
            <w:vAlign w:val="bottom"/>
            <w:hideMark/>
          </w:tcPr>
          <w:p w14:paraId="5C41D9BC" w14:textId="55A2010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report summarizes the results of the first intensive forest inventory of the Tetlin Nature Reserve. </w:t>
            </w:r>
          </w:p>
        </w:tc>
        <w:tc>
          <w:tcPr>
            <w:tcW w:w="1108" w:type="dxa"/>
            <w:shd w:val="clear" w:color="auto" w:fill="auto"/>
            <w:vAlign w:val="bottom"/>
            <w:hideMark/>
          </w:tcPr>
          <w:p w14:paraId="654AF23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73AF78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C37D8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http://catalog.data.gov/dataset/forest-statistics-of-the-tetlin-native-reserve-alaska-1977/resource/9d71515d-d6e7-47a9-84dd-4d8e41620029</w:t>
            </w:r>
          </w:p>
        </w:tc>
        <w:tc>
          <w:tcPr>
            <w:tcW w:w="1252" w:type="dxa"/>
            <w:gridSpan w:val="2"/>
            <w:shd w:val="clear" w:color="auto" w:fill="auto"/>
            <w:vAlign w:val="bottom"/>
            <w:hideMark/>
          </w:tcPr>
          <w:p w14:paraId="058059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7FF68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5109A87" w14:textId="77777777" w:rsidTr="00CB2170">
        <w:trPr>
          <w:trHeight w:val="900"/>
          <w:jc w:val="center"/>
        </w:trPr>
        <w:tc>
          <w:tcPr>
            <w:tcW w:w="1255" w:type="dxa"/>
            <w:shd w:val="clear" w:color="auto" w:fill="auto"/>
            <w:vAlign w:val="bottom"/>
            <w:hideMark/>
          </w:tcPr>
          <w:p w14:paraId="34550E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3E1000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06F397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Alaska game and fur harvest statistics</w:t>
            </w:r>
          </w:p>
        </w:tc>
        <w:tc>
          <w:tcPr>
            <w:tcW w:w="4590" w:type="dxa"/>
            <w:shd w:val="clear" w:color="auto" w:fill="auto"/>
            <w:vAlign w:val="bottom"/>
            <w:hideMark/>
          </w:tcPr>
          <w:p w14:paraId="49FB1F31" w14:textId="430E7AD4"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report present statistics for the years 1945-1946, 1946-1947, and 1948-1949. </w:t>
            </w:r>
          </w:p>
        </w:tc>
        <w:tc>
          <w:tcPr>
            <w:tcW w:w="1108" w:type="dxa"/>
            <w:shd w:val="clear" w:color="auto" w:fill="auto"/>
            <w:vAlign w:val="bottom"/>
            <w:hideMark/>
          </w:tcPr>
          <w:p w14:paraId="41E87B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EC6BE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978C8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9A694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691DE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28C84B5" w14:textId="77777777" w:rsidTr="00CB2170">
        <w:trPr>
          <w:trHeight w:val="1575"/>
          <w:jc w:val="center"/>
        </w:trPr>
        <w:tc>
          <w:tcPr>
            <w:tcW w:w="1255" w:type="dxa"/>
            <w:shd w:val="clear" w:color="auto" w:fill="auto"/>
            <w:vAlign w:val="bottom"/>
            <w:hideMark/>
          </w:tcPr>
          <w:p w14:paraId="79050D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1E2D2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05AE34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Landscape Conservation Cooperatives - Conservation efforts database</w:t>
            </w:r>
          </w:p>
        </w:tc>
        <w:tc>
          <w:tcPr>
            <w:tcW w:w="4590" w:type="dxa"/>
            <w:shd w:val="clear" w:color="auto" w:fill="auto"/>
            <w:vAlign w:val="bottom"/>
            <w:hideMark/>
          </w:tcPr>
          <w:p w14:paraId="072E3F9A" w14:textId="0BA7AFF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Landscape Conservation Cooperatives (LCCs) are public-private partnerships composed of states, tribes, federal agencies, non-governmental organizations, universities, and other entities to collaboratively define science needs and jointly address broad-scale conservation issues, such as climate change in a defend geographic area.</w:t>
            </w:r>
          </w:p>
        </w:tc>
        <w:tc>
          <w:tcPr>
            <w:tcW w:w="1108" w:type="dxa"/>
            <w:shd w:val="clear" w:color="auto" w:fill="auto"/>
            <w:vAlign w:val="bottom"/>
            <w:hideMark/>
          </w:tcPr>
          <w:p w14:paraId="144AB7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16CEC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AB610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https://conservationefforts.org/grsgmap/</w:t>
            </w:r>
          </w:p>
        </w:tc>
        <w:tc>
          <w:tcPr>
            <w:tcW w:w="1252" w:type="dxa"/>
            <w:gridSpan w:val="2"/>
            <w:shd w:val="clear" w:color="auto" w:fill="auto"/>
            <w:vAlign w:val="bottom"/>
            <w:hideMark/>
          </w:tcPr>
          <w:p w14:paraId="55A972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0AD47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10226C9" w14:textId="77777777" w:rsidTr="00CB2170">
        <w:trPr>
          <w:trHeight w:val="1350"/>
          <w:jc w:val="center"/>
        </w:trPr>
        <w:tc>
          <w:tcPr>
            <w:tcW w:w="1255" w:type="dxa"/>
            <w:shd w:val="clear" w:color="auto" w:fill="auto"/>
            <w:vAlign w:val="bottom"/>
            <w:hideMark/>
          </w:tcPr>
          <w:p w14:paraId="13CC07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54F04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137E230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North American Joint Ventures 2014 revision</w:t>
            </w:r>
          </w:p>
        </w:tc>
        <w:tc>
          <w:tcPr>
            <w:tcW w:w="4590" w:type="dxa"/>
            <w:shd w:val="clear" w:color="auto" w:fill="auto"/>
            <w:vAlign w:val="bottom"/>
            <w:hideMark/>
          </w:tcPr>
          <w:p w14:paraId="69131005" w14:textId="1D8AF893"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joint venture is a self-directed partnership of agencies, organizations, corporations, tribes, or individuals that has formally accepted the responsibility of</w:t>
            </w:r>
            <w:r>
              <w:rPr>
                <w:rFonts w:ascii="Calibri" w:eastAsia="Times New Roman" w:hAnsi="Calibri" w:cs="Times New Roman"/>
                <w:color w:val="000000"/>
                <w:sz w:val="16"/>
                <w:szCs w:val="16"/>
              </w:rPr>
              <w:t xml:space="preserve"> </w:t>
            </w:r>
            <w:r w:rsidRPr="00FB3873">
              <w:rPr>
                <w:rFonts w:ascii="Calibri" w:eastAsia="Times New Roman" w:hAnsi="Calibri" w:cs="Times New Roman"/>
                <w:color w:val="000000"/>
                <w:sz w:val="16"/>
                <w:szCs w:val="16"/>
              </w:rPr>
              <w:t>implementing national or international bird conservation plans within a specific geographic area or for a specific taxonomic group</w:t>
            </w:r>
            <w:r>
              <w:rPr>
                <w:rFonts w:ascii="Calibri" w:eastAsia="Times New Roman" w:hAnsi="Calibri" w:cs="Times New Roman"/>
                <w:color w:val="000000"/>
                <w:sz w:val="16"/>
                <w:szCs w:val="16"/>
              </w:rPr>
              <w:t>.</w:t>
            </w:r>
          </w:p>
        </w:tc>
        <w:tc>
          <w:tcPr>
            <w:tcW w:w="1108" w:type="dxa"/>
            <w:shd w:val="clear" w:color="auto" w:fill="auto"/>
            <w:vAlign w:val="bottom"/>
            <w:hideMark/>
          </w:tcPr>
          <w:p w14:paraId="1B5A84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A9655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45C34B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https://catalog.data.gov/dataset/north-american-joint-ventures-2014-revision</w:t>
            </w:r>
          </w:p>
        </w:tc>
        <w:tc>
          <w:tcPr>
            <w:tcW w:w="1252" w:type="dxa"/>
            <w:gridSpan w:val="2"/>
            <w:shd w:val="clear" w:color="auto" w:fill="auto"/>
            <w:vAlign w:val="bottom"/>
            <w:hideMark/>
          </w:tcPr>
          <w:p w14:paraId="106064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CF93F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C76C6D0" w14:textId="77777777" w:rsidTr="00CB2170">
        <w:trPr>
          <w:trHeight w:val="1575"/>
          <w:jc w:val="center"/>
        </w:trPr>
        <w:tc>
          <w:tcPr>
            <w:tcW w:w="1255" w:type="dxa"/>
            <w:shd w:val="clear" w:color="auto" w:fill="auto"/>
            <w:vAlign w:val="bottom"/>
            <w:hideMark/>
          </w:tcPr>
          <w:p w14:paraId="2A96DB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85FD4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0F6ECA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Habitat Areas for the Puget Sound Chinook Salmon ESU</w:t>
            </w:r>
          </w:p>
        </w:tc>
        <w:tc>
          <w:tcPr>
            <w:tcW w:w="4590" w:type="dxa"/>
            <w:shd w:val="clear" w:color="auto" w:fill="auto"/>
            <w:vAlign w:val="bottom"/>
            <w:hideMark/>
          </w:tcPr>
          <w:p w14:paraId="284B94B8" w14:textId="776EE5E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These GIS data contain stream reaches that were identified as habitat areas for the Puget Sound Chinook Salmon (CKPUG) Evolutionarily Significant Unit (ESU). </w:t>
            </w:r>
          </w:p>
        </w:tc>
        <w:tc>
          <w:tcPr>
            <w:tcW w:w="1108" w:type="dxa"/>
            <w:shd w:val="clear" w:color="auto" w:fill="auto"/>
            <w:vAlign w:val="bottom"/>
            <w:hideMark/>
          </w:tcPr>
          <w:p w14:paraId="769531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4A499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99A2D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http://catalog.data.gov/dataset/habitat-areas-for-the-puget-sound-chinook-salmon-esu</w:t>
            </w:r>
          </w:p>
        </w:tc>
        <w:tc>
          <w:tcPr>
            <w:tcW w:w="1252" w:type="dxa"/>
            <w:gridSpan w:val="2"/>
            <w:shd w:val="clear" w:color="auto" w:fill="auto"/>
            <w:vAlign w:val="bottom"/>
            <w:hideMark/>
          </w:tcPr>
          <w:p w14:paraId="3AD879E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DCA7EF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E8099B8" w14:textId="77777777" w:rsidTr="00CB2170">
        <w:trPr>
          <w:trHeight w:val="900"/>
          <w:jc w:val="center"/>
        </w:trPr>
        <w:tc>
          <w:tcPr>
            <w:tcW w:w="1255" w:type="dxa"/>
            <w:shd w:val="clear" w:color="auto" w:fill="auto"/>
            <w:vAlign w:val="bottom"/>
            <w:hideMark/>
          </w:tcPr>
          <w:p w14:paraId="73B613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2B04919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695221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FWS - Service Permit Issuance and Tracking System (SPITS)</w:t>
            </w:r>
          </w:p>
        </w:tc>
        <w:tc>
          <w:tcPr>
            <w:tcW w:w="4590" w:type="dxa"/>
            <w:shd w:val="clear" w:color="auto" w:fill="auto"/>
            <w:vAlign w:val="bottom"/>
            <w:hideMark/>
          </w:tcPr>
          <w:p w14:paraId="0EDDF3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SPITS is used to issue and track various Fish and Wildlife species permits.</w:t>
            </w:r>
          </w:p>
        </w:tc>
        <w:tc>
          <w:tcPr>
            <w:tcW w:w="1108" w:type="dxa"/>
            <w:shd w:val="clear" w:color="auto" w:fill="auto"/>
            <w:vAlign w:val="bottom"/>
            <w:hideMark/>
          </w:tcPr>
          <w:p w14:paraId="73E436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50F61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A1A58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FD1BE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C7ACF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8CA1C1B" w14:textId="77777777" w:rsidTr="00CB2170">
        <w:trPr>
          <w:trHeight w:val="1575"/>
          <w:jc w:val="center"/>
        </w:trPr>
        <w:tc>
          <w:tcPr>
            <w:tcW w:w="1255" w:type="dxa"/>
            <w:shd w:val="clear" w:color="auto" w:fill="auto"/>
            <w:vAlign w:val="bottom"/>
            <w:hideMark/>
          </w:tcPr>
          <w:p w14:paraId="1695FE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3586D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426A86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FWS - Wildlife Tracking and Reporting on Actions for Conservation of Species (Wildlife TRACS)</w:t>
            </w:r>
          </w:p>
        </w:tc>
        <w:tc>
          <w:tcPr>
            <w:tcW w:w="4590" w:type="dxa"/>
            <w:shd w:val="clear" w:color="auto" w:fill="auto"/>
            <w:vAlign w:val="bottom"/>
            <w:hideMark/>
          </w:tcPr>
          <w:p w14:paraId="0BBC73E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TRACS is a spatial web-based tool that satisfies the legislative reporting, accountability, transparency and coordination needs of the WSFR and SWG programs.</w:t>
            </w:r>
          </w:p>
        </w:tc>
        <w:tc>
          <w:tcPr>
            <w:tcW w:w="1108" w:type="dxa"/>
            <w:shd w:val="clear" w:color="auto" w:fill="auto"/>
            <w:vAlign w:val="bottom"/>
            <w:hideMark/>
          </w:tcPr>
          <w:p w14:paraId="57B770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336F93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A845C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https://tracs.fws.gov/public/</w:t>
            </w:r>
          </w:p>
        </w:tc>
        <w:tc>
          <w:tcPr>
            <w:tcW w:w="1252" w:type="dxa"/>
            <w:gridSpan w:val="2"/>
            <w:shd w:val="clear" w:color="auto" w:fill="auto"/>
            <w:vAlign w:val="bottom"/>
            <w:hideMark/>
          </w:tcPr>
          <w:p w14:paraId="22D04C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C2093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9DF30C6" w14:textId="77777777" w:rsidTr="00CB2170">
        <w:trPr>
          <w:trHeight w:val="1125"/>
          <w:jc w:val="center"/>
        </w:trPr>
        <w:tc>
          <w:tcPr>
            <w:tcW w:w="1255" w:type="dxa"/>
            <w:shd w:val="clear" w:color="auto" w:fill="auto"/>
            <w:vAlign w:val="bottom"/>
            <w:hideMark/>
          </w:tcPr>
          <w:p w14:paraId="7CA530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83D6A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17196D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Native American Program</w:t>
            </w:r>
          </w:p>
        </w:tc>
        <w:tc>
          <w:tcPr>
            <w:tcW w:w="4590" w:type="dxa"/>
            <w:shd w:val="clear" w:color="auto" w:fill="auto"/>
            <w:vAlign w:val="bottom"/>
            <w:hideMark/>
          </w:tcPr>
          <w:p w14:paraId="458400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and Regional Native American Liaisons combine their backgrounds in wildlife biology, conservation, Indian law and policy to achieve the best possible conservation scenario in Indian Country.</w:t>
            </w:r>
          </w:p>
        </w:tc>
        <w:tc>
          <w:tcPr>
            <w:tcW w:w="1108" w:type="dxa"/>
            <w:shd w:val="clear" w:color="auto" w:fill="auto"/>
            <w:vAlign w:val="bottom"/>
            <w:hideMark/>
          </w:tcPr>
          <w:p w14:paraId="741D289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DAB82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7C97B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https://tracs.fws.gov/public/</w:t>
            </w:r>
          </w:p>
        </w:tc>
        <w:tc>
          <w:tcPr>
            <w:tcW w:w="1252" w:type="dxa"/>
            <w:gridSpan w:val="2"/>
            <w:shd w:val="clear" w:color="auto" w:fill="auto"/>
            <w:vAlign w:val="bottom"/>
            <w:hideMark/>
          </w:tcPr>
          <w:p w14:paraId="67888F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EE37C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2558E37" w14:textId="77777777" w:rsidTr="00CB2170">
        <w:trPr>
          <w:trHeight w:val="1125"/>
          <w:jc w:val="center"/>
        </w:trPr>
        <w:tc>
          <w:tcPr>
            <w:tcW w:w="1255" w:type="dxa"/>
            <w:shd w:val="clear" w:color="auto" w:fill="auto"/>
            <w:vAlign w:val="bottom"/>
            <w:hideMark/>
          </w:tcPr>
          <w:p w14:paraId="625F07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2ADB9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Fish and Wildlife Service</w:t>
            </w:r>
          </w:p>
        </w:tc>
        <w:tc>
          <w:tcPr>
            <w:tcW w:w="1440" w:type="dxa"/>
            <w:shd w:val="clear" w:color="auto" w:fill="auto"/>
            <w:vAlign w:val="bottom"/>
            <w:hideMark/>
          </w:tcPr>
          <w:p w14:paraId="0DBA93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ESA Section 7 </w:t>
            </w:r>
          </w:p>
        </w:tc>
        <w:tc>
          <w:tcPr>
            <w:tcW w:w="4590" w:type="dxa"/>
            <w:shd w:val="clear" w:color="auto" w:fill="auto"/>
            <w:vAlign w:val="bottom"/>
            <w:hideMark/>
          </w:tcPr>
          <w:p w14:paraId="49C2E0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Seminole Tribe of Florida provides monitoring of listed spp on their reservation lands and tracking of take of habitat under a programmatic BO in Florida to satisfy reporting requirements of their Section 7 consultations.</w:t>
            </w:r>
          </w:p>
        </w:tc>
        <w:tc>
          <w:tcPr>
            <w:tcW w:w="1108" w:type="dxa"/>
            <w:shd w:val="clear" w:color="auto" w:fill="auto"/>
            <w:vAlign w:val="bottom"/>
            <w:hideMark/>
          </w:tcPr>
          <w:p w14:paraId="5426A27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934403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48F8D2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https://tracs.fws.gov/public/</w:t>
            </w:r>
          </w:p>
        </w:tc>
        <w:tc>
          <w:tcPr>
            <w:tcW w:w="1252" w:type="dxa"/>
            <w:gridSpan w:val="2"/>
            <w:shd w:val="clear" w:color="auto" w:fill="auto"/>
            <w:vAlign w:val="bottom"/>
            <w:hideMark/>
          </w:tcPr>
          <w:p w14:paraId="622662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5A8A8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E09A8B7" w14:textId="77777777" w:rsidTr="00CB2170">
        <w:trPr>
          <w:trHeight w:val="1125"/>
          <w:jc w:val="center"/>
        </w:trPr>
        <w:tc>
          <w:tcPr>
            <w:tcW w:w="1255" w:type="dxa"/>
            <w:shd w:val="clear" w:color="auto" w:fill="auto"/>
            <w:vAlign w:val="bottom"/>
            <w:hideMark/>
          </w:tcPr>
          <w:p w14:paraId="073DD2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69B164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w:t>
            </w:r>
          </w:p>
        </w:tc>
        <w:tc>
          <w:tcPr>
            <w:tcW w:w="1440" w:type="dxa"/>
            <w:shd w:val="clear" w:color="auto" w:fill="auto"/>
            <w:vAlign w:val="bottom"/>
            <w:hideMark/>
          </w:tcPr>
          <w:p w14:paraId="556443D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National Atlas of the United States </w:t>
            </w:r>
          </w:p>
        </w:tc>
        <w:tc>
          <w:tcPr>
            <w:tcW w:w="4590" w:type="dxa"/>
            <w:shd w:val="clear" w:color="auto" w:fill="auto"/>
            <w:vAlign w:val="bottom"/>
            <w:hideMark/>
          </w:tcPr>
          <w:p w14:paraId="028B52D8" w14:textId="7476F28F"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Atlas contributes to our knowledge of the environmental, resource, demographic, economic, social, political, and historical dimensions of American</w:t>
            </w:r>
            <w:r>
              <w:rPr>
                <w:rFonts w:ascii="Calibri" w:eastAsia="Times New Roman" w:hAnsi="Calibri" w:cs="Times New Roman"/>
                <w:color w:val="000000"/>
                <w:sz w:val="16"/>
                <w:szCs w:val="16"/>
              </w:rPr>
              <w:t>life.</w:t>
            </w:r>
          </w:p>
        </w:tc>
        <w:tc>
          <w:tcPr>
            <w:tcW w:w="1108" w:type="dxa"/>
            <w:shd w:val="clear" w:color="auto" w:fill="auto"/>
            <w:vAlign w:val="bottom"/>
            <w:hideMark/>
          </w:tcPr>
          <w:p w14:paraId="35F5E3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52E972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7690383" w14:textId="12444CC4" w:rsidR="00367ECA" w:rsidRPr="00790F12" w:rsidRDefault="00367ECA" w:rsidP="00367ECA">
            <w:pPr>
              <w:spacing w:after="0" w:line="240" w:lineRule="auto"/>
              <w:rPr>
                <w:rFonts w:ascii="Calibri" w:eastAsia="Times New Roman" w:hAnsi="Calibri" w:cs="Times New Roman"/>
                <w:color w:val="000000"/>
                <w:sz w:val="16"/>
                <w:szCs w:val="16"/>
              </w:rPr>
            </w:pPr>
            <w:r w:rsidRPr="00FD7057">
              <w:rPr>
                <w:rFonts w:ascii="Calibri" w:eastAsia="Times New Roman" w:hAnsi="Calibri" w:cs="Times New Roman"/>
                <w:color w:val="000000"/>
                <w:sz w:val="16"/>
                <w:szCs w:val="16"/>
              </w:rPr>
              <w:t>https://catalog.data.gov/dataset/national-atlas-of-the-united-states</w:t>
            </w:r>
          </w:p>
        </w:tc>
        <w:tc>
          <w:tcPr>
            <w:tcW w:w="1252" w:type="dxa"/>
            <w:gridSpan w:val="2"/>
            <w:shd w:val="clear" w:color="auto" w:fill="auto"/>
            <w:vAlign w:val="bottom"/>
            <w:hideMark/>
          </w:tcPr>
          <w:p w14:paraId="72B8A4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093B8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D8C4DF6" w14:textId="77777777" w:rsidTr="00CB2170">
        <w:trPr>
          <w:trHeight w:val="1125"/>
          <w:jc w:val="center"/>
        </w:trPr>
        <w:tc>
          <w:tcPr>
            <w:tcW w:w="1255" w:type="dxa"/>
            <w:shd w:val="clear" w:color="auto" w:fill="auto"/>
            <w:vAlign w:val="bottom"/>
            <w:hideMark/>
          </w:tcPr>
          <w:p w14:paraId="439A38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E8836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w:t>
            </w:r>
          </w:p>
        </w:tc>
        <w:tc>
          <w:tcPr>
            <w:tcW w:w="1440" w:type="dxa"/>
            <w:shd w:val="clear" w:color="auto" w:fill="auto"/>
            <w:vAlign w:val="bottom"/>
            <w:hideMark/>
          </w:tcPr>
          <w:p w14:paraId="1A98B2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USGS Governmental Unit Boundaries Overlay Map Service from The National Map</w:t>
            </w:r>
          </w:p>
        </w:tc>
        <w:tc>
          <w:tcPr>
            <w:tcW w:w="4590" w:type="dxa"/>
            <w:shd w:val="clear" w:color="auto" w:fill="auto"/>
            <w:vAlign w:val="bottom"/>
            <w:hideMark/>
          </w:tcPr>
          <w:p w14:paraId="6F018969" w14:textId="30DF8EF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USGS Governmental Unit Boundaries service from The National Map (TNM) represents major civil areas for the Nation</w:t>
            </w:r>
          </w:p>
        </w:tc>
        <w:tc>
          <w:tcPr>
            <w:tcW w:w="1108" w:type="dxa"/>
            <w:shd w:val="clear" w:color="auto" w:fill="auto"/>
            <w:vAlign w:val="bottom"/>
            <w:hideMark/>
          </w:tcPr>
          <w:p w14:paraId="290179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89E32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80D21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http://www.usgs.gov/science/cite-view.php?cite=1131</w:t>
            </w:r>
          </w:p>
        </w:tc>
        <w:tc>
          <w:tcPr>
            <w:tcW w:w="1252" w:type="dxa"/>
            <w:gridSpan w:val="2"/>
            <w:shd w:val="clear" w:color="auto" w:fill="auto"/>
            <w:vAlign w:val="bottom"/>
            <w:hideMark/>
          </w:tcPr>
          <w:p w14:paraId="1ADD38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3DA02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C6034E3" w14:textId="77777777" w:rsidTr="00CB2170">
        <w:trPr>
          <w:trHeight w:val="1125"/>
          <w:jc w:val="center"/>
        </w:trPr>
        <w:tc>
          <w:tcPr>
            <w:tcW w:w="1255" w:type="dxa"/>
            <w:shd w:val="clear" w:color="auto" w:fill="auto"/>
            <w:vAlign w:val="bottom"/>
            <w:hideMark/>
          </w:tcPr>
          <w:p w14:paraId="1A97AF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4835D4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w:t>
            </w:r>
          </w:p>
        </w:tc>
        <w:tc>
          <w:tcPr>
            <w:tcW w:w="1440" w:type="dxa"/>
            <w:shd w:val="clear" w:color="auto" w:fill="auto"/>
            <w:vAlign w:val="bottom"/>
            <w:hideMark/>
          </w:tcPr>
          <w:p w14:paraId="54164E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Collection USGS National Boundary Dataset (NBD) Downloadable Data Collection</w:t>
            </w:r>
          </w:p>
        </w:tc>
        <w:tc>
          <w:tcPr>
            <w:tcW w:w="4590" w:type="dxa"/>
            <w:shd w:val="clear" w:color="auto" w:fill="auto"/>
            <w:vAlign w:val="bottom"/>
            <w:hideMark/>
          </w:tcPr>
          <w:p w14:paraId="76CD42CF" w14:textId="0B7D377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USGS Governmental Unit Boundaries dataset from The National Map (TNM) represents major civil areas for the Nation</w:t>
            </w:r>
          </w:p>
        </w:tc>
        <w:tc>
          <w:tcPr>
            <w:tcW w:w="1108" w:type="dxa"/>
            <w:shd w:val="clear" w:color="auto" w:fill="auto"/>
            <w:vAlign w:val="bottom"/>
            <w:hideMark/>
          </w:tcPr>
          <w:p w14:paraId="3B88EA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E9EA8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7A24B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841BC3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DEDA0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C0B7869" w14:textId="77777777" w:rsidTr="00CB2170">
        <w:trPr>
          <w:trHeight w:val="900"/>
          <w:jc w:val="center"/>
        </w:trPr>
        <w:tc>
          <w:tcPr>
            <w:tcW w:w="1255" w:type="dxa"/>
            <w:shd w:val="clear" w:color="auto" w:fill="auto"/>
            <w:vAlign w:val="bottom"/>
            <w:hideMark/>
          </w:tcPr>
          <w:p w14:paraId="61D9AE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76FD9EA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w:t>
            </w:r>
          </w:p>
        </w:tc>
        <w:tc>
          <w:tcPr>
            <w:tcW w:w="1440" w:type="dxa"/>
            <w:shd w:val="clear" w:color="auto" w:fill="auto"/>
            <w:vAlign w:val="bottom"/>
            <w:hideMark/>
          </w:tcPr>
          <w:p w14:paraId="7ABCD7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Biodiversity Information Serving Our Nation (BISON) </w:t>
            </w:r>
          </w:p>
        </w:tc>
        <w:tc>
          <w:tcPr>
            <w:tcW w:w="4590" w:type="dxa"/>
            <w:shd w:val="clear" w:color="auto" w:fill="auto"/>
            <w:vAlign w:val="bottom"/>
            <w:hideMark/>
          </w:tcPr>
          <w:p w14:paraId="39A100DC" w14:textId="5DC467A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USGS Biodiversity Information Serving Our Nation (BISON) project is an online mapping information system</w:t>
            </w:r>
            <w:r>
              <w:rPr>
                <w:rFonts w:ascii="Calibri" w:eastAsia="Times New Roman" w:hAnsi="Calibri" w:cs="Times New Roman"/>
                <w:color w:val="000000"/>
                <w:sz w:val="16"/>
                <w:szCs w:val="16"/>
              </w:rPr>
              <w:t>.</w:t>
            </w:r>
          </w:p>
        </w:tc>
        <w:tc>
          <w:tcPr>
            <w:tcW w:w="1108" w:type="dxa"/>
            <w:shd w:val="clear" w:color="auto" w:fill="auto"/>
            <w:vAlign w:val="bottom"/>
            <w:hideMark/>
          </w:tcPr>
          <w:p w14:paraId="70AABB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0E55E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A55F28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https://bison.usgs.gov/#home</w:t>
            </w:r>
          </w:p>
        </w:tc>
        <w:tc>
          <w:tcPr>
            <w:tcW w:w="1252" w:type="dxa"/>
            <w:gridSpan w:val="2"/>
            <w:shd w:val="clear" w:color="auto" w:fill="auto"/>
            <w:vAlign w:val="bottom"/>
            <w:hideMark/>
          </w:tcPr>
          <w:p w14:paraId="2E474F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0D44F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4FF556C" w14:textId="77777777" w:rsidTr="00CB2170">
        <w:trPr>
          <w:trHeight w:val="2025"/>
          <w:jc w:val="center"/>
        </w:trPr>
        <w:tc>
          <w:tcPr>
            <w:tcW w:w="1255" w:type="dxa"/>
            <w:shd w:val="clear" w:color="auto" w:fill="auto"/>
            <w:vAlign w:val="bottom"/>
            <w:hideMark/>
          </w:tcPr>
          <w:p w14:paraId="0F1746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0AEF4F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w:t>
            </w:r>
          </w:p>
        </w:tc>
        <w:tc>
          <w:tcPr>
            <w:tcW w:w="1440" w:type="dxa"/>
            <w:shd w:val="clear" w:color="auto" w:fill="auto"/>
            <w:vAlign w:val="bottom"/>
            <w:hideMark/>
          </w:tcPr>
          <w:p w14:paraId="19DA4444" w14:textId="4920707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Three-dimensional hydrogeological framework for the Great Basin carbonate and alluvial aquifer system of Nevada, Utah, and parts of adjacent states</w:t>
            </w:r>
          </w:p>
        </w:tc>
        <w:tc>
          <w:tcPr>
            <w:tcW w:w="4590" w:type="dxa"/>
            <w:shd w:val="clear" w:color="auto" w:fill="auto"/>
            <w:vAlign w:val="bottom"/>
            <w:hideMark/>
          </w:tcPr>
          <w:p w14:paraId="6579A045" w14:textId="52C952B3"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dataset was created in support of a study focusing on groundwater resources in the Great Basin carbonate and alluvial aquifer system (GBCAAS). </w:t>
            </w:r>
          </w:p>
        </w:tc>
        <w:tc>
          <w:tcPr>
            <w:tcW w:w="1108" w:type="dxa"/>
            <w:shd w:val="clear" w:color="auto" w:fill="auto"/>
            <w:vAlign w:val="bottom"/>
            <w:hideMark/>
          </w:tcPr>
          <w:p w14:paraId="0606606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DADAB2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A8CFA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http://water.usgs.gov/GIS/metadata/usgswrd/XML/sir2010_5193_3D_HGF.xml</w:t>
            </w:r>
          </w:p>
        </w:tc>
        <w:tc>
          <w:tcPr>
            <w:tcW w:w="1252" w:type="dxa"/>
            <w:gridSpan w:val="2"/>
            <w:shd w:val="clear" w:color="auto" w:fill="auto"/>
            <w:vAlign w:val="bottom"/>
            <w:hideMark/>
          </w:tcPr>
          <w:p w14:paraId="1D6EEA1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317D97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7E43A49" w14:textId="77777777" w:rsidTr="00CB2170">
        <w:trPr>
          <w:trHeight w:val="3293"/>
          <w:jc w:val="center"/>
        </w:trPr>
        <w:tc>
          <w:tcPr>
            <w:tcW w:w="1255" w:type="dxa"/>
            <w:shd w:val="clear" w:color="auto" w:fill="auto"/>
            <w:vAlign w:val="bottom"/>
            <w:hideMark/>
          </w:tcPr>
          <w:p w14:paraId="527CCE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19193B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w:t>
            </w:r>
          </w:p>
        </w:tc>
        <w:tc>
          <w:tcPr>
            <w:tcW w:w="1440" w:type="dxa"/>
            <w:shd w:val="clear" w:color="auto" w:fill="auto"/>
            <w:vAlign w:val="bottom"/>
            <w:hideMark/>
          </w:tcPr>
          <w:p w14:paraId="780D367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 2010 Petroleum Resource Assessment of the National Petroleum Reserve in Alaska (NPRA): GIS Play Maps</w:t>
            </w:r>
          </w:p>
        </w:tc>
        <w:tc>
          <w:tcPr>
            <w:tcW w:w="4590" w:type="dxa"/>
            <w:shd w:val="clear" w:color="auto" w:fill="auto"/>
            <w:vAlign w:val="bottom"/>
            <w:hideMark/>
          </w:tcPr>
          <w:p w14:paraId="2DEFEC5E" w14:textId="0FA23EC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2010 updated assessment of NPRA evaluated each of the 24 plays based on the availability of new geologic data available from exploration activities and scientific research. Quantitative assessments were revised for 11 plays, and no revisions were made for 9 plays. Estimates of the volume of technically recoverable, undiscovered oil and no associated gas resources in these 20 plays are reported elsewhere (Houseknecht and others, 2010). The NPRA assessment study area includes Federal and Native onshore land and adjacent State offshore areas. A map showing the areal extent of each play was prepared by USGS geologists as a preliminary step in the assessment process. Boundaries were drawn on the basis of a variety of information, including seismic reflection data, results of exploration drilling, and regional patterns of rock properties. Play boundary polygons were captured by digitizing the play maps prepared by USGS geologists.</w:t>
            </w:r>
          </w:p>
        </w:tc>
        <w:tc>
          <w:tcPr>
            <w:tcW w:w="1108" w:type="dxa"/>
            <w:shd w:val="clear" w:color="auto" w:fill="auto"/>
            <w:vAlign w:val="bottom"/>
            <w:hideMark/>
          </w:tcPr>
          <w:p w14:paraId="684BAA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9D29D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FEE45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http://catalog.data.gov/dataset/u-s-geological-survey-2010-petroleum-resource-assessment-of-the-national-petroleum-reserve-in-a</w:t>
            </w:r>
          </w:p>
        </w:tc>
        <w:tc>
          <w:tcPr>
            <w:tcW w:w="1252" w:type="dxa"/>
            <w:gridSpan w:val="2"/>
            <w:shd w:val="clear" w:color="auto" w:fill="auto"/>
            <w:vAlign w:val="bottom"/>
            <w:hideMark/>
          </w:tcPr>
          <w:p w14:paraId="52FD5B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C9C01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395483A" w14:textId="77777777" w:rsidTr="00CB2170">
        <w:trPr>
          <w:trHeight w:val="1125"/>
          <w:jc w:val="center"/>
        </w:trPr>
        <w:tc>
          <w:tcPr>
            <w:tcW w:w="1255" w:type="dxa"/>
            <w:shd w:val="clear" w:color="auto" w:fill="auto"/>
            <w:vAlign w:val="bottom"/>
            <w:hideMark/>
          </w:tcPr>
          <w:p w14:paraId="399CE08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Interior</w:t>
            </w:r>
          </w:p>
        </w:tc>
        <w:tc>
          <w:tcPr>
            <w:tcW w:w="1350" w:type="dxa"/>
            <w:shd w:val="clear" w:color="auto" w:fill="auto"/>
            <w:vAlign w:val="bottom"/>
            <w:hideMark/>
          </w:tcPr>
          <w:p w14:paraId="525F7F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Geological Survey</w:t>
            </w:r>
          </w:p>
        </w:tc>
        <w:tc>
          <w:tcPr>
            <w:tcW w:w="1440" w:type="dxa"/>
            <w:shd w:val="clear" w:color="auto" w:fill="auto"/>
            <w:vAlign w:val="bottom"/>
            <w:hideMark/>
          </w:tcPr>
          <w:p w14:paraId="34B8A6F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USGS - WAT - National Water Information System (NWIS)</w:t>
            </w:r>
          </w:p>
        </w:tc>
        <w:tc>
          <w:tcPr>
            <w:tcW w:w="4590" w:type="dxa"/>
            <w:shd w:val="clear" w:color="auto" w:fill="auto"/>
            <w:vAlign w:val="bottom"/>
            <w:hideMark/>
          </w:tcPr>
          <w:p w14:paraId="2AEAF4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NWIS provides acquisition, processing, storage and dissemination of water resource data essential to USGS partners in local, state, tribal, and Federal governments - and includes data from over a million US sites - with both long-term and real-time data.</w:t>
            </w:r>
          </w:p>
        </w:tc>
        <w:tc>
          <w:tcPr>
            <w:tcW w:w="1108" w:type="dxa"/>
            <w:shd w:val="clear" w:color="auto" w:fill="auto"/>
            <w:vAlign w:val="bottom"/>
            <w:hideMark/>
          </w:tcPr>
          <w:p w14:paraId="12BC56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E4E28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78555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http://waterdata.usgs.gov/nwis</w:t>
            </w:r>
          </w:p>
        </w:tc>
        <w:tc>
          <w:tcPr>
            <w:tcW w:w="1252" w:type="dxa"/>
            <w:gridSpan w:val="2"/>
            <w:shd w:val="clear" w:color="auto" w:fill="auto"/>
            <w:vAlign w:val="bottom"/>
            <w:hideMark/>
          </w:tcPr>
          <w:p w14:paraId="513C78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7ED3E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6962D32" w14:textId="77777777" w:rsidTr="00C00618">
        <w:trPr>
          <w:trHeight w:val="374"/>
          <w:jc w:val="center"/>
        </w:trPr>
        <w:tc>
          <w:tcPr>
            <w:tcW w:w="14567" w:type="dxa"/>
            <w:gridSpan w:val="10"/>
            <w:shd w:val="clear" w:color="auto" w:fill="auto"/>
            <w:vAlign w:val="bottom"/>
          </w:tcPr>
          <w:p w14:paraId="6A1A8611" w14:textId="21EF3D46" w:rsidR="00367ECA" w:rsidRPr="00790F12" w:rsidRDefault="00367ECA" w:rsidP="00367ECA">
            <w:pPr>
              <w:pStyle w:val="Heading2"/>
              <w:rPr>
                <w:rFonts w:eastAsia="Times New Roman"/>
              </w:rPr>
            </w:pPr>
            <w:bookmarkStart w:id="39" w:name="_Toc477775972"/>
            <w:r>
              <w:rPr>
                <w:rFonts w:eastAsia="Times New Roman"/>
              </w:rPr>
              <w:t>Department of the Treasury</w:t>
            </w:r>
            <w:bookmarkEnd w:id="39"/>
          </w:p>
        </w:tc>
      </w:tr>
      <w:tr w:rsidR="00367ECA" w:rsidRPr="00790F12" w14:paraId="292D3A5F" w14:textId="77777777" w:rsidTr="00CB2170">
        <w:trPr>
          <w:trHeight w:val="1350"/>
          <w:jc w:val="center"/>
        </w:trPr>
        <w:tc>
          <w:tcPr>
            <w:tcW w:w="1255" w:type="dxa"/>
            <w:shd w:val="clear" w:color="auto" w:fill="auto"/>
            <w:vAlign w:val="bottom"/>
            <w:hideMark/>
          </w:tcPr>
          <w:p w14:paraId="110078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5A2B8A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Departmental Offices</w:t>
            </w:r>
          </w:p>
        </w:tc>
        <w:tc>
          <w:tcPr>
            <w:tcW w:w="1440" w:type="dxa"/>
            <w:shd w:val="clear" w:color="auto" w:fill="auto"/>
            <w:vAlign w:val="bottom"/>
            <w:hideMark/>
          </w:tcPr>
          <w:p w14:paraId="5369E3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Community Development Financial Institutions Fund-Searchable Awards Database</w:t>
            </w:r>
          </w:p>
        </w:tc>
        <w:tc>
          <w:tcPr>
            <w:tcW w:w="4590" w:type="dxa"/>
            <w:shd w:val="clear" w:color="auto" w:fill="auto"/>
            <w:vAlign w:val="bottom"/>
            <w:hideMark/>
          </w:tcPr>
          <w:p w14:paraId="2047453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CDFI Fund Searchable Award Database with list of awardees/allocatees</w:t>
            </w:r>
          </w:p>
        </w:tc>
        <w:tc>
          <w:tcPr>
            <w:tcW w:w="1108" w:type="dxa"/>
            <w:shd w:val="clear" w:color="auto" w:fill="auto"/>
            <w:vAlign w:val="bottom"/>
            <w:hideMark/>
          </w:tcPr>
          <w:p w14:paraId="6936F6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C9469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491D9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https://www.cdfifund.gov/awards/state-awards/Pages/default.aspx</w:t>
            </w:r>
          </w:p>
        </w:tc>
        <w:tc>
          <w:tcPr>
            <w:tcW w:w="1252" w:type="dxa"/>
            <w:gridSpan w:val="2"/>
            <w:shd w:val="clear" w:color="auto" w:fill="auto"/>
            <w:vAlign w:val="bottom"/>
            <w:hideMark/>
          </w:tcPr>
          <w:p w14:paraId="4A4FEF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794F9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B6CE2ED" w14:textId="77777777" w:rsidTr="00CB2170">
        <w:trPr>
          <w:trHeight w:val="1125"/>
          <w:jc w:val="center"/>
        </w:trPr>
        <w:tc>
          <w:tcPr>
            <w:tcW w:w="1255" w:type="dxa"/>
            <w:shd w:val="clear" w:color="auto" w:fill="auto"/>
            <w:vAlign w:val="bottom"/>
            <w:hideMark/>
          </w:tcPr>
          <w:p w14:paraId="47250C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736DC5B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Departmental Offices</w:t>
            </w:r>
          </w:p>
        </w:tc>
        <w:tc>
          <w:tcPr>
            <w:tcW w:w="1440" w:type="dxa"/>
            <w:shd w:val="clear" w:color="auto" w:fill="auto"/>
            <w:vAlign w:val="bottom"/>
            <w:hideMark/>
          </w:tcPr>
          <w:p w14:paraId="5546498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Community Investment Impact System</w:t>
            </w:r>
          </w:p>
        </w:tc>
        <w:tc>
          <w:tcPr>
            <w:tcW w:w="4590" w:type="dxa"/>
            <w:shd w:val="clear" w:color="auto" w:fill="auto"/>
            <w:vAlign w:val="bottom"/>
            <w:hideMark/>
          </w:tcPr>
          <w:p w14:paraId="0480AB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Community Investment Impact System investment is a web-based data collection system that CDFIs and CDEs use to submit their Institution-Level Reports and Transaction-Level Reports to the CDFI Fund.</w:t>
            </w:r>
          </w:p>
        </w:tc>
        <w:tc>
          <w:tcPr>
            <w:tcW w:w="1108" w:type="dxa"/>
            <w:shd w:val="clear" w:color="auto" w:fill="auto"/>
            <w:vAlign w:val="bottom"/>
            <w:hideMark/>
          </w:tcPr>
          <w:p w14:paraId="57356CFE" w14:textId="10767F7D"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37A32A7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9A0B0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https://www.cdfifund.gov/Pages/ciis.aspx</w:t>
            </w:r>
          </w:p>
        </w:tc>
        <w:tc>
          <w:tcPr>
            <w:tcW w:w="1252" w:type="dxa"/>
            <w:gridSpan w:val="2"/>
            <w:shd w:val="clear" w:color="auto" w:fill="auto"/>
            <w:vAlign w:val="bottom"/>
            <w:hideMark/>
          </w:tcPr>
          <w:p w14:paraId="74A7E0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Greg Bischak</w:t>
            </w:r>
          </w:p>
        </w:tc>
        <w:tc>
          <w:tcPr>
            <w:tcW w:w="1170" w:type="dxa"/>
            <w:shd w:val="clear" w:color="auto" w:fill="auto"/>
            <w:vAlign w:val="bottom"/>
            <w:hideMark/>
          </w:tcPr>
          <w:p w14:paraId="6754CD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bischakg@cdfi.treas.gov</w:t>
            </w:r>
          </w:p>
        </w:tc>
      </w:tr>
      <w:tr w:rsidR="00367ECA" w:rsidRPr="00790F12" w14:paraId="034B272B" w14:textId="77777777" w:rsidTr="00CB2170">
        <w:trPr>
          <w:trHeight w:val="1350"/>
          <w:jc w:val="center"/>
        </w:trPr>
        <w:tc>
          <w:tcPr>
            <w:tcW w:w="1255" w:type="dxa"/>
            <w:shd w:val="clear" w:color="auto" w:fill="auto"/>
            <w:vAlign w:val="bottom"/>
            <w:hideMark/>
          </w:tcPr>
          <w:p w14:paraId="5B4A72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520AAD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Departmental Offices</w:t>
            </w:r>
          </w:p>
        </w:tc>
        <w:tc>
          <w:tcPr>
            <w:tcW w:w="1440" w:type="dxa"/>
            <w:shd w:val="clear" w:color="auto" w:fill="auto"/>
            <w:vAlign w:val="bottom"/>
            <w:hideMark/>
          </w:tcPr>
          <w:p w14:paraId="7EBB0EB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Legacy Mission Systems</w:t>
            </w:r>
          </w:p>
        </w:tc>
        <w:tc>
          <w:tcPr>
            <w:tcW w:w="4590" w:type="dxa"/>
            <w:shd w:val="clear" w:color="auto" w:fill="auto"/>
            <w:vAlign w:val="bottom"/>
            <w:hideMark/>
          </w:tcPr>
          <w:p w14:paraId="6930F3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Legacy Mission Systems investment includes a suite of legacy mission-related applications for CDFI Fund staff, applicants, and awardees to manage information for CDFI Fund grant and tax credit programs.</w:t>
            </w:r>
          </w:p>
        </w:tc>
        <w:tc>
          <w:tcPr>
            <w:tcW w:w="1108" w:type="dxa"/>
            <w:shd w:val="clear" w:color="auto" w:fill="auto"/>
            <w:vAlign w:val="bottom"/>
            <w:hideMark/>
          </w:tcPr>
          <w:p w14:paraId="160102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FC1FE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10445CA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9A461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2326B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B5AA381" w14:textId="77777777" w:rsidTr="00CB2170">
        <w:trPr>
          <w:trHeight w:val="2843"/>
          <w:jc w:val="center"/>
        </w:trPr>
        <w:tc>
          <w:tcPr>
            <w:tcW w:w="1255" w:type="dxa"/>
            <w:shd w:val="clear" w:color="auto" w:fill="auto"/>
            <w:vAlign w:val="bottom"/>
            <w:hideMark/>
          </w:tcPr>
          <w:p w14:paraId="752A46F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71F0F0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Economic Policy/IRS</w:t>
            </w:r>
          </w:p>
        </w:tc>
        <w:tc>
          <w:tcPr>
            <w:tcW w:w="1440" w:type="dxa"/>
            <w:shd w:val="clear" w:color="auto" w:fill="auto"/>
            <w:vAlign w:val="bottom"/>
            <w:hideMark/>
          </w:tcPr>
          <w:p w14:paraId="434885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Economic Development Bonds</w:t>
            </w:r>
          </w:p>
        </w:tc>
        <w:tc>
          <w:tcPr>
            <w:tcW w:w="4590" w:type="dxa"/>
            <w:shd w:val="clear" w:color="auto" w:fill="auto"/>
            <w:vAlign w:val="bottom"/>
            <w:hideMark/>
          </w:tcPr>
          <w:p w14:paraId="504673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Economic Development Bonds or TED Bonds are tax-exempt bonds that Indian Tribal Governments can issue to finance any project or activity for which State or local governments could issue tax-exempt bonds. For example, TED Bonds could be used to finance water treatment facilities, sewage facilities, solid waste disposal facilities, and qualified residential rental projects. TED Bonds are not subject to the limits Indian tribal governments have in their use of tax-exempt bonds to the financing of “essential governmental function” activities that are customarily performed by State and local governments</w:t>
            </w:r>
          </w:p>
        </w:tc>
        <w:tc>
          <w:tcPr>
            <w:tcW w:w="1108" w:type="dxa"/>
            <w:shd w:val="clear" w:color="auto" w:fill="auto"/>
            <w:vAlign w:val="bottom"/>
            <w:hideMark/>
          </w:tcPr>
          <w:p w14:paraId="39CD65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17B37DE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5BF205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https://www.treasury.gov/resource-center/economic-policy/tribal-policy/Documents/Tribal%20Economic%20Development%20Bonds%20Fact%20sheet%202014.pdf</w:t>
            </w:r>
          </w:p>
        </w:tc>
        <w:tc>
          <w:tcPr>
            <w:tcW w:w="1252" w:type="dxa"/>
            <w:gridSpan w:val="2"/>
            <w:shd w:val="clear" w:color="auto" w:fill="auto"/>
            <w:vAlign w:val="bottom"/>
            <w:hideMark/>
          </w:tcPr>
          <w:p w14:paraId="6ED1646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2052B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21368AE" w14:textId="77777777" w:rsidTr="00CB2170">
        <w:trPr>
          <w:trHeight w:val="1800"/>
          <w:jc w:val="center"/>
        </w:trPr>
        <w:tc>
          <w:tcPr>
            <w:tcW w:w="1255" w:type="dxa"/>
            <w:shd w:val="clear" w:color="auto" w:fill="auto"/>
            <w:vAlign w:val="bottom"/>
            <w:hideMark/>
          </w:tcPr>
          <w:p w14:paraId="6F3F5B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6CB20D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Fiscal Service</w:t>
            </w:r>
          </w:p>
        </w:tc>
        <w:tc>
          <w:tcPr>
            <w:tcW w:w="1440" w:type="dxa"/>
            <w:shd w:val="clear" w:color="auto" w:fill="auto"/>
            <w:vAlign w:val="bottom"/>
            <w:hideMark/>
          </w:tcPr>
          <w:p w14:paraId="05AEB1C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USAspending.gov</w:t>
            </w:r>
          </w:p>
        </w:tc>
        <w:tc>
          <w:tcPr>
            <w:tcW w:w="4590" w:type="dxa"/>
            <w:shd w:val="clear" w:color="auto" w:fill="auto"/>
            <w:vAlign w:val="bottom"/>
            <w:hideMark/>
          </w:tcPr>
          <w:p w14:paraId="19E73D2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USAspending.gov is the publicly accessible, searchable website mandated by the Federal Funding Accountability and Transparency Act of 2006 to give the American public access to information on how their tax dollars are spent.  Website contains data on contracts, grants, loans, and other financial assistance at the national, state, and county level, and by organization.  </w:t>
            </w:r>
          </w:p>
        </w:tc>
        <w:tc>
          <w:tcPr>
            <w:tcW w:w="1108" w:type="dxa"/>
            <w:shd w:val="clear" w:color="auto" w:fill="auto"/>
            <w:vAlign w:val="bottom"/>
            <w:hideMark/>
          </w:tcPr>
          <w:p w14:paraId="57226998" w14:textId="2D058573"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5E39D74A" w14:textId="47DD589B"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6C0521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https://www.usaspending.gov/Pages/default.aspx</w:t>
            </w:r>
          </w:p>
        </w:tc>
        <w:tc>
          <w:tcPr>
            <w:tcW w:w="1252" w:type="dxa"/>
            <w:gridSpan w:val="2"/>
            <w:shd w:val="clear" w:color="auto" w:fill="auto"/>
            <w:vAlign w:val="bottom"/>
            <w:hideMark/>
          </w:tcPr>
          <w:p w14:paraId="1BDE44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8F6E09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42A6134" w14:textId="77777777" w:rsidTr="00CB2170">
        <w:trPr>
          <w:trHeight w:val="1350"/>
          <w:jc w:val="center"/>
        </w:trPr>
        <w:tc>
          <w:tcPr>
            <w:tcW w:w="1255" w:type="dxa"/>
            <w:shd w:val="clear" w:color="auto" w:fill="auto"/>
            <w:vAlign w:val="bottom"/>
            <w:hideMark/>
          </w:tcPr>
          <w:p w14:paraId="6DA3DB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421F83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Internal Revenue Service</w:t>
            </w:r>
          </w:p>
        </w:tc>
        <w:tc>
          <w:tcPr>
            <w:tcW w:w="1440" w:type="dxa"/>
            <w:shd w:val="clear" w:color="auto" w:fill="auto"/>
            <w:vAlign w:val="bottom"/>
            <w:hideMark/>
          </w:tcPr>
          <w:p w14:paraId="4E0521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Indian Employment Credit (Form 8845)</w:t>
            </w:r>
          </w:p>
        </w:tc>
        <w:tc>
          <w:tcPr>
            <w:tcW w:w="4590" w:type="dxa"/>
            <w:shd w:val="clear" w:color="auto" w:fill="auto"/>
            <w:vAlign w:val="bottom"/>
            <w:hideMark/>
          </w:tcPr>
          <w:p w14:paraId="35D9FE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Employers of American Indians who are qualified employees use this form to claim the Indian employment credit.</w:t>
            </w:r>
          </w:p>
        </w:tc>
        <w:tc>
          <w:tcPr>
            <w:tcW w:w="1108" w:type="dxa"/>
            <w:shd w:val="clear" w:color="auto" w:fill="auto"/>
            <w:vAlign w:val="bottom"/>
            <w:hideMark/>
          </w:tcPr>
          <w:p w14:paraId="06F321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85C8F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52092F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https://www.irs.gov/uac/Form-8845,-Indian-Employment-Credit</w:t>
            </w:r>
          </w:p>
        </w:tc>
        <w:tc>
          <w:tcPr>
            <w:tcW w:w="1252" w:type="dxa"/>
            <w:gridSpan w:val="2"/>
            <w:shd w:val="clear" w:color="auto" w:fill="auto"/>
            <w:vAlign w:val="bottom"/>
            <w:hideMark/>
          </w:tcPr>
          <w:p w14:paraId="45728C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67DD3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0B7E212" w14:textId="77777777" w:rsidTr="00CB2170">
        <w:trPr>
          <w:trHeight w:val="1350"/>
          <w:jc w:val="center"/>
        </w:trPr>
        <w:tc>
          <w:tcPr>
            <w:tcW w:w="1255" w:type="dxa"/>
            <w:shd w:val="clear" w:color="auto" w:fill="auto"/>
            <w:vAlign w:val="bottom"/>
            <w:hideMark/>
          </w:tcPr>
          <w:p w14:paraId="58DFE7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20C3CA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Internal Revenue Service</w:t>
            </w:r>
          </w:p>
        </w:tc>
        <w:tc>
          <w:tcPr>
            <w:tcW w:w="1440" w:type="dxa"/>
            <w:shd w:val="clear" w:color="auto" w:fill="auto"/>
            <w:vAlign w:val="bottom"/>
            <w:hideMark/>
          </w:tcPr>
          <w:p w14:paraId="123D1B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Business Master File (BMF)</w:t>
            </w:r>
          </w:p>
        </w:tc>
        <w:tc>
          <w:tcPr>
            <w:tcW w:w="4590" w:type="dxa"/>
            <w:shd w:val="clear" w:color="auto" w:fill="auto"/>
            <w:vAlign w:val="bottom"/>
            <w:hideMark/>
          </w:tcPr>
          <w:p w14:paraId="4D482C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project maintains tax accounts for Businesses and Exempt Organizations. This investment also includes reporting and extracting for all master files, as well as the processing necessary to accept data from multiple input systems.</w:t>
            </w:r>
          </w:p>
        </w:tc>
        <w:tc>
          <w:tcPr>
            <w:tcW w:w="1108" w:type="dxa"/>
            <w:shd w:val="clear" w:color="auto" w:fill="auto"/>
            <w:vAlign w:val="bottom"/>
            <w:hideMark/>
          </w:tcPr>
          <w:p w14:paraId="64CF742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5A7A5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0B918F8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A3D16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49E87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F729079" w14:textId="77777777" w:rsidTr="00CB2170">
        <w:trPr>
          <w:trHeight w:val="1350"/>
          <w:jc w:val="center"/>
        </w:trPr>
        <w:tc>
          <w:tcPr>
            <w:tcW w:w="1255" w:type="dxa"/>
            <w:shd w:val="clear" w:color="auto" w:fill="auto"/>
            <w:vAlign w:val="bottom"/>
            <w:hideMark/>
          </w:tcPr>
          <w:p w14:paraId="796880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3903EB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Internal Revenue Service</w:t>
            </w:r>
          </w:p>
        </w:tc>
        <w:tc>
          <w:tcPr>
            <w:tcW w:w="1440" w:type="dxa"/>
            <w:shd w:val="clear" w:color="auto" w:fill="auto"/>
            <w:vAlign w:val="bottom"/>
            <w:hideMark/>
          </w:tcPr>
          <w:p w14:paraId="666004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Individual Master File Research and Support (IMFRES)</w:t>
            </w:r>
          </w:p>
        </w:tc>
        <w:tc>
          <w:tcPr>
            <w:tcW w:w="4590" w:type="dxa"/>
            <w:shd w:val="clear" w:color="auto" w:fill="auto"/>
            <w:vAlign w:val="bottom"/>
            <w:hideMark/>
          </w:tcPr>
          <w:p w14:paraId="0C8C9B6C" w14:textId="1819E3E3"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series of extracts from IMF tha</w:t>
            </w:r>
            <w:r w:rsidR="002D599E">
              <w:rPr>
                <w:rFonts w:ascii="Calibri" w:eastAsia="Times New Roman" w:hAnsi="Calibri" w:cs="Times New Roman"/>
                <w:color w:val="000000"/>
                <w:sz w:val="16"/>
                <w:szCs w:val="16"/>
              </w:rPr>
              <w:t>t provides individual tax</w:t>
            </w:r>
            <w:r w:rsidRPr="00790F12">
              <w:rPr>
                <w:rFonts w:ascii="Calibri" w:eastAsia="Times New Roman" w:hAnsi="Calibri" w:cs="Times New Roman"/>
                <w:color w:val="000000"/>
                <w:sz w:val="16"/>
                <w:szCs w:val="16"/>
              </w:rPr>
              <w:t xml:space="preserve"> account data to various customers for research purposes. Includes statistical data for SOI and the Revenue Receipts reports that provide vital information for the customers.</w:t>
            </w:r>
          </w:p>
        </w:tc>
        <w:tc>
          <w:tcPr>
            <w:tcW w:w="1108" w:type="dxa"/>
            <w:shd w:val="clear" w:color="auto" w:fill="auto"/>
            <w:vAlign w:val="bottom"/>
            <w:hideMark/>
          </w:tcPr>
          <w:p w14:paraId="093341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E6E09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2E6077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5D06F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85427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7BD271D" w14:textId="77777777" w:rsidTr="00CB2170">
        <w:trPr>
          <w:trHeight w:val="1350"/>
          <w:jc w:val="center"/>
        </w:trPr>
        <w:tc>
          <w:tcPr>
            <w:tcW w:w="1255" w:type="dxa"/>
            <w:shd w:val="clear" w:color="auto" w:fill="auto"/>
            <w:vAlign w:val="bottom"/>
            <w:hideMark/>
          </w:tcPr>
          <w:p w14:paraId="691D64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2794F8F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Internal Revenue Service</w:t>
            </w:r>
          </w:p>
        </w:tc>
        <w:tc>
          <w:tcPr>
            <w:tcW w:w="1440" w:type="dxa"/>
            <w:shd w:val="clear" w:color="auto" w:fill="auto"/>
            <w:vAlign w:val="bottom"/>
            <w:hideMark/>
          </w:tcPr>
          <w:p w14:paraId="191F90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Reporting Compliance Case Management System (RCCMS)</w:t>
            </w:r>
          </w:p>
        </w:tc>
        <w:tc>
          <w:tcPr>
            <w:tcW w:w="4590" w:type="dxa"/>
            <w:shd w:val="clear" w:color="auto" w:fill="auto"/>
            <w:vAlign w:val="bottom"/>
            <w:hideMark/>
          </w:tcPr>
          <w:p w14:paraId="6AF7022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Reporting test Compliance Case Management System (RCCMS) is an IRS investment that supports the Tax Exempt/Government Entities (TE/GE) business operating division with audit selection, case management, reporting and analytical tools.</w:t>
            </w:r>
          </w:p>
        </w:tc>
        <w:tc>
          <w:tcPr>
            <w:tcW w:w="1108" w:type="dxa"/>
            <w:shd w:val="clear" w:color="auto" w:fill="auto"/>
            <w:vAlign w:val="bottom"/>
            <w:hideMark/>
          </w:tcPr>
          <w:p w14:paraId="211B28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9DA75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3CEAA4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0A6F46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FFA13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A188F8E" w14:textId="77777777" w:rsidTr="00CB2170">
        <w:trPr>
          <w:trHeight w:val="1125"/>
          <w:jc w:val="center"/>
        </w:trPr>
        <w:tc>
          <w:tcPr>
            <w:tcW w:w="1255" w:type="dxa"/>
            <w:shd w:val="clear" w:color="auto" w:fill="auto"/>
            <w:vAlign w:val="bottom"/>
            <w:hideMark/>
          </w:tcPr>
          <w:p w14:paraId="5E9278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34144F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Internal Revenue Service</w:t>
            </w:r>
          </w:p>
        </w:tc>
        <w:tc>
          <w:tcPr>
            <w:tcW w:w="1440" w:type="dxa"/>
            <w:shd w:val="clear" w:color="auto" w:fill="auto"/>
            <w:vAlign w:val="bottom"/>
            <w:hideMark/>
          </w:tcPr>
          <w:p w14:paraId="0A3AFE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Statistics of Income (SOI)</w:t>
            </w:r>
          </w:p>
        </w:tc>
        <w:tc>
          <w:tcPr>
            <w:tcW w:w="4590" w:type="dxa"/>
            <w:shd w:val="clear" w:color="auto" w:fill="auto"/>
            <w:vAlign w:val="bottom"/>
            <w:hideMark/>
          </w:tcPr>
          <w:p w14:paraId="143B96A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(SMF36) IRC 6108 requires the IRS Statistics of Income (SOI) program to compile and publish timely statistical data based on individual, corporate, partnership, exempt organization, and estate returns, plus those related to foreign activities.</w:t>
            </w:r>
          </w:p>
        </w:tc>
        <w:tc>
          <w:tcPr>
            <w:tcW w:w="1108" w:type="dxa"/>
            <w:shd w:val="clear" w:color="auto" w:fill="auto"/>
            <w:vAlign w:val="bottom"/>
            <w:hideMark/>
          </w:tcPr>
          <w:p w14:paraId="4D0FA96F" w14:textId="119D0542"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6CE3F192" w14:textId="4FDF6B60"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7FB75D9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https://www.irs.gov/uac/soi-tax-stats-statistics-of-income</w:t>
            </w:r>
          </w:p>
        </w:tc>
        <w:tc>
          <w:tcPr>
            <w:tcW w:w="1252" w:type="dxa"/>
            <w:gridSpan w:val="2"/>
            <w:shd w:val="clear" w:color="auto" w:fill="auto"/>
            <w:vAlign w:val="bottom"/>
            <w:hideMark/>
          </w:tcPr>
          <w:p w14:paraId="388EEE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E72ED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0BB66FD" w14:textId="77777777" w:rsidTr="00CB2170">
        <w:trPr>
          <w:trHeight w:val="1350"/>
          <w:jc w:val="center"/>
        </w:trPr>
        <w:tc>
          <w:tcPr>
            <w:tcW w:w="1255" w:type="dxa"/>
            <w:shd w:val="clear" w:color="auto" w:fill="auto"/>
            <w:vAlign w:val="bottom"/>
            <w:hideMark/>
          </w:tcPr>
          <w:p w14:paraId="1B4837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the Treasury</w:t>
            </w:r>
          </w:p>
        </w:tc>
        <w:tc>
          <w:tcPr>
            <w:tcW w:w="1350" w:type="dxa"/>
            <w:shd w:val="clear" w:color="auto" w:fill="auto"/>
            <w:vAlign w:val="bottom"/>
            <w:hideMark/>
          </w:tcPr>
          <w:p w14:paraId="3C85AED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Internal Revenue Service</w:t>
            </w:r>
          </w:p>
        </w:tc>
        <w:tc>
          <w:tcPr>
            <w:tcW w:w="1440" w:type="dxa"/>
            <w:shd w:val="clear" w:color="auto" w:fill="auto"/>
            <w:vAlign w:val="bottom"/>
            <w:hideMark/>
          </w:tcPr>
          <w:p w14:paraId="6F9084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Web Applications (formerly Online Services (OLS))</w:t>
            </w:r>
          </w:p>
        </w:tc>
        <w:tc>
          <w:tcPr>
            <w:tcW w:w="4590" w:type="dxa"/>
            <w:shd w:val="clear" w:color="auto" w:fill="auto"/>
            <w:vAlign w:val="bottom"/>
            <w:hideMark/>
          </w:tcPr>
          <w:p w14:paraId="162AD2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Web Applications will simplify the taxpayer's online experience by providing secure digital communications and more interactive capabilities. Components include: Online Account; eAuthentication; Authorization; Third Party; and Mobile.</w:t>
            </w:r>
          </w:p>
        </w:tc>
        <w:tc>
          <w:tcPr>
            <w:tcW w:w="1108" w:type="dxa"/>
            <w:shd w:val="clear" w:color="auto" w:fill="auto"/>
            <w:vAlign w:val="bottom"/>
            <w:hideMark/>
          </w:tcPr>
          <w:p w14:paraId="03DADF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EC2F1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w:t>
            </w:r>
          </w:p>
        </w:tc>
        <w:tc>
          <w:tcPr>
            <w:tcW w:w="1057" w:type="dxa"/>
            <w:shd w:val="clear" w:color="auto" w:fill="auto"/>
            <w:vAlign w:val="bottom"/>
            <w:hideMark/>
          </w:tcPr>
          <w:p w14:paraId="17B28B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7B0AD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00812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31530A6" w14:textId="77777777" w:rsidTr="00C00618">
        <w:trPr>
          <w:trHeight w:val="374"/>
          <w:jc w:val="center"/>
        </w:trPr>
        <w:tc>
          <w:tcPr>
            <w:tcW w:w="14567" w:type="dxa"/>
            <w:gridSpan w:val="10"/>
            <w:shd w:val="clear" w:color="auto" w:fill="auto"/>
            <w:vAlign w:val="bottom"/>
          </w:tcPr>
          <w:p w14:paraId="34E4A831" w14:textId="6FDF650F" w:rsidR="00367ECA" w:rsidRPr="00790F12" w:rsidRDefault="00367ECA" w:rsidP="00367ECA">
            <w:pPr>
              <w:pStyle w:val="Heading2"/>
              <w:rPr>
                <w:rFonts w:eastAsia="Times New Roman"/>
              </w:rPr>
            </w:pPr>
            <w:bookmarkStart w:id="40" w:name="_Toc477775973"/>
            <w:r>
              <w:rPr>
                <w:rFonts w:eastAsia="Times New Roman"/>
              </w:rPr>
              <w:t>Department of Transportation</w:t>
            </w:r>
            <w:bookmarkEnd w:id="40"/>
          </w:p>
        </w:tc>
      </w:tr>
      <w:tr w:rsidR="00367ECA" w:rsidRPr="00790F12" w14:paraId="46E10E1B" w14:textId="77777777" w:rsidTr="00CB2170">
        <w:trPr>
          <w:trHeight w:val="1575"/>
          <w:jc w:val="center"/>
        </w:trPr>
        <w:tc>
          <w:tcPr>
            <w:tcW w:w="1255" w:type="dxa"/>
            <w:shd w:val="clear" w:color="auto" w:fill="auto"/>
            <w:vAlign w:val="bottom"/>
            <w:hideMark/>
          </w:tcPr>
          <w:p w14:paraId="506AB64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28DE93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Aviation Administration (FAA)</w:t>
            </w:r>
          </w:p>
        </w:tc>
        <w:tc>
          <w:tcPr>
            <w:tcW w:w="1440" w:type="dxa"/>
            <w:shd w:val="clear" w:color="auto" w:fill="auto"/>
            <w:vAlign w:val="bottom"/>
            <w:hideMark/>
          </w:tcPr>
          <w:p w14:paraId="7DDC2E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Aeronautical Data, National Flight Data Center (NFDC)</w:t>
            </w:r>
          </w:p>
        </w:tc>
        <w:tc>
          <w:tcPr>
            <w:tcW w:w="4590" w:type="dxa"/>
            <w:shd w:val="clear" w:color="auto" w:fill="auto"/>
            <w:vAlign w:val="bottom"/>
            <w:hideMark/>
          </w:tcPr>
          <w:p w14:paraId="02FA59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NFDC is responsible for the collection, validation and quality control of aeronautical information that is disseminated to support the National Airspace System (NAS) operations detailing the physical description, geographical position, and operational characteristics and status of all components of the NAS.</w:t>
            </w:r>
          </w:p>
        </w:tc>
        <w:tc>
          <w:tcPr>
            <w:tcW w:w="1108" w:type="dxa"/>
            <w:shd w:val="clear" w:color="auto" w:fill="auto"/>
            <w:vAlign w:val="bottom"/>
            <w:hideMark/>
          </w:tcPr>
          <w:p w14:paraId="59590C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83218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4F48C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http://www.faa.gov/air_traffic/flight_info/aeronav/Aero_Data/</w:t>
            </w:r>
          </w:p>
        </w:tc>
        <w:tc>
          <w:tcPr>
            <w:tcW w:w="1252" w:type="dxa"/>
            <w:gridSpan w:val="2"/>
            <w:shd w:val="clear" w:color="auto" w:fill="auto"/>
            <w:vAlign w:val="bottom"/>
            <w:hideMark/>
          </w:tcPr>
          <w:p w14:paraId="74B383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5D712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Access only via AeroData website.</w:t>
            </w:r>
          </w:p>
        </w:tc>
      </w:tr>
      <w:tr w:rsidR="00367ECA" w:rsidRPr="00790F12" w14:paraId="3461424F" w14:textId="77777777" w:rsidTr="00CB2170">
        <w:trPr>
          <w:trHeight w:val="1800"/>
          <w:jc w:val="center"/>
        </w:trPr>
        <w:tc>
          <w:tcPr>
            <w:tcW w:w="1255" w:type="dxa"/>
            <w:shd w:val="clear" w:color="auto" w:fill="auto"/>
            <w:vAlign w:val="bottom"/>
            <w:hideMark/>
          </w:tcPr>
          <w:p w14:paraId="42E6FF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32EEF9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Highway Administration</w:t>
            </w:r>
          </w:p>
        </w:tc>
        <w:tc>
          <w:tcPr>
            <w:tcW w:w="1440" w:type="dxa"/>
            <w:shd w:val="clear" w:color="auto" w:fill="auto"/>
            <w:vAlign w:val="bottom"/>
            <w:hideMark/>
          </w:tcPr>
          <w:p w14:paraId="14F470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FHWAX318: FLH Spatial Engineering Management System</w:t>
            </w:r>
          </w:p>
        </w:tc>
        <w:tc>
          <w:tcPr>
            <w:tcW w:w="4590" w:type="dxa"/>
            <w:shd w:val="clear" w:color="auto" w:fill="auto"/>
            <w:vAlign w:val="bottom"/>
            <w:hideMark/>
          </w:tcPr>
          <w:p w14:paraId="008111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project involves implementation of the findings of the FLH GIS Team in support of the development of methods to leverage spatial data in the FLH design process.</w:t>
            </w:r>
          </w:p>
        </w:tc>
        <w:tc>
          <w:tcPr>
            <w:tcW w:w="1108" w:type="dxa"/>
            <w:shd w:val="clear" w:color="auto" w:fill="auto"/>
            <w:vAlign w:val="bottom"/>
            <w:hideMark/>
          </w:tcPr>
          <w:p w14:paraId="7275D0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CCD358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578BCF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http://flh.fhwa.dot.gov/resources/pse/estimate/guide.htm</w:t>
            </w:r>
          </w:p>
        </w:tc>
        <w:tc>
          <w:tcPr>
            <w:tcW w:w="1252" w:type="dxa"/>
            <w:gridSpan w:val="2"/>
            <w:shd w:val="clear" w:color="auto" w:fill="auto"/>
            <w:vAlign w:val="bottom"/>
            <w:hideMark/>
          </w:tcPr>
          <w:p w14:paraId="29A6BE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Michael Davies</w:t>
            </w:r>
          </w:p>
        </w:tc>
        <w:tc>
          <w:tcPr>
            <w:tcW w:w="1170" w:type="dxa"/>
            <w:shd w:val="clear" w:color="auto" w:fill="auto"/>
            <w:vAlign w:val="bottom"/>
            <w:hideMark/>
          </w:tcPr>
          <w:p w14:paraId="7CF093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Michael.Davies@dot.gov</w:t>
            </w:r>
          </w:p>
        </w:tc>
      </w:tr>
      <w:tr w:rsidR="00367ECA" w:rsidRPr="00790F12" w14:paraId="57346DAA" w14:textId="77777777" w:rsidTr="00CB2170">
        <w:trPr>
          <w:trHeight w:val="2025"/>
          <w:jc w:val="center"/>
        </w:trPr>
        <w:tc>
          <w:tcPr>
            <w:tcW w:w="1255" w:type="dxa"/>
            <w:shd w:val="clear" w:color="auto" w:fill="auto"/>
            <w:vAlign w:val="bottom"/>
            <w:hideMark/>
          </w:tcPr>
          <w:p w14:paraId="123999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46C0DF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Highway Administration (FHWA)</w:t>
            </w:r>
          </w:p>
        </w:tc>
        <w:tc>
          <w:tcPr>
            <w:tcW w:w="1440" w:type="dxa"/>
            <w:shd w:val="clear" w:color="auto" w:fill="auto"/>
            <w:vAlign w:val="bottom"/>
            <w:hideMark/>
          </w:tcPr>
          <w:p w14:paraId="7043062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Household Travel Survey (NHTS)</w:t>
            </w:r>
          </w:p>
        </w:tc>
        <w:tc>
          <w:tcPr>
            <w:tcW w:w="4590" w:type="dxa"/>
            <w:shd w:val="clear" w:color="auto" w:fill="auto"/>
            <w:vAlign w:val="bottom"/>
            <w:hideMark/>
          </w:tcPr>
          <w:p w14:paraId="564FF21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Household Travel Survey (NHTS) is a periodic national survey used to assist transportation planners and policy makers who need comprehensive data on travel and transportation patterns in the United States. The NHTS serves as the nation's inventory of daily travel.  The 2016 survey is currently in the field and will be completed by April of 2017. The latest downloadable NHTS data set is from 2009.</w:t>
            </w:r>
          </w:p>
        </w:tc>
        <w:tc>
          <w:tcPr>
            <w:tcW w:w="1108" w:type="dxa"/>
            <w:shd w:val="clear" w:color="auto" w:fill="auto"/>
            <w:vAlign w:val="bottom"/>
            <w:hideMark/>
          </w:tcPr>
          <w:p w14:paraId="54063F3B" w14:textId="492716C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0EB49819" w14:textId="7BA155AF"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413BAC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http://nhts.ornl.gov/introduction.shtml</w:t>
            </w:r>
          </w:p>
        </w:tc>
        <w:tc>
          <w:tcPr>
            <w:tcW w:w="1252" w:type="dxa"/>
            <w:gridSpan w:val="2"/>
            <w:shd w:val="clear" w:color="auto" w:fill="auto"/>
            <w:vAlign w:val="bottom"/>
            <w:hideMark/>
          </w:tcPr>
          <w:p w14:paraId="2955BE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Adella Santos</w:t>
            </w:r>
          </w:p>
        </w:tc>
        <w:tc>
          <w:tcPr>
            <w:tcW w:w="1170" w:type="dxa"/>
            <w:shd w:val="clear" w:color="auto" w:fill="auto"/>
            <w:vAlign w:val="bottom"/>
            <w:hideMark/>
          </w:tcPr>
          <w:p w14:paraId="5970CB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Adella.Santos@dot.gov</w:t>
            </w:r>
          </w:p>
        </w:tc>
      </w:tr>
      <w:tr w:rsidR="00367ECA" w:rsidRPr="00790F12" w14:paraId="79922EA6" w14:textId="77777777" w:rsidTr="00CB2170">
        <w:trPr>
          <w:trHeight w:val="900"/>
          <w:jc w:val="center"/>
        </w:trPr>
        <w:tc>
          <w:tcPr>
            <w:tcW w:w="1255" w:type="dxa"/>
            <w:shd w:val="clear" w:color="auto" w:fill="auto"/>
            <w:vAlign w:val="bottom"/>
            <w:hideMark/>
          </w:tcPr>
          <w:p w14:paraId="115FF6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296EAAF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Highway Administration (FHWA)</w:t>
            </w:r>
          </w:p>
        </w:tc>
        <w:tc>
          <w:tcPr>
            <w:tcW w:w="1440" w:type="dxa"/>
            <w:shd w:val="clear" w:color="auto" w:fill="auto"/>
            <w:vAlign w:val="bottom"/>
            <w:hideMark/>
          </w:tcPr>
          <w:p w14:paraId="15A1643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FHWA/Office of Highway Policy Information</w:t>
            </w:r>
          </w:p>
        </w:tc>
        <w:tc>
          <w:tcPr>
            <w:tcW w:w="4590" w:type="dxa"/>
            <w:shd w:val="clear" w:color="auto" w:fill="auto"/>
            <w:vAlign w:val="bottom"/>
            <w:hideMark/>
          </w:tcPr>
          <w:p w14:paraId="6B8EDC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the Highway Statistics Series of annual reports about Drivers, Finance, Fuels, Roads, Travel and Vehicles.  Includes volumes, conditions and performance, and special tabulations.</w:t>
            </w:r>
          </w:p>
        </w:tc>
        <w:tc>
          <w:tcPr>
            <w:tcW w:w="1108" w:type="dxa"/>
            <w:shd w:val="clear" w:color="auto" w:fill="auto"/>
            <w:vAlign w:val="bottom"/>
            <w:hideMark/>
          </w:tcPr>
          <w:p w14:paraId="62A0071A" w14:textId="77611DC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303D48F0" w14:textId="5A53E9B1"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3A23E6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http://www.fhwa.dot.gov/policyinformation/index.cfm</w:t>
            </w:r>
          </w:p>
        </w:tc>
        <w:tc>
          <w:tcPr>
            <w:tcW w:w="1252" w:type="dxa"/>
            <w:gridSpan w:val="2"/>
            <w:shd w:val="clear" w:color="auto" w:fill="auto"/>
            <w:vAlign w:val="bottom"/>
            <w:hideMark/>
          </w:tcPr>
          <w:p w14:paraId="0E4F53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David Winter</w:t>
            </w:r>
          </w:p>
        </w:tc>
        <w:tc>
          <w:tcPr>
            <w:tcW w:w="1170" w:type="dxa"/>
            <w:shd w:val="clear" w:color="auto" w:fill="auto"/>
            <w:vAlign w:val="bottom"/>
            <w:hideMark/>
          </w:tcPr>
          <w:p w14:paraId="143613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David.Winter@dot.gov</w:t>
            </w:r>
          </w:p>
        </w:tc>
      </w:tr>
      <w:tr w:rsidR="00367ECA" w:rsidRPr="00790F12" w14:paraId="241ECCF5" w14:textId="77777777" w:rsidTr="00CB2170">
        <w:trPr>
          <w:trHeight w:val="1800"/>
          <w:jc w:val="center"/>
        </w:trPr>
        <w:tc>
          <w:tcPr>
            <w:tcW w:w="1255" w:type="dxa"/>
            <w:shd w:val="clear" w:color="auto" w:fill="auto"/>
            <w:vAlign w:val="bottom"/>
            <w:hideMark/>
          </w:tcPr>
          <w:p w14:paraId="7814A2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4AA216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Motor Carrier Safety Administration (FMCSA)</w:t>
            </w:r>
          </w:p>
        </w:tc>
        <w:tc>
          <w:tcPr>
            <w:tcW w:w="1440" w:type="dxa"/>
            <w:shd w:val="clear" w:color="auto" w:fill="auto"/>
            <w:vAlign w:val="bottom"/>
            <w:hideMark/>
          </w:tcPr>
          <w:p w14:paraId="4749A3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Large Truck and Bus Crash Facts</w:t>
            </w:r>
          </w:p>
        </w:tc>
        <w:tc>
          <w:tcPr>
            <w:tcW w:w="4590" w:type="dxa"/>
            <w:shd w:val="clear" w:color="auto" w:fill="auto"/>
            <w:vAlign w:val="bottom"/>
            <w:hideMark/>
          </w:tcPr>
          <w:p w14:paraId="6F1FCB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recurring annual report that contains descriptive statistics about fatal, injury, and property-damage-only crashes involving large trucks and buses.</w:t>
            </w:r>
          </w:p>
        </w:tc>
        <w:tc>
          <w:tcPr>
            <w:tcW w:w="1108" w:type="dxa"/>
            <w:shd w:val="clear" w:color="auto" w:fill="auto"/>
            <w:vAlign w:val="bottom"/>
            <w:hideMark/>
          </w:tcPr>
          <w:p w14:paraId="31DBFBA8" w14:textId="60390B5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5F521BF2" w14:textId="07759D05"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6C06EA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https://www.fmcsa.dot.gov/safety/data-and-statistics/large-truck-and-bus-crash-facts</w:t>
            </w:r>
          </w:p>
        </w:tc>
        <w:tc>
          <w:tcPr>
            <w:tcW w:w="1252" w:type="dxa"/>
            <w:gridSpan w:val="2"/>
            <w:shd w:val="clear" w:color="auto" w:fill="auto"/>
            <w:vAlign w:val="bottom"/>
            <w:hideMark/>
          </w:tcPr>
          <w:p w14:paraId="605C5D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 K. Smith</w:t>
            </w:r>
          </w:p>
        </w:tc>
        <w:tc>
          <w:tcPr>
            <w:tcW w:w="1170" w:type="dxa"/>
            <w:shd w:val="clear" w:color="auto" w:fill="auto"/>
            <w:vAlign w:val="bottom"/>
            <w:hideMark/>
          </w:tcPr>
          <w:p w14:paraId="52871A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Steven.K.Smith@dot.gov</w:t>
            </w:r>
          </w:p>
        </w:tc>
      </w:tr>
      <w:tr w:rsidR="00367ECA" w:rsidRPr="00790F12" w14:paraId="6868C90F" w14:textId="77777777" w:rsidTr="00CB2170">
        <w:trPr>
          <w:trHeight w:val="1575"/>
          <w:jc w:val="center"/>
        </w:trPr>
        <w:tc>
          <w:tcPr>
            <w:tcW w:w="1255" w:type="dxa"/>
            <w:shd w:val="clear" w:color="auto" w:fill="auto"/>
            <w:vAlign w:val="bottom"/>
            <w:hideMark/>
          </w:tcPr>
          <w:p w14:paraId="4CA994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20BB15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Railroad Administration (FRA)</w:t>
            </w:r>
          </w:p>
        </w:tc>
        <w:tc>
          <w:tcPr>
            <w:tcW w:w="1440" w:type="dxa"/>
            <w:shd w:val="clear" w:color="auto" w:fill="auto"/>
            <w:vAlign w:val="bottom"/>
            <w:hideMark/>
          </w:tcPr>
          <w:p w14:paraId="443F89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FRA/Office of Safety Analysis</w:t>
            </w:r>
          </w:p>
        </w:tc>
        <w:tc>
          <w:tcPr>
            <w:tcW w:w="4590" w:type="dxa"/>
            <w:shd w:val="clear" w:color="auto" w:fill="auto"/>
            <w:vAlign w:val="bottom"/>
            <w:hideMark/>
          </w:tcPr>
          <w:p w14:paraId="54917A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purpose of this site is to make railroad safety information including accidents and incidents, inventory and highway-rail crossing data readily available to the public.  Site users can run dynamic queries, download a variety of safety database files, publications and forms, and view current statistical information on railroad safety.</w:t>
            </w:r>
          </w:p>
        </w:tc>
        <w:tc>
          <w:tcPr>
            <w:tcW w:w="1108" w:type="dxa"/>
            <w:shd w:val="clear" w:color="auto" w:fill="auto"/>
            <w:vAlign w:val="bottom"/>
            <w:hideMark/>
          </w:tcPr>
          <w:p w14:paraId="6C166E39" w14:textId="46157F1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338F711A" w14:textId="41B87622"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20F2B79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http://safetydata.fra.dot.gov/OfficeofSafety/default.aspx</w:t>
            </w:r>
          </w:p>
        </w:tc>
        <w:tc>
          <w:tcPr>
            <w:tcW w:w="1252" w:type="dxa"/>
            <w:gridSpan w:val="2"/>
            <w:shd w:val="clear" w:color="auto" w:fill="auto"/>
            <w:vAlign w:val="bottom"/>
            <w:hideMark/>
          </w:tcPr>
          <w:p w14:paraId="1A7A81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Judy Cox</w:t>
            </w:r>
          </w:p>
        </w:tc>
        <w:tc>
          <w:tcPr>
            <w:tcW w:w="1170" w:type="dxa"/>
            <w:shd w:val="clear" w:color="auto" w:fill="auto"/>
            <w:vAlign w:val="bottom"/>
            <w:hideMark/>
          </w:tcPr>
          <w:p w14:paraId="68D5AD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Judy.Cox@dot.gov</w:t>
            </w:r>
          </w:p>
        </w:tc>
      </w:tr>
      <w:tr w:rsidR="00367ECA" w:rsidRPr="00790F12" w14:paraId="43F2172B" w14:textId="77777777" w:rsidTr="00CB2170">
        <w:trPr>
          <w:trHeight w:val="1800"/>
          <w:jc w:val="center"/>
        </w:trPr>
        <w:tc>
          <w:tcPr>
            <w:tcW w:w="1255" w:type="dxa"/>
            <w:shd w:val="clear" w:color="auto" w:fill="auto"/>
            <w:vAlign w:val="bottom"/>
            <w:hideMark/>
          </w:tcPr>
          <w:p w14:paraId="16F643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00868E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Transit Administration</w:t>
            </w:r>
          </w:p>
        </w:tc>
        <w:tc>
          <w:tcPr>
            <w:tcW w:w="1440" w:type="dxa"/>
            <w:shd w:val="clear" w:color="auto" w:fill="auto"/>
            <w:vAlign w:val="bottom"/>
            <w:hideMark/>
          </w:tcPr>
          <w:p w14:paraId="451220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Collection Appropriations and Apportionments for Grant Programs: Appropriations and Apportionments for Grants Programs (FY2009-CR)</w:t>
            </w:r>
          </w:p>
        </w:tc>
        <w:tc>
          <w:tcPr>
            <w:tcW w:w="4590" w:type="dxa"/>
            <w:shd w:val="clear" w:color="auto" w:fill="auto"/>
            <w:vAlign w:val="bottom"/>
            <w:hideMark/>
          </w:tcPr>
          <w:p w14:paraId="637F079E" w14:textId="5C98D0B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Each year Congress passes legislation which, when signed by the President, appropriates funds for the Department of Transportation and related agencies. </w:t>
            </w:r>
          </w:p>
        </w:tc>
        <w:tc>
          <w:tcPr>
            <w:tcW w:w="1108" w:type="dxa"/>
            <w:shd w:val="clear" w:color="auto" w:fill="auto"/>
            <w:vAlign w:val="bottom"/>
            <w:hideMark/>
          </w:tcPr>
          <w:p w14:paraId="1B54219A" w14:textId="6D8BD89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0599C553" w14:textId="29001595"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7733B3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http://www.fta.dot.gov/grants/15032.html</w:t>
            </w:r>
          </w:p>
        </w:tc>
        <w:tc>
          <w:tcPr>
            <w:tcW w:w="1252" w:type="dxa"/>
            <w:gridSpan w:val="2"/>
            <w:shd w:val="clear" w:color="auto" w:fill="auto"/>
            <w:vAlign w:val="bottom"/>
            <w:hideMark/>
          </w:tcPr>
          <w:p w14:paraId="1574785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David Schneider</w:t>
            </w:r>
          </w:p>
        </w:tc>
        <w:tc>
          <w:tcPr>
            <w:tcW w:w="1170" w:type="dxa"/>
            <w:shd w:val="clear" w:color="auto" w:fill="auto"/>
            <w:vAlign w:val="bottom"/>
            <w:hideMark/>
          </w:tcPr>
          <w:p w14:paraId="303A34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list-fta-tpm-1@dot.gov</w:t>
            </w:r>
          </w:p>
        </w:tc>
      </w:tr>
      <w:tr w:rsidR="00367ECA" w:rsidRPr="00790F12" w14:paraId="7A72A894" w14:textId="77777777" w:rsidTr="00CB2170">
        <w:trPr>
          <w:trHeight w:val="1125"/>
          <w:jc w:val="center"/>
        </w:trPr>
        <w:tc>
          <w:tcPr>
            <w:tcW w:w="1255" w:type="dxa"/>
            <w:shd w:val="clear" w:color="auto" w:fill="auto"/>
            <w:vAlign w:val="bottom"/>
            <w:hideMark/>
          </w:tcPr>
          <w:p w14:paraId="396FA9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0BD048D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Transit Administration</w:t>
            </w:r>
          </w:p>
        </w:tc>
        <w:tc>
          <w:tcPr>
            <w:tcW w:w="1440" w:type="dxa"/>
            <w:shd w:val="clear" w:color="auto" w:fill="auto"/>
            <w:vAlign w:val="bottom"/>
            <w:hideMark/>
          </w:tcPr>
          <w:p w14:paraId="508790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FTAXX003: National Transit Database (NTD)</w:t>
            </w:r>
          </w:p>
        </w:tc>
        <w:tc>
          <w:tcPr>
            <w:tcW w:w="4590" w:type="dxa"/>
            <w:shd w:val="clear" w:color="auto" w:fill="auto"/>
            <w:vAlign w:val="bottom"/>
            <w:hideMark/>
          </w:tcPr>
          <w:p w14:paraId="7BC774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Transit Database (NTD) is the Federal Transit Administration's (FTA) statistical data collection and reporting system for the U.S. transit industry, required by 49 U.S.C. Section 5335; data used in statutory formula apportionments.</w:t>
            </w:r>
          </w:p>
        </w:tc>
        <w:tc>
          <w:tcPr>
            <w:tcW w:w="1108" w:type="dxa"/>
            <w:shd w:val="clear" w:color="auto" w:fill="auto"/>
            <w:vAlign w:val="bottom"/>
            <w:hideMark/>
          </w:tcPr>
          <w:p w14:paraId="2DD9B345" w14:textId="0348C5FB"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13BF3835" w14:textId="19DFE14A"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29DC10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https://www.transit.dot.gov/ntd</w:t>
            </w:r>
          </w:p>
        </w:tc>
        <w:tc>
          <w:tcPr>
            <w:tcW w:w="1252" w:type="dxa"/>
            <w:gridSpan w:val="2"/>
            <w:shd w:val="clear" w:color="auto" w:fill="auto"/>
            <w:vAlign w:val="bottom"/>
            <w:hideMark/>
          </w:tcPr>
          <w:p w14:paraId="7A6F619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John Giorgis</w:t>
            </w:r>
          </w:p>
        </w:tc>
        <w:tc>
          <w:tcPr>
            <w:tcW w:w="1170" w:type="dxa"/>
            <w:shd w:val="clear" w:color="auto" w:fill="auto"/>
            <w:vAlign w:val="bottom"/>
            <w:hideMark/>
          </w:tcPr>
          <w:p w14:paraId="1DFFD3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john.giorgis@dot.gov</w:t>
            </w:r>
          </w:p>
        </w:tc>
      </w:tr>
      <w:tr w:rsidR="00367ECA" w:rsidRPr="00790F12" w14:paraId="70B25239" w14:textId="77777777" w:rsidTr="00CB2170">
        <w:trPr>
          <w:trHeight w:val="1800"/>
          <w:jc w:val="center"/>
        </w:trPr>
        <w:tc>
          <w:tcPr>
            <w:tcW w:w="1255" w:type="dxa"/>
            <w:shd w:val="clear" w:color="auto" w:fill="auto"/>
            <w:vAlign w:val="bottom"/>
            <w:hideMark/>
          </w:tcPr>
          <w:p w14:paraId="1BBA22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4EC6FE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Transit Administration</w:t>
            </w:r>
          </w:p>
        </w:tc>
        <w:tc>
          <w:tcPr>
            <w:tcW w:w="1440" w:type="dxa"/>
            <w:shd w:val="clear" w:color="auto" w:fill="auto"/>
            <w:vAlign w:val="bottom"/>
            <w:hideMark/>
          </w:tcPr>
          <w:p w14:paraId="4324CE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FTAXX006: Transit Award Management &amp; Oversight Systems</w:t>
            </w:r>
          </w:p>
        </w:tc>
        <w:tc>
          <w:tcPr>
            <w:tcW w:w="4590" w:type="dxa"/>
            <w:shd w:val="clear" w:color="auto" w:fill="auto"/>
            <w:vAlign w:val="bottom"/>
            <w:hideMark/>
          </w:tcPr>
          <w:p w14:paraId="762118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investment covers key grants management functions of the TEAM system and its FY15 replacement called TrAMS; Otrak, the oversight tracking system; and the Discretionary Grant System (DGS).</w:t>
            </w:r>
          </w:p>
        </w:tc>
        <w:tc>
          <w:tcPr>
            <w:tcW w:w="1108" w:type="dxa"/>
            <w:shd w:val="clear" w:color="auto" w:fill="auto"/>
            <w:vAlign w:val="bottom"/>
            <w:hideMark/>
          </w:tcPr>
          <w:p w14:paraId="6EAE33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BF183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6B586B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252" w:type="dxa"/>
            <w:gridSpan w:val="2"/>
            <w:shd w:val="clear" w:color="auto" w:fill="auto"/>
            <w:vAlign w:val="bottom"/>
            <w:hideMark/>
          </w:tcPr>
          <w:p w14:paraId="3A0F36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David Schneider</w:t>
            </w:r>
          </w:p>
        </w:tc>
        <w:tc>
          <w:tcPr>
            <w:tcW w:w="1170" w:type="dxa"/>
            <w:shd w:val="clear" w:color="auto" w:fill="auto"/>
            <w:vAlign w:val="bottom"/>
            <w:hideMark/>
          </w:tcPr>
          <w:p w14:paraId="7497700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list-fta-tpm-1@dot.gov</w:t>
            </w:r>
          </w:p>
        </w:tc>
      </w:tr>
      <w:tr w:rsidR="00367ECA" w:rsidRPr="00790F12" w14:paraId="702C4D49" w14:textId="77777777" w:rsidTr="00CB2170">
        <w:trPr>
          <w:trHeight w:val="1125"/>
          <w:jc w:val="center"/>
        </w:trPr>
        <w:tc>
          <w:tcPr>
            <w:tcW w:w="1255" w:type="dxa"/>
            <w:shd w:val="clear" w:color="auto" w:fill="auto"/>
            <w:vAlign w:val="bottom"/>
            <w:hideMark/>
          </w:tcPr>
          <w:p w14:paraId="04095B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75FCB5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Highway Traffic Safety Administration (NHTSA)</w:t>
            </w:r>
          </w:p>
        </w:tc>
        <w:tc>
          <w:tcPr>
            <w:tcW w:w="1440" w:type="dxa"/>
            <w:shd w:val="clear" w:color="auto" w:fill="auto"/>
            <w:vAlign w:val="bottom"/>
            <w:hideMark/>
          </w:tcPr>
          <w:p w14:paraId="7ACCDB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Fatality Analysis Reporting System (FARS)</w:t>
            </w:r>
          </w:p>
        </w:tc>
        <w:tc>
          <w:tcPr>
            <w:tcW w:w="4590" w:type="dxa"/>
            <w:shd w:val="clear" w:color="auto" w:fill="auto"/>
            <w:vAlign w:val="bottom"/>
            <w:hideMark/>
          </w:tcPr>
          <w:p w14:paraId="200DA7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FARS is a nationwide census providing NHTSA, Congress and the American public yearly data regarding fatal injuries suffered in motor vehicle traffic crashes.  Includes data on crash location, of which "Indian Reservation" is one selection.</w:t>
            </w:r>
          </w:p>
        </w:tc>
        <w:tc>
          <w:tcPr>
            <w:tcW w:w="1108" w:type="dxa"/>
            <w:shd w:val="clear" w:color="auto" w:fill="auto"/>
            <w:vAlign w:val="bottom"/>
            <w:hideMark/>
          </w:tcPr>
          <w:p w14:paraId="46D51AEF" w14:textId="3CD282B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78772BDF" w14:textId="72ED851D"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0EDAFD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http://www.nhtsa.gov/FARS</w:t>
            </w:r>
          </w:p>
        </w:tc>
        <w:tc>
          <w:tcPr>
            <w:tcW w:w="1252" w:type="dxa"/>
            <w:gridSpan w:val="2"/>
            <w:shd w:val="clear" w:color="auto" w:fill="auto"/>
            <w:vAlign w:val="bottom"/>
            <w:hideMark/>
          </w:tcPr>
          <w:p w14:paraId="022F88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Terry Shelton</w:t>
            </w:r>
          </w:p>
        </w:tc>
        <w:tc>
          <w:tcPr>
            <w:tcW w:w="1170" w:type="dxa"/>
            <w:shd w:val="clear" w:color="auto" w:fill="auto"/>
            <w:vAlign w:val="bottom"/>
            <w:hideMark/>
          </w:tcPr>
          <w:p w14:paraId="748A13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Terry.Shelton@dot.gov</w:t>
            </w:r>
          </w:p>
        </w:tc>
      </w:tr>
      <w:tr w:rsidR="00367ECA" w:rsidRPr="00790F12" w14:paraId="072B593B" w14:textId="77777777" w:rsidTr="00CB2170">
        <w:trPr>
          <w:trHeight w:val="1800"/>
          <w:jc w:val="center"/>
        </w:trPr>
        <w:tc>
          <w:tcPr>
            <w:tcW w:w="1255" w:type="dxa"/>
            <w:shd w:val="clear" w:color="auto" w:fill="auto"/>
            <w:vAlign w:val="bottom"/>
            <w:hideMark/>
          </w:tcPr>
          <w:p w14:paraId="6E9DCB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3698A3F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Assistant Secretary for Research and Technology/Bureau of Transportation Statistics</w:t>
            </w:r>
          </w:p>
        </w:tc>
        <w:tc>
          <w:tcPr>
            <w:tcW w:w="1440" w:type="dxa"/>
            <w:shd w:val="clear" w:color="auto" w:fill="auto"/>
            <w:vAlign w:val="bottom"/>
            <w:hideMark/>
          </w:tcPr>
          <w:p w14:paraId="18D63C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Transportation Atlas Database (NTAD)</w:t>
            </w:r>
          </w:p>
        </w:tc>
        <w:tc>
          <w:tcPr>
            <w:tcW w:w="4590" w:type="dxa"/>
            <w:shd w:val="clear" w:color="auto" w:fill="auto"/>
            <w:vAlign w:val="bottom"/>
            <w:hideMark/>
          </w:tcPr>
          <w:p w14:paraId="6DC9AC76" w14:textId="69E3A804" w:rsidR="00367ECA" w:rsidRPr="00790F12" w:rsidRDefault="00367ECA" w:rsidP="002D599E">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NTAD is a compilation of datasets representing the nation’s transportation infrastr</w:t>
            </w:r>
            <w:r w:rsidR="002D599E">
              <w:rPr>
                <w:rFonts w:ascii="Calibri" w:eastAsia="Times New Roman" w:hAnsi="Calibri" w:cs="Times New Roman"/>
                <w:color w:val="000000"/>
                <w:sz w:val="16"/>
                <w:szCs w:val="16"/>
              </w:rPr>
              <w:t>ucture, including more than 5,00</w:t>
            </w:r>
            <w:r w:rsidRPr="00790F12">
              <w:rPr>
                <w:rFonts w:ascii="Calibri" w:eastAsia="Times New Roman" w:hAnsi="Calibri" w:cs="Times New Roman"/>
                <w:color w:val="000000"/>
                <w:sz w:val="16"/>
                <w:szCs w:val="16"/>
              </w:rPr>
              <w:t>0</w:t>
            </w:r>
            <w:r w:rsidR="002D599E">
              <w:rPr>
                <w:rFonts w:ascii="Calibri" w:eastAsia="Times New Roman" w:hAnsi="Calibri" w:cs="Times New Roman"/>
                <w:color w:val="000000"/>
                <w:sz w:val="16"/>
                <w:szCs w:val="16"/>
              </w:rPr>
              <w:t>,</w:t>
            </w:r>
            <w:r w:rsidRPr="00790F12">
              <w:rPr>
                <w:rFonts w:ascii="Calibri" w:eastAsia="Times New Roman" w:hAnsi="Calibri" w:cs="Times New Roman"/>
                <w:color w:val="000000"/>
                <w:sz w:val="16"/>
                <w:szCs w:val="16"/>
              </w:rPr>
              <w:t>0</w:t>
            </w:r>
            <w:r w:rsidR="002D599E">
              <w:rPr>
                <w:rFonts w:ascii="Calibri" w:eastAsia="Times New Roman" w:hAnsi="Calibri" w:cs="Times New Roman"/>
                <w:color w:val="000000"/>
                <w:sz w:val="16"/>
                <w:szCs w:val="16"/>
              </w:rPr>
              <w:t>00 miles of roadway, over 6,00</w:t>
            </w:r>
            <w:r w:rsidRPr="00790F12">
              <w:rPr>
                <w:rFonts w:ascii="Calibri" w:eastAsia="Times New Roman" w:hAnsi="Calibri" w:cs="Times New Roman"/>
                <w:color w:val="000000"/>
                <w:sz w:val="16"/>
                <w:szCs w:val="16"/>
              </w:rPr>
              <w:t>0</w:t>
            </w:r>
            <w:r w:rsidR="002D599E">
              <w:rPr>
                <w:rFonts w:ascii="Calibri" w:eastAsia="Times New Roman" w:hAnsi="Calibri" w:cs="Times New Roman"/>
                <w:color w:val="000000"/>
                <w:sz w:val="16"/>
                <w:szCs w:val="16"/>
              </w:rPr>
              <w:t>,</w:t>
            </w:r>
            <w:r w:rsidRPr="00790F12">
              <w:rPr>
                <w:rFonts w:ascii="Calibri" w:eastAsia="Times New Roman" w:hAnsi="Calibri" w:cs="Times New Roman"/>
                <w:color w:val="000000"/>
                <w:sz w:val="16"/>
                <w:szCs w:val="16"/>
              </w:rPr>
              <w:t>0</w:t>
            </w:r>
            <w:r w:rsidR="002D599E">
              <w:rPr>
                <w:rFonts w:ascii="Calibri" w:eastAsia="Times New Roman" w:hAnsi="Calibri" w:cs="Times New Roman"/>
                <w:color w:val="000000"/>
                <w:sz w:val="16"/>
                <w:szCs w:val="16"/>
              </w:rPr>
              <w:t>00 bridges, and in excess of 19</w:t>
            </w:r>
            <w:r w:rsidRPr="00790F12">
              <w:rPr>
                <w:rFonts w:ascii="Calibri" w:eastAsia="Times New Roman" w:hAnsi="Calibri" w:cs="Times New Roman"/>
                <w:color w:val="000000"/>
                <w:sz w:val="16"/>
                <w:szCs w:val="16"/>
              </w:rPr>
              <w:t>0</w:t>
            </w:r>
            <w:r w:rsidR="002D599E">
              <w:rPr>
                <w:rFonts w:ascii="Calibri" w:eastAsia="Times New Roman" w:hAnsi="Calibri" w:cs="Times New Roman"/>
                <w:color w:val="000000"/>
                <w:sz w:val="16"/>
                <w:szCs w:val="16"/>
              </w:rPr>
              <w:t>,</w:t>
            </w:r>
            <w:r w:rsidRPr="00790F12">
              <w:rPr>
                <w:rFonts w:ascii="Calibri" w:eastAsia="Times New Roman" w:hAnsi="Calibri" w:cs="Times New Roman"/>
                <w:color w:val="000000"/>
                <w:sz w:val="16"/>
                <w:szCs w:val="16"/>
              </w:rPr>
              <w:t>0</w:t>
            </w:r>
            <w:r w:rsidR="002D599E">
              <w:rPr>
                <w:rFonts w:ascii="Calibri" w:eastAsia="Times New Roman" w:hAnsi="Calibri" w:cs="Times New Roman"/>
                <w:color w:val="000000"/>
                <w:sz w:val="16"/>
                <w:szCs w:val="16"/>
              </w:rPr>
              <w:t>00</w:t>
            </w:r>
            <w:r w:rsidRPr="00790F12">
              <w:rPr>
                <w:rFonts w:ascii="Calibri" w:eastAsia="Times New Roman" w:hAnsi="Calibri" w:cs="Times New Roman"/>
                <w:color w:val="000000"/>
                <w:sz w:val="16"/>
                <w:szCs w:val="16"/>
              </w:rPr>
              <w:t xml:space="preserve"> airports. This year’s NTAD consists of over 60 individual data layers, most of which have been updated within the last year.</w:t>
            </w:r>
          </w:p>
        </w:tc>
        <w:tc>
          <w:tcPr>
            <w:tcW w:w="1108" w:type="dxa"/>
            <w:shd w:val="clear" w:color="auto" w:fill="auto"/>
            <w:vAlign w:val="bottom"/>
            <w:hideMark/>
          </w:tcPr>
          <w:p w14:paraId="6CEA157D" w14:textId="1D18933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tcPr>
          <w:p w14:paraId="6B474888" w14:textId="52D35068"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28B667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http://maps.bts.dot.gov/</w:t>
            </w:r>
          </w:p>
        </w:tc>
        <w:tc>
          <w:tcPr>
            <w:tcW w:w="1252" w:type="dxa"/>
            <w:gridSpan w:val="2"/>
            <w:shd w:val="clear" w:color="auto" w:fill="auto"/>
            <w:vAlign w:val="bottom"/>
            <w:hideMark/>
          </w:tcPr>
          <w:p w14:paraId="78AB326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Dominic Menegus</w:t>
            </w:r>
          </w:p>
        </w:tc>
        <w:tc>
          <w:tcPr>
            <w:tcW w:w="1170" w:type="dxa"/>
            <w:shd w:val="clear" w:color="auto" w:fill="auto"/>
            <w:vAlign w:val="bottom"/>
            <w:hideMark/>
          </w:tcPr>
          <w:p w14:paraId="5AB906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Dominic.Menegus@dot.gov</w:t>
            </w:r>
          </w:p>
        </w:tc>
      </w:tr>
      <w:tr w:rsidR="00367ECA" w:rsidRPr="00790F12" w14:paraId="7DE7C482" w14:textId="77777777" w:rsidTr="00CB2170">
        <w:trPr>
          <w:trHeight w:val="1997"/>
          <w:jc w:val="center"/>
        </w:trPr>
        <w:tc>
          <w:tcPr>
            <w:tcW w:w="1255" w:type="dxa"/>
            <w:shd w:val="clear" w:color="auto" w:fill="auto"/>
            <w:vAlign w:val="bottom"/>
            <w:hideMark/>
          </w:tcPr>
          <w:p w14:paraId="250ADAB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2C7668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Assistant Secretary for Research and Technology/Bureau of Transportation Statistics</w:t>
            </w:r>
          </w:p>
        </w:tc>
        <w:tc>
          <w:tcPr>
            <w:tcW w:w="1440" w:type="dxa"/>
            <w:shd w:val="clear" w:color="auto" w:fill="auto"/>
            <w:vAlign w:val="bottom"/>
            <w:hideMark/>
          </w:tcPr>
          <w:p w14:paraId="5589D5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Transportation Library (NTL)</w:t>
            </w:r>
          </w:p>
        </w:tc>
        <w:tc>
          <w:tcPr>
            <w:tcW w:w="4590" w:type="dxa"/>
            <w:shd w:val="clear" w:color="auto" w:fill="auto"/>
            <w:vAlign w:val="bottom"/>
            <w:hideMark/>
          </w:tcPr>
          <w:p w14:paraId="23CB05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NTL is a repository of U.S. DOT transportation information, serves as a portal transportation data, and provides library services. NTL’s mission is to maintain and facilitate access to statistical and other information needed for transportation decision-making at the Federal, State, and local levels and to coordinate with public and private transportation libraries and information providers to improve information sharing among the transportation community.  Online and fully searchable.</w:t>
            </w:r>
          </w:p>
        </w:tc>
        <w:tc>
          <w:tcPr>
            <w:tcW w:w="1108" w:type="dxa"/>
            <w:shd w:val="clear" w:color="auto" w:fill="auto"/>
            <w:vAlign w:val="bottom"/>
            <w:hideMark/>
          </w:tcPr>
          <w:p w14:paraId="3E91CE76" w14:textId="0FC099EC"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General Public</w:t>
            </w:r>
          </w:p>
        </w:tc>
        <w:tc>
          <w:tcPr>
            <w:tcW w:w="1345" w:type="dxa"/>
            <w:shd w:val="clear" w:color="auto" w:fill="auto"/>
            <w:vAlign w:val="bottom"/>
            <w:hideMark/>
          </w:tcPr>
          <w:p w14:paraId="7AAA532A" w14:textId="6ADDBB0A"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NR</w:t>
            </w:r>
          </w:p>
        </w:tc>
        <w:tc>
          <w:tcPr>
            <w:tcW w:w="1057" w:type="dxa"/>
            <w:shd w:val="clear" w:color="auto" w:fill="auto"/>
            <w:vAlign w:val="bottom"/>
            <w:hideMark/>
          </w:tcPr>
          <w:p w14:paraId="73456B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http://ntl.bts.gov/</w:t>
            </w:r>
          </w:p>
        </w:tc>
        <w:tc>
          <w:tcPr>
            <w:tcW w:w="1252" w:type="dxa"/>
            <w:gridSpan w:val="2"/>
            <w:shd w:val="clear" w:color="auto" w:fill="auto"/>
            <w:vAlign w:val="bottom"/>
            <w:hideMark/>
          </w:tcPr>
          <w:p w14:paraId="4933D6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Mary Moulton</w:t>
            </w:r>
          </w:p>
        </w:tc>
        <w:tc>
          <w:tcPr>
            <w:tcW w:w="1170" w:type="dxa"/>
            <w:shd w:val="clear" w:color="auto" w:fill="auto"/>
            <w:vAlign w:val="bottom"/>
            <w:hideMark/>
          </w:tcPr>
          <w:p w14:paraId="64C53D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Amanda.Wilson@dot.gov</w:t>
            </w:r>
          </w:p>
        </w:tc>
      </w:tr>
      <w:tr w:rsidR="00367ECA" w:rsidRPr="00790F12" w14:paraId="5624D716" w14:textId="77777777" w:rsidTr="00CB2170">
        <w:trPr>
          <w:trHeight w:val="1430"/>
          <w:jc w:val="center"/>
        </w:trPr>
        <w:tc>
          <w:tcPr>
            <w:tcW w:w="1255" w:type="dxa"/>
            <w:shd w:val="clear" w:color="auto" w:fill="auto"/>
            <w:vAlign w:val="bottom"/>
            <w:hideMark/>
          </w:tcPr>
          <w:p w14:paraId="3F6AB8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7C43106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Secretary</w:t>
            </w:r>
          </w:p>
        </w:tc>
        <w:tc>
          <w:tcPr>
            <w:tcW w:w="1440" w:type="dxa"/>
            <w:shd w:val="clear" w:color="auto" w:fill="auto"/>
            <w:vAlign w:val="bottom"/>
            <w:hideMark/>
          </w:tcPr>
          <w:p w14:paraId="33D97E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Collection Rulemaking Management System (RMS): Public Effects Reports</w:t>
            </w:r>
          </w:p>
        </w:tc>
        <w:tc>
          <w:tcPr>
            <w:tcW w:w="4590" w:type="dxa"/>
            <w:shd w:val="clear" w:color="auto" w:fill="auto"/>
            <w:vAlign w:val="bottom"/>
            <w:hideMark/>
          </w:tcPr>
          <w:p w14:paraId="39D07C30" w14:textId="575D5356"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RMS is a DOT-wide system developed for the Office of the General Counsel (OGC) to track the status of rulemakings, document required concurrences, </w:t>
            </w:r>
            <w:r w:rsidRPr="00FD7057">
              <w:rPr>
                <w:rFonts w:ascii="Calibri" w:eastAsia="Times New Roman" w:hAnsi="Calibri" w:cs="Times New Roman"/>
                <w:color w:val="000000"/>
                <w:sz w:val="16"/>
                <w:szCs w:val="16"/>
              </w:rPr>
              <w:t>serve as a repository for documents under development, and generate management and compliance reports from the data within the system. </w:t>
            </w:r>
          </w:p>
        </w:tc>
        <w:tc>
          <w:tcPr>
            <w:tcW w:w="1108" w:type="dxa"/>
            <w:shd w:val="clear" w:color="auto" w:fill="auto"/>
            <w:vAlign w:val="bottom"/>
            <w:hideMark/>
          </w:tcPr>
          <w:p w14:paraId="0E391A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3FAEEB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348A605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252" w:type="dxa"/>
            <w:gridSpan w:val="2"/>
            <w:shd w:val="clear" w:color="auto" w:fill="auto"/>
            <w:vAlign w:val="bottom"/>
            <w:hideMark/>
          </w:tcPr>
          <w:p w14:paraId="3B9F5F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Jennifer Abdul-Wali</w:t>
            </w:r>
          </w:p>
        </w:tc>
        <w:tc>
          <w:tcPr>
            <w:tcW w:w="1170" w:type="dxa"/>
            <w:shd w:val="clear" w:color="auto" w:fill="auto"/>
            <w:vAlign w:val="bottom"/>
            <w:hideMark/>
          </w:tcPr>
          <w:p w14:paraId="6C2EB0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jennifer.abdulwali@dot.gov</w:t>
            </w:r>
          </w:p>
        </w:tc>
      </w:tr>
      <w:tr w:rsidR="00367ECA" w:rsidRPr="00790F12" w14:paraId="4F0E328C" w14:textId="77777777" w:rsidTr="00CB2170">
        <w:trPr>
          <w:trHeight w:val="2250"/>
          <w:jc w:val="center"/>
        </w:trPr>
        <w:tc>
          <w:tcPr>
            <w:tcW w:w="1255" w:type="dxa"/>
            <w:shd w:val="clear" w:color="auto" w:fill="auto"/>
            <w:vAlign w:val="bottom"/>
            <w:hideMark/>
          </w:tcPr>
          <w:p w14:paraId="5E5C444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14B4371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the Secretary</w:t>
            </w:r>
          </w:p>
        </w:tc>
        <w:tc>
          <w:tcPr>
            <w:tcW w:w="1440" w:type="dxa"/>
            <w:shd w:val="clear" w:color="auto" w:fill="auto"/>
            <w:vAlign w:val="bottom"/>
            <w:hideMark/>
          </w:tcPr>
          <w:p w14:paraId="60B2BC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OSTXX005: DOT Grant Information System (GIS) (FORMERLY CONSOLIDATED WITH DOTXX071)</w:t>
            </w:r>
          </w:p>
        </w:tc>
        <w:tc>
          <w:tcPr>
            <w:tcW w:w="4590" w:type="dxa"/>
            <w:shd w:val="clear" w:color="auto" w:fill="auto"/>
            <w:vAlign w:val="bottom"/>
            <w:hideMark/>
          </w:tcPr>
          <w:p w14:paraId="43E651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DOT's GIS is an internal database that warehouses grants, cooperative agreements, loans, and other financial assistance dating back to 1996. It provides a centralized repository for assistance awards (collection) and reporting to USASpending.gov.</w:t>
            </w:r>
          </w:p>
        </w:tc>
        <w:tc>
          <w:tcPr>
            <w:tcW w:w="1108" w:type="dxa"/>
            <w:shd w:val="clear" w:color="auto" w:fill="auto"/>
            <w:vAlign w:val="bottom"/>
            <w:hideMark/>
          </w:tcPr>
          <w:p w14:paraId="75C1A2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20866B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5FE5F42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Aggregated via USASpending: https://www.usaspending.gov/Transparency/Pages/AgencySummary.aspx?AgencyCode=6900</w:t>
            </w:r>
          </w:p>
        </w:tc>
        <w:tc>
          <w:tcPr>
            <w:tcW w:w="1252" w:type="dxa"/>
            <w:gridSpan w:val="2"/>
            <w:shd w:val="clear" w:color="auto" w:fill="auto"/>
            <w:vAlign w:val="bottom"/>
            <w:hideMark/>
          </w:tcPr>
          <w:p w14:paraId="13D44C5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Laura Thach</w:t>
            </w:r>
          </w:p>
        </w:tc>
        <w:tc>
          <w:tcPr>
            <w:tcW w:w="1170" w:type="dxa"/>
            <w:shd w:val="clear" w:color="auto" w:fill="auto"/>
            <w:vAlign w:val="bottom"/>
            <w:hideMark/>
          </w:tcPr>
          <w:p w14:paraId="52818D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laura.thach@dot.gov</w:t>
            </w:r>
          </w:p>
        </w:tc>
      </w:tr>
      <w:tr w:rsidR="00367ECA" w:rsidRPr="00790F12" w14:paraId="03DFA850" w14:textId="77777777" w:rsidTr="00CB2170">
        <w:trPr>
          <w:trHeight w:val="2520"/>
          <w:jc w:val="center"/>
        </w:trPr>
        <w:tc>
          <w:tcPr>
            <w:tcW w:w="1255" w:type="dxa"/>
            <w:shd w:val="clear" w:color="auto" w:fill="auto"/>
            <w:vAlign w:val="bottom"/>
            <w:hideMark/>
          </w:tcPr>
          <w:p w14:paraId="6EB60F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597CCD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Pipeline and Hazardous Material Safety Administration (PHMSA)</w:t>
            </w:r>
          </w:p>
        </w:tc>
        <w:tc>
          <w:tcPr>
            <w:tcW w:w="1440" w:type="dxa"/>
            <w:shd w:val="clear" w:color="auto" w:fill="auto"/>
            <w:vAlign w:val="bottom"/>
            <w:hideMark/>
          </w:tcPr>
          <w:p w14:paraId="23ED56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Pipeline Mapping System</w:t>
            </w:r>
          </w:p>
        </w:tc>
        <w:tc>
          <w:tcPr>
            <w:tcW w:w="4590" w:type="dxa"/>
            <w:shd w:val="clear" w:color="auto" w:fill="auto"/>
            <w:vAlign w:val="bottom"/>
            <w:hideMark/>
          </w:tcPr>
          <w:p w14:paraId="630BFA41" w14:textId="1713B100"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National Pipeline Mapping System (NPMS) is a dataset containing locations of and information about gas transmission and hazardous liquid pipelines and Liquefied Natural Gas (LNG) plants which are under the jurisdiction of the Pipeline and Hazardous Materials Safety Administration (PHMSA). The NPMS also contain voluntarily submitted breakout tank data. The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used by PHMSA for emergency response, pipeline inspections, regulatory management and compliance, and analysis purposes. It is used by government officials, pipeline operators, and the general public for a variety of tasks including emergency response, smart growth planning, critical infrastructure protection, and environmental protection.</w:t>
            </w:r>
          </w:p>
        </w:tc>
        <w:tc>
          <w:tcPr>
            <w:tcW w:w="1108" w:type="dxa"/>
            <w:shd w:val="clear" w:color="auto" w:fill="auto"/>
            <w:vAlign w:val="bottom"/>
            <w:hideMark/>
          </w:tcPr>
          <w:p w14:paraId="5D8C8A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73A160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Low-resolution maps for general public; higher resolution for local officials, etc.</w:t>
            </w:r>
          </w:p>
        </w:tc>
        <w:tc>
          <w:tcPr>
            <w:tcW w:w="1057" w:type="dxa"/>
            <w:shd w:val="clear" w:color="auto" w:fill="auto"/>
            <w:vAlign w:val="bottom"/>
            <w:hideMark/>
          </w:tcPr>
          <w:p w14:paraId="10F329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https://www.npms.phmsa.dot.gov/</w:t>
            </w:r>
          </w:p>
        </w:tc>
        <w:tc>
          <w:tcPr>
            <w:tcW w:w="1252" w:type="dxa"/>
            <w:gridSpan w:val="2"/>
            <w:shd w:val="clear" w:color="auto" w:fill="auto"/>
            <w:vAlign w:val="bottom"/>
            <w:hideMark/>
          </w:tcPr>
          <w:p w14:paraId="5B7B23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Karen Lynch</w:t>
            </w:r>
          </w:p>
        </w:tc>
        <w:tc>
          <w:tcPr>
            <w:tcW w:w="1170" w:type="dxa"/>
            <w:shd w:val="clear" w:color="auto" w:fill="auto"/>
            <w:vAlign w:val="bottom"/>
            <w:hideMark/>
          </w:tcPr>
          <w:p w14:paraId="1E176D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Karen.Lynch@dot.gov</w:t>
            </w:r>
          </w:p>
        </w:tc>
      </w:tr>
      <w:tr w:rsidR="00367ECA" w:rsidRPr="00790F12" w14:paraId="438BD418" w14:textId="77777777" w:rsidTr="00CB2170">
        <w:trPr>
          <w:trHeight w:val="2250"/>
          <w:jc w:val="center"/>
        </w:trPr>
        <w:tc>
          <w:tcPr>
            <w:tcW w:w="1255" w:type="dxa"/>
            <w:shd w:val="clear" w:color="auto" w:fill="auto"/>
            <w:vAlign w:val="bottom"/>
            <w:hideMark/>
          </w:tcPr>
          <w:p w14:paraId="3648A8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Department of Transportation</w:t>
            </w:r>
          </w:p>
        </w:tc>
        <w:tc>
          <w:tcPr>
            <w:tcW w:w="1350" w:type="dxa"/>
            <w:shd w:val="clear" w:color="auto" w:fill="auto"/>
            <w:vAlign w:val="bottom"/>
            <w:hideMark/>
          </w:tcPr>
          <w:p w14:paraId="1C72539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Pipeline and Hazardous Material Safety Administration (PHMSA)</w:t>
            </w:r>
          </w:p>
        </w:tc>
        <w:tc>
          <w:tcPr>
            <w:tcW w:w="1440" w:type="dxa"/>
            <w:shd w:val="clear" w:color="auto" w:fill="auto"/>
            <w:vAlign w:val="bottom"/>
            <w:hideMark/>
          </w:tcPr>
          <w:p w14:paraId="68FE64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Hazardous Materials Emergency Preparedness (HMEP) Grant</w:t>
            </w:r>
          </w:p>
        </w:tc>
        <w:tc>
          <w:tcPr>
            <w:tcW w:w="4590" w:type="dxa"/>
            <w:shd w:val="clear" w:color="auto" w:fill="auto"/>
            <w:vAlign w:val="bottom"/>
            <w:hideMark/>
          </w:tcPr>
          <w:p w14:paraId="026B4A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Grants to assist States, Territories, and Native American Tribes to "develop, improve, and carry out emergency plans" within the National Response System and the Emergency Planning and Community Right-To-Know Act of 1986. The HMEP grant program is designed to allow grantees the flexibility to implement training and planning programs that address differing needs for each location based on demographics, emergency response capabilities, commodity flow studies, and hazard analysis</w:t>
            </w:r>
          </w:p>
        </w:tc>
        <w:tc>
          <w:tcPr>
            <w:tcW w:w="1108" w:type="dxa"/>
            <w:shd w:val="clear" w:color="auto" w:fill="auto"/>
            <w:vAlign w:val="bottom"/>
            <w:hideMark/>
          </w:tcPr>
          <w:p w14:paraId="691D9D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01DF3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821E3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http://www.phmsa.dot.gov/hazmat/dot-announces-19-9-million-in-first-responder-grants-to-help-protect-communities</w:t>
            </w:r>
          </w:p>
        </w:tc>
        <w:tc>
          <w:tcPr>
            <w:tcW w:w="1252" w:type="dxa"/>
            <w:gridSpan w:val="2"/>
            <w:shd w:val="clear" w:color="auto" w:fill="auto"/>
            <w:vAlign w:val="bottom"/>
            <w:hideMark/>
          </w:tcPr>
          <w:p w14:paraId="1722248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Aaron Mitchell</w:t>
            </w:r>
          </w:p>
        </w:tc>
        <w:tc>
          <w:tcPr>
            <w:tcW w:w="1170" w:type="dxa"/>
            <w:shd w:val="clear" w:color="auto" w:fill="auto"/>
            <w:vAlign w:val="bottom"/>
            <w:hideMark/>
          </w:tcPr>
          <w:p w14:paraId="13E141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hmep.grants@dot.gov</w:t>
            </w:r>
          </w:p>
        </w:tc>
      </w:tr>
      <w:tr w:rsidR="00367ECA" w:rsidRPr="00790F12" w14:paraId="6DEDB435" w14:textId="77777777" w:rsidTr="00C00618">
        <w:trPr>
          <w:trHeight w:val="374"/>
          <w:jc w:val="center"/>
        </w:trPr>
        <w:tc>
          <w:tcPr>
            <w:tcW w:w="14567" w:type="dxa"/>
            <w:gridSpan w:val="10"/>
            <w:shd w:val="clear" w:color="auto" w:fill="auto"/>
            <w:vAlign w:val="bottom"/>
          </w:tcPr>
          <w:p w14:paraId="1CFE96D9" w14:textId="486B0F2B" w:rsidR="00367ECA" w:rsidRPr="00790F12" w:rsidRDefault="00367ECA" w:rsidP="00367ECA">
            <w:pPr>
              <w:pStyle w:val="Heading2"/>
              <w:rPr>
                <w:rFonts w:eastAsia="Times New Roman"/>
              </w:rPr>
            </w:pPr>
            <w:bookmarkStart w:id="41" w:name="_Toc477775974"/>
            <w:r>
              <w:rPr>
                <w:rFonts w:eastAsia="Times New Roman"/>
              </w:rPr>
              <w:t>Environmental Protection Agency</w:t>
            </w:r>
            <w:bookmarkEnd w:id="41"/>
          </w:p>
        </w:tc>
      </w:tr>
      <w:tr w:rsidR="00367ECA" w:rsidRPr="00790F12" w14:paraId="2D76609A" w14:textId="77777777" w:rsidTr="00CB2170">
        <w:trPr>
          <w:trHeight w:val="1800"/>
          <w:jc w:val="center"/>
        </w:trPr>
        <w:tc>
          <w:tcPr>
            <w:tcW w:w="1255" w:type="dxa"/>
            <w:shd w:val="clear" w:color="auto" w:fill="auto"/>
            <w:vAlign w:val="bottom"/>
            <w:hideMark/>
          </w:tcPr>
          <w:p w14:paraId="66547F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2A84E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OAR/OAQPS</w:t>
            </w:r>
          </w:p>
        </w:tc>
        <w:tc>
          <w:tcPr>
            <w:tcW w:w="1440" w:type="dxa"/>
            <w:shd w:val="clear" w:color="auto" w:fill="auto"/>
            <w:vAlign w:val="bottom"/>
            <w:hideMark/>
          </w:tcPr>
          <w:p w14:paraId="1DD3054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Air Quality System (AQS) Monitoring Network, EPA OAR OAQPS</w:t>
            </w:r>
          </w:p>
        </w:tc>
        <w:tc>
          <w:tcPr>
            <w:tcW w:w="4590" w:type="dxa"/>
            <w:shd w:val="clear" w:color="auto" w:fill="auto"/>
            <w:vAlign w:val="bottom"/>
            <w:hideMark/>
          </w:tcPr>
          <w:p w14:paraId="437D3C52" w14:textId="3252E8E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GIS dataset contains points which depict air quality monitors within EPA's Air Quality System (AQS) monitoring network. </w:t>
            </w:r>
          </w:p>
        </w:tc>
        <w:tc>
          <w:tcPr>
            <w:tcW w:w="1108" w:type="dxa"/>
            <w:shd w:val="clear" w:color="auto" w:fill="auto"/>
            <w:vAlign w:val="bottom"/>
            <w:hideMark/>
          </w:tcPr>
          <w:p w14:paraId="367FE7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3F392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2425E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https://www.epa.gov/outdoor-air-quality-data/interactive-map-air-quality-monitors</w:t>
            </w:r>
          </w:p>
        </w:tc>
        <w:tc>
          <w:tcPr>
            <w:tcW w:w="1252" w:type="dxa"/>
            <w:gridSpan w:val="2"/>
            <w:shd w:val="clear" w:color="auto" w:fill="auto"/>
            <w:vAlign w:val="bottom"/>
            <w:hideMark/>
          </w:tcPr>
          <w:p w14:paraId="172DBD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Nick Mangus</w:t>
            </w:r>
          </w:p>
        </w:tc>
        <w:tc>
          <w:tcPr>
            <w:tcW w:w="1170" w:type="dxa"/>
            <w:shd w:val="clear" w:color="auto" w:fill="auto"/>
            <w:vAlign w:val="bottom"/>
            <w:hideMark/>
          </w:tcPr>
          <w:p w14:paraId="50BAE8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mangus.nick@epa.gov</w:t>
            </w:r>
          </w:p>
        </w:tc>
      </w:tr>
      <w:tr w:rsidR="00367ECA" w:rsidRPr="00790F12" w14:paraId="6AB00601" w14:textId="77777777" w:rsidTr="00CB2170">
        <w:trPr>
          <w:trHeight w:val="900"/>
          <w:jc w:val="center"/>
        </w:trPr>
        <w:tc>
          <w:tcPr>
            <w:tcW w:w="1255" w:type="dxa"/>
            <w:shd w:val="clear" w:color="auto" w:fill="auto"/>
            <w:vAlign w:val="bottom"/>
            <w:hideMark/>
          </w:tcPr>
          <w:p w14:paraId="3164AF3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7EA29E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FA5C1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Albuquerque/Middle Rio Grande Urban Waters Viewer</w:t>
            </w:r>
          </w:p>
        </w:tc>
        <w:tc>
          <w:tcPr>
            <w:tcW w:w="4590" w:type="dxa"/>
            <w:shd w:val="clear" w:color="auto" w:fill="auto"/>
            <w:vAlign w:val="bottom"/>
            <w:hideMark/>
          </w:tcPr>
          <w:p w14:paraId="54F575DF" w14:textId="31BCC306"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These data have been compiled in support of the Middle Rio Grande/Albuquerque Urban Waters Partnership for the region including Albuquerque, New Mexico.</w:t>
            </w:r>
          </w:p>
        </w:tc>
        <w:tc>
          <w:tcPr>
            <w:tcW w:w="1108" w:type="dxa"/>
            <w:shd w:val="clear" w:color="auto" w:fill="auto"/>
            <w:vAlign w:val="bottom"/>
            <w:hideMark/>
          </w:tcPr>
          <w:p w14:paraId="67B7D01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1B7DC2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58582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DDB54A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24ACD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8907980" w14:textId="77777777" w:rsidTr="00CB2170">
        <w:trPr>
          <w:trHeight w:val="900"/>
          <w:jc w:val="center"/>
        </w:trPr>
        <w:tc>
          <w:tcPr>
            <w:tcW w:w="1255" w:type="dxa"/>
            <w:shd w:val="clear" w:color="auto" w:fill="auto"/>
            <w:vAlign w:val="bottom"/>
            <w:hideMark/>
          </w:tcPr>
          <w:p w14:paraId="7DE34FB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147538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OAR/OAQPS</w:t>
            </w:r>
          </w:p>
        </w:tc>
        <w:tc>
          <w:tcPr>
            <w:tcW w:w="1440" w:type="dxa"/>
            <w:shd w:val="clear" w:color="auto" w:fill="auto"/>
            <w:vAlign w:val="bottom"/>
            <w:hideMark/>
          </w:tcPr>
          <w:p w14:paraId="700F1C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Ambient Air Quality Data Inventory</w:t>
            </w:r>
          </w:p>
        </w:tc>
        <w:tc>
          <w:tcPr>
            <w:tcW w:w="4590" w:type="dxa"/>
            <w:shd w:val="clear" w:color="auto" w:fill="auto"/>
            <w:vAlign w:val="bottom"/>
            <w:hideMark/>
          </w:tcPr>
          <w:p w14:paraId="0ED4AD20" w14:textId="31929B5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Office of Air and Radiation??s (OAR) Ambient Air Quality Data (Current) contains ambient air pollution data collected by EPA, other federal agencies</w:t>
            </w:r>
            <w:r>
              <w:rPr>
                <w:rFonts w:ascii="Calibri" w:eastAsia="Times New Roman" w:hAnsi="Calibri" w:cs="Times New Roman"/>
                <w:color w:val="000000"/>
                <w:sz w:val="16"/>
                <w:szCs w:val="16"/>
              </w:rPr>
              <w:t>.</w:t>
            </w:r>
          </w:p>
        </w:tc>
        <w:tc>
          <w:tcPr>
            <w:tcW w:w="1108" w:type="dxa"/>
            <w:shd w:val="clear" w:color="auto" w:fill="auto"/>
            <w:vAlign w:val="bottom"/>
            <w:hideMark/>
          </w:tcPr>
          <w:p w14:paraId="10026A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7CF0E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D6D27B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https://www.epa.gov/outdoor-air-quality-data</w:t>
            </w:r>
          </w:p>
        </w:tc>
        <w:tc>
          <w:tcPr>
            <w:tcW w:w="1252" w:type="dxa"/>
            <w:gridSpan w:val="2"/>
            <w:shd w:val="clear" w:color="auto" w:fill="auto"/>
            <w:vAlign w:val="bottom"/>
            <w:hideMark/>
          </w:tcPr>
          <w:p w14:paraId="0F9A37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Nick Mangus</w:t>
            </w:r>
          </w:p>
        </w:tc>
        <w:tc>
          <w:tcPr>
            <w:tcW w:w="1170" w:type="dxa"/>
            <w:shd w:val="clear" w:color="auto" w:fill="auto"/>
            <w:vAlign w:val="bottom"/>
            <w:hideMark/>
          </w:tcPr>
          <w:p w14:paraId="2A44B2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mangus.nick@epa.gov</w:t>
            </w:r>
          </w:p>
        </w:tc>
      </w:tr>
      <w:tr w:rsidR="00367ECA" w:rsidRPr="00790F12" w14:paraId="53F40B9F" w14:textId="77777777" w:rsidTr="00CB2170">
        <w:trPr>
          <w:trHeight w:val="4337"/>
          <w:jc w:val="center"/>
        </w:trPr>
        <w:tc>
          <w:tcPr>
            <w:tcW w:w="1255" w:type="dxa"/>
            <w:shd w:val="clear" w:color="auto" w:fill="auto"/>
            <w:vAlign w:val="bottom"/>
            <w:hideMark/>
          </w:tcPr>
          <w:p w14:paraId="4991E9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7DBFA6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C5651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American Indian Areas Located in Region 2 (CENSUS.AM_INDIAN_AREAS_R2)</w:t>
            </w:r>
          </w:p>
        </w:tc>
        <w:tc>
          <w:tcPr>
            <w:tcW w:w="4590" w:type="dxa"/>
            <w:shd w:val="clear" w:color="auto" w:fill="auto"/>
            <w:vAlign w:val="bottom"/>
            <w:hideMark/>
          </w:tcPr>
          <w:p w14:paraId="568E114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There are both legal and statistical American Indian, Alaska Native, and native Hawaiian entities for which the U.S. Census Bureau provides data for Census 200NR. The legal entities consist of federally recognized American Indian reservations and off-reservation trust land areas, the tribal subdivisions that can divide these entities, state recognized American Indian reservations, Alaska Native Regional Corporations, and Hawaiian home lands. The statistical entities are Alaska Native village statistical areas, Oklahoma tribal statistical areas, tribal designated statistical areas, and state designated American Indian statistical areas. Tribal subdivisions can exist within the statistical Oklahoma tribal statistical areas. In all cases, these areas are mutually exclusive in that no American Indian, Alaska Native, or Hawaiian home land can overlap another tribal entity, except for tribal subdivisions, which subdivide some American Indian entities, and Alaska Native village statistical areas, which exist within Alaska Native Regional Corporations. In some cases where more than one tribe claims jurisdiction over an area, the U.S. Census Bureau creates a joint use area as a separate entity to define this area of dual claims. This data layer includes the boundaries for the American Indian entities in EPA Region 2.</w:t>
            </w:r>
          </w:p>
        </w:tc>
        <w:tc>
          <w:tcPr>
            <w:tcW w:w="1108" w:type="dxa"/>
            <w:shd w:val="clear" w:color="auto" w:fill="auto"/>
            <w:vAlign w:val="bottom"/>
            <w:hideMark/>
          </w:tcPr>
          <w:p w14:paraId="233898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D4F52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72E1D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https://catalog.data.gov/dataset/american-indian-areas-located-in-region-2-census-am-indian-areas-r2</w:t>
            </w:r>
          </w:p>
        </w:tc>
        <w:tc>
          <w:tcPr>
            <w:tcW w:w="1252" w:type="dxa"/>
            <w:gridSpan w:val="2"/>
            <w:shd w:val="clear" w:color="auto" w:fill="auto"/>
            <w:vAlign w:val="bottom"/>
            <w:hideMark/>
          </w:tcPr>
          <w:p w14:paraId="3F2DAC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62E941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B912FF7" w14:textId="77777777" w:rsidTr="00CB2170">
        <w:trPr>
          <w:trHeight w:val="3150"/>
          <w:jc w:val="center"/>
        </w:trPr>
        <w:tc>
          <w:tcPr>
            <w:tcW w:w="1255" w:type="dxa"/>
            <w:shd w:val="clear" w:color="auto" w:fill="auto"/>
            <w:vAlign w:val="bottom"/>
            <w:hideMark/>
          </w:tcPr>
          <w:p w14:paraId="546EC7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8F0F2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OAR/OAQPS</w:t>
            </w:r>
          </w:p>
        </w:tc>
        <w:tc>
          <w:tcPr>
            <w:tcW w:w="1440" w:type="dxa"/>
            <w:shd w:val="clear" w:color="auto" w:fill="auto"/>
            <w:vAlign w:val="bottom"/>
            <w:hideMark/>
          </w:tcPr>
          <w:p w14:paraId="0E9F803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AP-42 Emissions Factors (WebFIRE)</w:t>
            </w:r>
          </w:p>
        </w:tc>
        <w:tc>
          <w:tcPr>
            <w:tcW w:w="4590" w:type="dxa"/>
            <w:shd w:val="clear" w:color="auto" w:fill="auto"/>
            <w:vAlign w:val="bottom"/>
            <w:hideMark/>
          </w:tcPr>
          <w:p w14:paraId="180654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WebFIRE is EPA’s online emissions factor repository, retrieval, and development tool. The WebFIRE database contains EPA’s recommended emissions factors for criteria and hazardous air pollutants (HAP) for industrial and non-industrial processes. In addition, WebFIRE contains the individual data values used to develop the recommended factors and other data submitted to EPA by federal, state, tribal, and local agencies; consultants; and industries. For each recommended emissions factor and individual data value, WebFIRE contains descriptive information such as industry and source category type, control device information, the pollutants emitted, and supporting documentation.</w:t>
            </w:r>
          </w:p>
        </w:tc>
        <w:tc>
          <w:tcPr>
            <w:tcW w:w="1108" w:type="dxa"/>
            <w:shd w:val="clear" w:color="auto" w:fill="auto"/>
            <w:vAlign w:val="bottom"/>
            <w:hideMark/>
          </w:tcPr>
          <w:p w14:paraId="45D1BA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9D973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638BB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https://www.epa.gov/electronic-reporting-air-emissions/webfire</w:t>
            </w:r>
          </w:p>
        </w:tc>
        <w:tc>
          <w:tcPr>
            <w:tcW w:w="1252" w:type="dxa"/>
            <w:gridSpan w:val="2"/>
            <w:shd w:val="clear" w:color="auto" w:fill="auto"/>
            <w:vAlign w:val="bottom"/>
            <w:hideMark/>
          </w:tcPr>
          <w:p w14:paraId="097262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Mike Ciolek</w:t>
            </w:r>
          </w:p>
        </w:tc>
        <w:tc>
          <w:tcPr>
            <w:tcW w:w="1170" w:type="dxa"/>
            <w:shd w:val="clear" w:color="auto" w:fill="auto"/>
            <w:vAlign w:val="bottom"/>
            <w:hideMark/>
          </w:tcPr>
          <w:p w14:paraId="042E341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ciolek.mike@epa.gov</w:t>
            </w:r>
          </w:p>
        </w:tc>
      </w:tr>
      <w:tr w:rsidR="00367ECA" w:rsidRPr="00790F12" w14:paraId="0F31CB22" w14:textId="77777777" w:rsidTr="00CB2170">
        <w:trPr>
          <w:trHeight w:val="2897"/>
          <w:jc w:val="center"/>
        </w:trPr>
        <w:tc>
          <w:tcPr>
            <w:tcW w:w="1255" w:type="dxa"/>
            <w:shd w:val="clear" w:color="auto" w:fill="auto"/>
            <w:vAlign w:val="bottom"/>
            <w:hideMark/>
          </w:tcPr>
          <w:p w14:paraId="0BEA203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2FE310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4FE2B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CRUMP 2003 Selected Water Sample Results</w:t>
            </w:r>
          </w:p>
        </w:tc>
        <w:tc>
          <w:tcPr>
            <w:tcW w:w="4590" w:type="dxa"/>
            <w:shd w:val="clear" w:color="auto" w:fill="auto"/>
            <w:vAlign w:val="bottom"/>
            <w:hideMark/>
          </w:tcPr>
          <w:p w14:paraId="15E4A94E" w14:textId="605F24FC"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Point locations and water sampling results performed in 2003 by the Church Rock Uranium Monitoring Project (CRUMP) a consortium of organizations (Navajo Nation Environmental Protection Agency, US Environmental Protection Agency, New Mexico Scientific Laboratory Division, Navajo Tribal Utility Authority and NM Water Quality Control Commission). Samples include general description of the wells sampled, general chemistry, heavy metals and aesthetic parameters, and selected radionuclides. Here only six sampling results are presented in this point shapefile, including: Gross Alpha (U-Nat Ref.) (pCi/L), Gross Beta (Sr/Y-90 Ref.) (pCi/L), Radium-226 (pCi/L), Radium-228 (pCi/L), Total Uranium (pCi/L), and Uranium mass (ug/L). The CRUMP samples were collected in the area of Churchrock, NM in the Eastern AUM Region of the Navajo Nation.</w:t>
            </w:r>
          </w:p>
        </w:tc>
        <w:tc>
          <w:tcPr>
            <w:tcW w:w="1108" w:type="dxa"/>
            <w:shd w:val="clear" w:color="auto" w:fill="auto"/>
            <w:vAlign w:val="bottom"/>
            <w:hideMark/>
          </w:tcPr>
          <w:p w14:paraId="003FD2C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B85F4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CEFCBA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https://catalog.data.gov/dataset/crump-2003-selected-water-sample-results</w:t>
            </w:r>
          </w:p>
        </w:tc>
        <w:tc>
          <w:tcPr>
            <w:tcW w:w="1252" w:type="dxa"/>
            <w:gridSpan w:val="2"/>
            <w:shd w:val="clear" w:color="auto" w:fill="auto"/>
            <w:vAlign w:val="bottom"/>
            <w:hideMark/>
          </w:tcPr>
          <w:p w14:paraId="266461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3EABB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AE4D536" w14:textId="77777777" w:rsidTr="00CB2170">
        <w:trPr>
          <w:trHeight w:val="1610"/>
          <w:jc w:val="center"/>
        </w:trPr>
        <w:tc>
          <w:tcPr>
            <w:tcW w:w="1255" w:type="dxa"/>
            <w:shd w:val="clear" w:color="auto" w:fill="auto"/>
            <w:vAlign w:val="bottom"/>
            <w:hideMark/>
          </w:tcPr>
          <w:p w14:paraId="044AA01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DED13F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B238A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EnviroAtlas </w:t>
            </w:r>
          </w:p>
        </w:tc>
        <w:tc>
          <w:tcPr>
            <w:tcW w:w="4590" w:type="dxa"/>
            <w:shd w:val="clear" w:color="auto" w:fill="auto"/>
            <w:vAlign w:val="bottom"/>
            <w:hideMark/>
          </w:tcPr>
          <w:p w14:paraId="2D7C8B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EnviroAtlas provides interactive resources for exploring the benefits people receive from nature or "ecosystem goods and services" (EGS). EGS are critically important to human health and well-being, but they are often overlooked. EnviroAtlas allows users to access, view, and analyze diverse information to better understand the potential impacts of various decisions.</w:t>
            </w:r>
          </w:p>
        </w:tc>
        <w:tc>
          <w:tcPr>
            <w:tcW w:w="1108" w:type="dxa"/>
            <w:shd w:val="clear" w:color="auto" w:fill="auto"/>
            <w:vAlign w:val="bottom"/>
            <w:hideMark/>
          </w:tcPr>
          <w:p w14:paraId="1DF9DE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5DC64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31002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https://www.epa.gov/enviroatlas</w:t>
            </w:r>
          </w:p>
        </w:tc>
        <w:tc>
          <w:tcPr>
            <w:tcW w:w="1252" w:type="dxa"/>
            <w:gridSpan w:val="2"/>
            <w:shd w:val="clear" w:color="auto" w:fill="auto"/>
            <w:vAlign w:val="bottom"/>
            <w:hideMark/>
          </w:tcPr>
          <w:p w14:paraId="5848D2F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D1E2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97DAFCC" w14:textId="77777777" w:rsidTr="00CB2170">
        <w:trPr>
          <w:trHeight w:val="2250"/>
          <w:jc w:val="center"/>
        </w:trPr>
        <w:tc>
          <w:tcPr>
            <w:tcW w:w="1255" w:type="dxa"/>
            <w:shd w:val="clear" w:color="auto" w:fill="auto"/>
            <w:vAlign w:val="bottom"/>
            <w:hideMark/>
          </w:tcPr>
          <w:p w14:paraId="57D435A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031C55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115D5B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Enviromapper</w:t>
            </w:r>
          </w:p>
        </w:tc>
        <w:tc>
          <w:tcPr>
            <w:tcW w:w="4590" w:type="dxa"/>
            <w:shd w:val="clear" w:color="auto" w:fill="auto"/>
            <w:vAlign w:val="bottom"/>
            <w:hideMark/>
          </w:tcPr>
          <w:p w14:paraId="6DB4F2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To provide the public with a geographic interface into Envirofacts data. Envirofacts includes information from a variety of EPA programs, including air, water, superfund, hazardous waste.</w:t>
            </w:r>
          </w:p>
        </w:tc>
        <w:tc>
          <w:tcPr>
            <w:tcW w:w="1108" w:type="dxa"/>
            <w:shd w:val="clear" w:color="auto" w:fill="auto"/>
            <w:vAlign w:val="bottom"/>
            <w:hideMark/>
          </w:tcPr>
          <w:p w14:paraId="51B5BC9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41133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2F1308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https://map11.epa.gov/myem/efmap/index.html?ve=6,34.42131805419922,-106.10840606689453&amp;pText=New%20Mexico</w:t>
            </w:r>
          </w:p>
        </w:tc>
        <w:tc>
          <w:tcPr>
            <w:tcW w:w="1252" w:type="dxa"/>
            <w:gridSpan w:val="2"/>
            <w:shd w:val="clear" w:color="auto" w:fill="auto"/>
            <w:vAlign w:val="bottom"/>
            <w:hideMark/>
          </w:tcPr>
          <w:p w14:paraId="59E091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74913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1578584" w14:textId="77777777" w:rsidTr="00CB2170">
        <w:trPr>
          <w:trHeight w:val="2475"/>
          <w:jc w:val="center"/>
        </w:trPr>
        <w:tc>
          <w:tcPr>
            <w:tcW w:w="1255" w:type="dxa"/>
            <w:shd w:val="clear" w:color="auto" w:fill="auto"/>
            <w:vAlign w:val="bottom"/>
            <w:hideMark/>
          </w:tcPr>
          <w:p w14:paraId="15CE1B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1F12EFE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48A345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EPA Region 1 Environmentally Sensitive Areas</w:t>
            </w:r>
          </w:p>
        </w:tc>
        <w:tc>
          <w:tcPr>
            <w:tcW w:w="4590" w:type="dxa"/>
            <w:shd w:val="clear" w:color="auto" w:fill="auto"/>
            <w:vAlign w:val="bottom"/>
            <w:hideMark/>
          </w:tcPr>
          <w:p w14:paraId="35074CD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coverage represents polygon equivalents of environmentally sensitive areas (ESA) in EPA Region I. ESAs were developed as part of an EPA headquarters initiative based on reviews of various regulatory and guidance documents, as well as phone interviews with federal/state/local government agencies and private organizations. ESAs include, but are not limited to, wetlands, biological resources, habitats, national parks, archaeological/historic sites, natural heritage areas, tribal lands, drinking water intakes, marinas/boat ramps, wildlife areas, etc.</w:t>
            </w:r>
          </w:p>
        </w:tc>
        <w:tc>
          <w:tcPr>
            <w:tcW w:w="1108" w:type="dxa"/>
            <w:shd w:val="clear" w:color="auto" w:fill="auto"/>
            <w:vAlign w:val="bottom"/>
            <w:hideMark/>
          </w:tcPr>
          <w:p w14:paraId="741ACB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30C94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4B3D9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https://catalog.data.gov/dataset/epa-region-1-environmentally-sensitive-areas</w:t>
            </w:r>
          </w:p>
        </w:tc>
        <w:tc>
          <w:tcPr>
            <w:tcW w:w="1252" w:type="dxa"/>
            <w:gridSpan w:val="2"/>
            <w:shd w:val="clear" w:color="auto" w:fill="auto"/>
            <w:vAlign w:val="bottom"/>
            <w:hideMark/>
          </w:tcPr>
          <w:p w14:paraId="12B85D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5E5F0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D26E16A" w14:textId="77777777" w:rsidTr="00CB2170">
        <w:trPr>
          <w:trHeight w:val="2627"/>
          <w:jc w:val="center"/>
        </w:trPr>
        <w:tc>
          <w:tcPr>
            <w:tcW w:w="1255" w:type="dxa"/>
            <w:shd w:val="clear" w:color="auto" w:fill="auto"/>
            <w:vAlign w:val="bottom"/>
            <w:hideMark/>
          </w:tcPr>
          <w:p w14:paraId="35A9EA4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28C76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19DE5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EPA Region 1 Tribal Lands</w:t>
            </w:r>
          </w:p>
        </w:tc>
        <w:tc>
          <w:tcPr>
            <w:tcW w:w="4590" w:type="dxa"/>
            <w:shd w:val="clear" w:color="auto" w:fill="auto"/>
            <w:vAlign w:val="bottom"/>
            <w:hideMark/>
          </w:tcPr>
          <w:p w14:paraId="5182DA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is a dataset of Tribal/Native American lands in the New England region. EPA notes that there are some disputes over the exact boundaries of the territories of the Maine Indian tribes. The data layer which identifies tribal lands in New England is not meant to announce the Federal Government's final position as to any of those disputes; EPA's use of this data layer is not a formal delineation of the Maine Indian tribes' reservations or trust lands; and circulation of this data layer is not a final Agency action concerning any of the disputes over these boundaries. The Agency has simply attempted to collect readily available information about the location of tribal lands so that EPA employees can focus their preliminary inquiries about environmental issues in and around tribal lands in New England.</w:t>
            </w:r>
          </w:p>
        </w:tc>
        <w:tc>
          <w:tcPr>
            <w:tcW w:w="1108" w:type="dxa"/>
            <w:shd w:val="clear" w:color="auto" w:fill="auto"/>
            <w:vAlign w:val="bottom"/>
            <w:hideMark/>
          </w:tcPr>
          <w:p w14:paraId="24034B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D74C3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376F03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https://www.epa.gov/tribal/indian-lands-us-epa-region-1</w:t>
            </w:r>
          </w:p>
        </w:tc>
        <w:tc>
          <w:tcPr>
            <w:tcW w:w="1252" w:type="dxa"/>
            <w:gridSpan w:val="2"/>
            <w:shd w:val="clear" w:color="auto" w:fill="auto"/>
            <w:vAlign w:val="bottom"/>
            <w:hideMark/>
          </w:tcPr>
          <w:p w14:paraId="34EB5C3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43E17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DC8D8FE" w14:textId="77777777" w:rsidTr="00CB2170">
        <w:trPr>
          <w:trHeight w:val="3410"/>
          <w:jc w:val="center"/>
        </w:trPr>
        <w:tc>
          <w:tcPr>
            <w:tcW w:w="1255" w:type="dxa"/>
            <w:shd w:val="clear" w:color="auto" w:fill="auto"/>
            <w:vAlign w:val="bottom"/>
            <w:hideMark/>
          </w:tcPr>
          <w:p w14:paraId="77A26EB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2D7DEF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354CC4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EPA Region 9 designated areas and 2012-2014 design values</w:t>
            </w:r>
          </w:p>
        </w:tc>
        <w:tc>
          <w:tcPr>
            <w:tcW w:w="4590" w:type="dxa"/>
            <w:shd w:val="clear" w:color="auto" w:fill="auto"/>
            <w:vAlign w:val="bottom"/>
            <w:hideMark/>
          </w:tcPr>
          <w:p w14:paraId="772DA58B" w14:textId="093A50F1"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Designated Areas - as of October 1, 2015. A designation is the term EPA uses to describe the air quality in a given area for any of six common air pollutants known as criteria pollutants. After EPA establishes or revises a primary and/or secondary National Ambient Air Quality Standard (NAAQS), the Clean Air Act requires EPA to designate areas as â??Attainment?? (Meeting), â??Nonattainment?? (Not meeting), or â??Unclassifiable?? (Insufficient data) after monitoring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collected by state, local and tribal governments. Once nonattainment designations take effect, the state and local governments have three years to develop implementation plans outlining how areas will attain and maintain the standards by reducing air pollutant emissions. Air Quality Systems (AQS) 2012-2014 Design Value Data - as of October 1, 2015. A design value is a statistic that describes the air quality status of a given location relative to the level of the National Ambient Air Quality Standards (NAAQS).</w:t>
            </w:r>
          </w:p>
        </w:tc>
        <w:tc>
          <w:tcPr>
            <w:tcW w:w="1108" w:type="dxa"/>
            <w:shd w:val="clear" w:color="auto" w:fill="auto"/>
            <w:vAlign w:val="bottom"/>
            <w:hideMark/>
          </w:tcPr>
          <w:p w14:paraId="2D34B8F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AA88B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F067B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https://www3.epa.gov/region09/air/maps/r9_tribe.html</w:t>
            </w:r>
          </w:p>
        </w:tc>
        <w:tc>
          <w:tcPr>
            <w:tcW w:w="1252" w:type="dxa"/>
            <w:gridSpan w:val="2"/>
            <w:shd w:val="clear" w:color="auto" w:fill="auto"/>
            <w:vAlign w:val="bottom"/>
            <w:hideMark/>
          </w:tcPr>
          <w:p w14:paraId="06CB17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85206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913543B" w14:textId="77777777" w:rsidTr="00CB2170">
        <w:trPr>
          <w:trHeight w:val="1350"/>
          <w:jc w:val="center"/>
        </w:trPr>
        <w:tc>
          <w:tcPr>
            <w:tcW w:w="1255" w:type="dxa"/>
            <w:shd w:val="clear" w:color="auto" w:fill="auto"/>
            <w:vAlign w:val="bottom"/>
            <w:hideMark/>
          </w:tcPr>
          <w:p w14:paraId="5D396F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7F728D5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8A435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EPA Tribal Areas including Lower 48 States, Alaska Native Villages, and Alaska Reservations</w:t>
            </w:r>
          </w:p>
        </w:tc>
        <w:tc>
          <w:tcPr>
            <w:tcW w:w="4590" w:type="dxa"/>
            <w:shd w:val="clear" w:color="auto" w:fill="auto"/>
            <w:vAlign w:val="bottom"/>
            <w:hideMark/>
          </w:tcPr>
          <w:p w14:paraId="7E9D4234" w14:textId="3D1ACE7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layer represents locations of American Indian Tribal lands in the lower 48 states, Alaska Native Villages, and American Indian reservations in Alaska. </w:t>
            </w:r>
          </w:p>
        </w:tc>
        <w:tc>
          <w:tcPr>
            <w:tcW w:w="1108" w:type="dxa"/>
            <w:shd w:val="clear" w:color="auto" w:fill="auto"/>
            <w:vAlign w:val="bottom"/>
            <w:hideMark/>
          </w:tcPr>
          <w:p w14:paraId="7201BB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7802C3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B2D68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https://catalog.data.gov/dataset/epa-tribal-areas-1-of-4-lower-48-states</w:t>
            </w:r>
          </w:p>
        </w:tc>
        <w:tc>
          <w:tcPr>
            <w:tcW w:w="1252" w:type="dxa"/>
            <w:gridSpan w:val="2"/>
            <w:shd w:val="clear" w:color="auto" w:fill="auto"/>
            <w:vAlign w:val="bottom"/>
            <w:hideMark/>
          </w:tcPr>
          <w:p w14:paraId="38141E9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Elizabeth (Beth) Jackson</w:t>
            </w:r>
          </w:p>
        </w:tc>
        <w:tc>
          <w:tcPr>
            <w:tcW w:w="1170" w:type="dxa"/>
            <w:shd w:val="clear" w:color="auto" w:fill="auto"/>
            <w:vAlign w:val="bottom"/>
            <w:hideMark/>
          </w:tcPr>
          <w:p w14:paraId="76E562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jackson.elizabeth@epa.gov</w:t>
            </w:r>
          </w:p>
        </w:tc>
      </w:tr>
      <w:tr w:rsidR="00367ECA" w:rsidRPr="00790F12" w14:paraId="45B9AE2D" w14:textId="77777777" w:rsidTr="00CB2170">
        <w:trPr>
          <w:trHeight w:val="675"/>
          <w:jc w:val="center"/>
        </w:trPr>
        <w:tc>
          <w:tcPr>
            <w:tcW w:w="1255" w:type="dxa"/>
            <w:shd w:val="clear" w:color="auto" w:fill="auto"/>
            <w:vAlign w:val="bottom"/>
            <w:hideMark/>
          </w:tcPr>
          <w:p w14:paraId="559350D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0F9160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73046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Assistance Program</w:t>
            </w:r>
          </w:p>
        </w:tc>
        <w:tc>
          <w:tcPr>
            <w:tcW w:w="4590" w:type="dxa"/>
            <w:shd w:val="clear" w:color="auto" w:fill="auto"/>
            <w:vAlign w:val="bottom"/>
            <w:hideMark/>
          </w:tcPr>
          <w:p w14:paraId="721140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GAP Online is a grant work plan development and reporting information system.</w:t>
            </w:r>
          </w:p>
        </w:tc>
        <w:tc>
          <w:tcPr>
            <w:tcW w:w="1108" w:type="dxa"/>
            <w:shd w:val="clear" w:color="auto" w:fill="auto"/>
            <w:vAlign w:val="bottom"/>
            <w:hideMark/>
          </w:tcPr>
          <w:p w14:paraId="1AE78E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057DC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5B134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A4323B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CBEFB4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7BBC6FF" w14:textId="77777777" w:rsidTr="00CB2170">
        <w:trPr>
          <w:trHeight w:val="2025"/>
          <w:jc w:val="center"/>
        </w:trPr>
        <w:tc>
          <w:tcPr>
            <w:tcW w:w="1255" w:type="dxa"/>
            <w:shd w:val="clear" w:color="auto" w:fill="auto"/>
            <w:vAlign w:val="bottom"/>
            <w:hideMark/>
          </w:tcPr>
          <w:p w14:paraId="7F5BCB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7FA5DD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925A43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Haudenosaunee Territory for Consultation Purposes (EPA.TRIBCONSULTBND_R2)</w:t>
            </w:r>
          </w:p>
        </w:tc>
        <w:tc>
          <w:tcPr>
            <w:tcW w:w="4590" w:type="dxa"/>
            <w:shd w:val="clear" w:color="auto" w:fill="auto"/>
            <w:vAlign w:val="bottom"/>
            <w:hideMark/>
          </w:tcPr>
          <w:p w14:paraId="54197B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Layer for displaying areas in New York State that are of interest to Region 2 Haudenosaunee tribes for consultation on environmental issues. The boundaries are based on a hard copy map provided by Janice Whitney of R2/DEPP. </w:t>
            </w:r>
          </w:p>
        </w:tc>
        <w:tc>
          <w:tcPr>
            <w:tcW w:w="1108" w:type="dxa"/>
            <w:shd w:val="clear" w:color="auto" w:fill="auto"/>
            <w:vAlign w:val="bottom"/>
            <w:hideMark/>
          </w:tcPr>
          <w:p w14:paraId="70B1BBB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D7BC4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037250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https://catalog.data.gov/dataset/haudenosaunee-territory-for-consultation-purposes-epa-tribconsultbnd-r2</w:t>
            </w:r>
          </w:p>
        </w:tc>
        <w:tc>
          <w:tcPr>
            <w:tcW w:w="1252" w:type="dxa"/>
            <w:gridSpan w:val="2"/>
            <w:shd w:val="clear" w:color="auto" w:fill="auto"/>
            <w:vAlign w:val="bottom"/>
            <w:hideMark/>
          </w:tcPr>
          <w:p w14:paraId="1E9386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CAC44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99E87AC" w14:textId="77777777" w:rsidTr="00CB2170">
        <w:trPr>
          <w:trHeight w:val="2987"/>
          <w:jc w:val="center"/>
        </w:trPr>
        <w:tc>
          <w:tcPr>
            <w:tcW w:w="1255" w:type="dxa"/>
            <w:shd w:val="clear" w:color="auto" w:fill="auto"/>
            <w:vAlign w:val="bottom"/>
            <w:hideMark/>
          </w:tcPr>
          <w:p w14:paraId="19CDEC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0BF39F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OAR/OAQPS</w:t>
            </w:r>
          </w:p>
        </w:tc>
        <w:tc>
          <w:tcPr>
            <w:tcW w:w="1440" w:type="dxa"/>
            <w:shd w:val="clear" w:color="auto" w:fill="auto"/>
            <w:vAlign w:val="bottom"/>
            <w:hideMark/>
          </w:tcPr>
          <w:p w14:paraId="1C2DBD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Emissions Inventory (NEI) Point Facility Data for the US (US EPA)</w:t>
            </w:r>
          </w:p>
        </w:tc>
        <w:tc>
          <w:tcPr>
            <w:tcW w:w="4590" w:type="dxa"/>
            <w:shd w:val="clear" w:color="auto" w:fill="auto"/>
            <w:vAlign w:val="bottom"/>
            <w:hideMark/>
          </w:tcPr>
          <w:p w14:paraId="21B903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map service displays USEPA National Emissions Inventory (NEI) point facility information for the United States. The map service was created for inclusion in the USEPA Community/Tribal-Focused Exposure and Risk Screening Tool (C/T-FERST) mapping application (http://cfpub.epa.gov/cferst/index.cfm) and displays several NEI pollutants (Acetaldehyde, Acrolein, Arsenic, Benzene, 1,3-Butadiene, Chromium, Formaldehyde, Lead, Naphthalene, and PAH). The NEI is a comprehensive inventory of air emissions of both criteria air pollutants (CAPs) and hazardous air pollutants (HAPs) from all air emission sources for the United States. The NEI is prepared every three years by the USEPA based primarily on emission estimates and emission model inputs provided by state, local, and tribal air agencies for sources in their jurisdictions and supplemented by data developed by the USEPA. </w:t>
            </w:r>
          </w:p>
        </w:tc>
        <w:tc>
          <w:tcPr>
            <w:tcW w:w="1108" w:type="dxa"/>
            <w:shd w:val="clear" w:color="auto" w:fill="auto"/>
            <w:vAlign w:val="bottom"/>
            <w:hideMark/>
          </w:tcPr>
          <w:p w14:paraId="51B966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09927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E8D1CF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https://www.epa.gov/air-emissions-inventories/2014-nei-data</w:t>
            </w:r>
          </w:p>
        </w:tc>
        <w:tc>
          <w:tcPr>
            <w:tcW w:w="1252" w:type="dxa"/>
            <w:gridSpan w:val="2"/>
            <w:shd w:val="clear" w:color="auto" w:fill="auto"/>
            <w:vAlign w:val="bottom"/>
            <w:hideMark/>
          </w:tcPr>
          <w:p w14:paraId="269BE8F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Josh Drukenbroad</w:t>
            </w:r>
          </w:p>
        </w:tc>
        <w:tc>
          <w:tcPr>
            <w:tcW w:w="1170" w:type="dxa"/>
            <w:shd w:val="clear" w:color="auto" w:fill="auto"/>
            <w:vAlign w:val="bottom"/>
            <w:hideMark/>
          </w:tcPr>
          <w:p w14:paraId="464469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Drukenbrod.josh@Epa.gov </w:t>
            </w:r>
          </w:p>
        </w:tc>
      </w:tr>
      <w:tr w:rsidR="00367ECA" w:rsidRPr="00790F12" w14:paraId="0E5B03B3" w14:textId="77777777" w:rsidTr="00CB2170">
        <w:trPr>
          <w:trHeight w:val="1800"/>
          <w:jc w:val="center"/>
        </w:trPr>
        <w:tc>
          <w:tcPr>
            <w:tcW w:w="1255" w:type="dxa"/>
            <w:shd w:val="clear" w:color="auto" w:fill="auto"/>
            <w:vAlign w:val="bottom"/>
            <w:hideMark/>
          </w:tcPr>
          <w:p w14:paraId="61C7AE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447A3B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OAR/OAQPS</w:t>
            </w:r>
          </w:p>
        </w:tc>
        <w:tc>
          <w:tcPr>
            <w:tcW w:w="1440" w:type="dxa"/>
            <w:shd w:val="clear" w:color="auto" w:fill="auto"/>
            <w:vAlign w:val="bottom"/>
            <w:hideMark/>
          </w:tcPr>
          <w:p w14:paraId="204A4D9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Listing of Fish and Wildlife Advisories (NLFA)</w:t>
            </w:r>
          </w:p>
        </w:tc>
        <w:tc>
          <w:tcPr>
            <w:tcW w:w="4590" w:type="dxa"/>
            <w:shd w:val="clear" w:color="auto" w:fill="auto"/>
            <w:vAlign w:val="bottom"/>
            <w:hideMark/>
          </w:tcPr>
          <w:p w14:paraId="5D8E44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Listing of Fish and Wildlife Advisories (NLFA) includes all available information describing state-, tribal-, and federally-issued fish consumption advisories in the United States for the 50 States, the District of Columbia, and four U.S. Territories, and in Canada for the 12 provinces and territories. The database contains information provided to EPA by the states, tribes, territories and Canada.</w:t>
            </w:r>
          </w:p>
        </w:tc>
        <w:tc>
          <w:tcPr>
            <w:tcW w:w="1108" w:type="dxa"/>
            <w:shd w:val="clear" w:color="auto" w:fill="auto"/>
            <w:vAlign w:val="bottom"/>
            <w:hideMark/>
          </w:tcPr>
          <w:p w14:paraId="35E8109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2D13C0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FF7F9A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https://developer.epa.gov/forums/topic/national-listing-of-fish-and-wildlife-advisories-nlfa/</w:t>
            </w:r>
          </w:p>
        </w:tc>
        <w:tc>
          <w:tcPr>
            <w:tcW w:w="1252" w:type="dxa"/>
            <w:gridSpan w:val="2"/>
            <w:shd w:val="clear" w:color="auto" w:fill="auto"/>
            <w:vAlign w:val="bottom"/>
            <w:hideMark/>
          </w:tcPr>
          <w:p w14:paraId="77328A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8E7595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B1CE346" w14:textId="77777777" w:rsidTr="00CB2170">
        <w:trPr>
          <w:trHeight w:val="2177"/>
          <w:jc w:val="center"/>
        </w:trPr>
        <w:tc>
          <w:tcPr>
            <w:tcW w:w="1255" w:type="dxa"/>
            <w:shd w:val="clear" w:color="auto" w:fill="auto"/>
            <w:vAlign w:val="bottom"/>
            <w:hideMark/>
          </w:tcPr>
          <w:p w14:paraId="54A99A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098AD55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2E27D7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National Radiological Fixed Lab Data</w:t>
            </w:r>
          </w:p>
        </w:tc>
        <w:tc>
          <w:tcPr>
            <w:tcW w:w="4590" w:type="dxa"/>
            <w:shd w:val="clear" w:color="auto" w:fill="auto"/>
            <w:vAlign w:val="bottom"/>
            <w:hideMark/>
          </w:tcPr>
          <w:p w14:paraId="4972FDF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National Radiological Fixed Laboratory Data Asset includes data produced in support of various clients such as other EPA offices, EPA Regional programs, DOE, DOD, state agencies, and tribal support as well as support to other countries when requested. Analytical data for these clients range from support for entire projects to providing QA support only. A wide range of radiochemical and hazardous chemical analyses are performed on a variety of media. Data produced at NAREL are held to strict quality assurance standards and include all supporting documentation for complete data validation.</w:t>
            </w:r>
          </w:p>
        </w:tc>
        <w:tc>
          <w:tcPr>
            <w:tcW w:w="1108" w:type="dxa"/>
            <w:shd w:val="clear" w:color="auto" w:fill="auto"/>
            <w:vAlign w:val="bottom"/>
            <w:hideMark/>
          </w:tcPr>
          <w:p w14:paraId="5B86F0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62C1BE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DBB72E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https://catalog.data.gov/dataset/national-radiological-fixed-lab-data</w:t>
            </w:r>
          </w:p>
        </w:tc>
        <w:tc>
          <w:tcPr>
            <w:tcW w:w="1252" w:type="dxa"/>
            <w:gridSpan w:val="2"/>
            <w:shd w:val="clear" w:color="auto" w:fill="auto"/>
            <w:vAlign w:val="bottom"/>
            <w:hideMark/>
          </w:tcPr>
          <w:p w14:paraId="5B33827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22045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D0B8C22" w14:textId="77777777" w:rsidTr="00CB2170">
        <w:trPr>
          <w:trHeight w:val="675"/>
          <w:jc w:val="center"/>
        </w:trPr>
        <w:tc>
          <w:tcPr>
            <w:tcW w:w="1255" w:type="dxa"/>
            <w:shd w:val="clear" w:color="auto" w:fill="auto"/>
            <w:vAlign w:val="bottom"/>
            <w:hideMark/>
          </w:tcPr>
          <w:p w14:paraId="6E47B2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4F968EB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OAR/OAQPS</w:t>
            </w:r>
          </w:p>
        </w:tc>
        <w:tc>
          <w:tcPr>
            <w:tcW w:w="1440" w:type="dxa"/>
            <w:shd w:val="clear" w:color="auto" w:fill="auto"/>
            <w:vAlign w:val="bottom"/>
            <w:hideMark/>
          </w:tcPr>
          <w:p w14:paraId="5DEDFC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 Tribal System</w:t>
            </w:r>
          </w:p>
        </w:tc>
        <w:tc>
          <w:tcPr>
            <w:tcW w:w="4590" w:type="dxa"/>
            <w:shd w:val="clear" w:color="auto" w:fill="auto"/>
            <w:vAlign w:val="bottom"/>
            <w:hideMark/>
          </w:tcPr>
          <w:p w14:paraId="0E03CF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OTS is an internal EPA national tribal database to assist the Regions and HQs in tracking tribal performance information.</w:t>
            </w:r>
          </w:p>
        </w:tc>
        <w:tc>
          <w:tcPr>
            <w:tcW w:w="1108" w:type="dxa"/>
            <w:shd w:val="clear" w:color="auto" w:fill="auto"/>
            <w:vAlign w:val="bottom"/>
            <w:hideMark/>
          </w:tcPr>
          <w:p w14:paraId="433FC4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004FF0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5D59B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http://ots.rtpnc.epa.gov/ots</w:t>
            </w:r>
          </w:p>
        </w:tc>
        <w:tc>
          <w:tcPr>
            <w:tcW w:w="1252" w:type="dxa"/>
            <w:gridSpan w:val="2"/>
            <w:shd w:val="clear" w:color="auto" w:fill="auto"/>
            <w:vAlign w:val="bottom"/>
            <w:hideMark/>
          </w:tcPr>
          <w:p w14:paraId="3EAA0C8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Tami Laplante</w:t>
            </w:r>
          </w:p>
        </w:tc>
        <w:tc>
          <w:tcPr>
            <w:tcW w:w="1170" w:type="dxa"/>
            <w:shd w:val="clear" w:color="auto" w:fill="auto"/>
            <w:vAlign w:val="bottom"/>
            <w:hideMark/>
          </w:tcPr>
          <w:p w14:paraId="1CAE7D5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laplante.tami@epa.gov</w:t>
            </w:r>
          </w:p>
        </w:tc>
      </w:tr>
      <w:tr w:rsidR="00367ECA" w:rsidRPr="00790F12" w14:paraId="25130FBD" w14:textId="77777777" w:rsidTr="00CB2170">
        <w:trPr>
          <w:trHeight w:val="1350"/>
          <w:jc w:val="center"/>
        </w:trPr>
        <w:tc>
          <w:tcPr>
            <w:tcW w:w="1255" w:type="dxa"/>
            <w:shd w:val="clear" w:color="auto" w:fill="auto"/>
            <w:vAlign w:val="bottom"/>
            <w:hideMark/>
          </w:tcPr>
          <w:p w14:paraId="6F0BD52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3FD537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87716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R9 Native American Class 1 Areas</w:t>
            </w:r>
          </w:p>
        </w:tc>
        <w:tc>
          <w:tcPr>
            <w:tcW w:w="4590" w:type="dxa"/>
            <w:shd w:val="clear" w:color="auto" w:fill="auto"/>
            <w:vAlign w:val="bottom"/>
            <w:hideMark/>
          </w:tcPr>
          <w:p w14:paraId="2B9D8D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Dataset of all Indian Reservations in US EPA Region 9 (California, Arizona and Nevada) which are classified as Class 1 Areas.</w:t>
            </w:r>
          </w:p>
        </w:tc>
        <w:tc>
          <w:tcPr>
            <w:tcW w:w="1108" w:type="dxa"/>
            <w:shd w:val="clear" w:color="auto" w:fill="auto"/>
            <w:vAlign w:val="bottom"/>
            <w:hideMark/>
          </w:tcPr>
          <w:p w14:paraId="564202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D7672D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421A0C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https://catalog.data.gov/dataset/r9-native-american-class-1-areas</w:t>
            </w:r>
          </w:p>
        </w:tc>
        <w:tc>
          <w:tcPr>
            <w:tcW w:w="1252" w:type="dxa"/>
            <w:gridSpan w:val="2"/>
            <w:shd w:val="clear" w:color="auto" w:fill="auto"/>
            <w:vAlign w:val="bottom"/>
            <w:hideMark/>
          </w:tcPr>
          <w:p w14:paraId="19214B2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D4E04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0C00F7D" w14:textId="77777777" w:rsidTr="00CB2170">
        <w:trPr>
          <w:trHeight w:val="1350"/>
          <w:jc w:val="center"/>
        </w:trPr>
        <w:tc>
          <w:tcPr>
            <w:tcW w:w="1255" w:type="dxa"/>
            <w:shd w:val="clear" w:color="auto" w:fill="auto"/>
            <w:vAlign w:val="bottom"/>
            <w:hideMark/>
          </w:tcPr>
          <w:p w14:paraId="674F9B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7405CA6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D331E8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Region 9 Tribal Grant Program - Project Officer and Tribal Contact Information Map Service</w:t>
            </w:r>
          </w:p>
        </w:tc>
        <w:tc>
          <w:tcPr>
            <w:tcW w:w="4590" w:type="dxa"/>
            <w:shd w:val="clear" w:color="auto" w:fill="auto"/>
            <w:vAlign w:val="bottom"/>
            <w:hideMark/>
          </w:tcPr>
          <w:p w14:paraId="4D25CDD2" w14:textId="395A7C2D"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compilation of geospatial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for the purpose of managing and communicating information about current EPA project officers, tribal contacts, and tribal grants, both internally and with external stakeholders.</w:t>
            </w:r>
          </w:p>
        </w:tc>
        <w:tc>
          <w:tcPr>
            <w:tcW w:w="1108" w:type="dxa"/>
            <w:shd w:val="clear" w:color="auto" w:fill="auto"/>
            <w:vAlign w:val="bottom"/>
            <w:hideMark/>
          </w:tcPr>
          <w:p w14:paraId="3E55C9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C1C65A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873E34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https://www.epa.gov/tribal/grant-programs-tribes</w:t>
            </w:r>
          </w:p>
        </w:tc>
        <w:tc>
          <w:tcPr>
            <w:tcW w:w="1252" w:type="dxa"/>
            <w:gridSpan w:val="2"/>
            <w:shd w:val="clear" w:color="auto" w:fill="auto"/>
            <w:vAlign w:val="bottom"/>
            <w:hideMark/>
          </w:tcPr>
          <w:p w14:paraId="40E3C6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D4BD1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EC76DB5" w14:textId="77777777" w:rsidTr="00CB2170">
        <w:trPr>
          <w:trHeight w:val="1575"/>
          <w:jc w:val="center"/>
        </w:trPr>
        <w:tc>
          <w:tcPr>
            <w:tcW w:w="1255" w:type="dxa"/>
            <w:shd w:val="clear" w:color="auto" w:fill="auto"/>
            <w:vAlign w:val="bottom"/>
            <w:hideMark/>
          </w:tcPr>
          <w:p w14:paraId="431F0B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19050B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196A68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Regional Tribal Operations Committee RTOC Areas and Representative Contact Info</w:t>
            </w:r>
          </w:p>
        </w:tc>
        <w:tc>
          <w:tcPr>
            <w:tcW w:w="4590" w:type="dxa"/>
            <w:shd w:val="clear" w:color="auto" w:fill="auto"/>
            <w:vAlign w:val="bottom"/>
            <w:hideMark/>
          </w:tcPr>
          <w:p w14:paraId="3B7F8D5E" w14:textId="486F4275"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Regional Tribal Operations Committee (RTOC) is a working committee of EPA and Tribal personnel co-chaired by an EPA representative and a Tribal representative</w:t>
            </w:r>
            <w:r>
              <w:rPr>
                <w:rFonts w:ascii="Calibri" w:eastAsia="Times New Roman" w:hAnsi="Calibri" w:cs="Times New Roman"/>
                <w:color w:val="000000"/>
                <w:sz w:val="16"/>
                <w:szCs w:val="16"/>
              </w:rPr>
              <w:t>.</w:t>
            </w:r>
          </w:p>
        </w:tc>
        <w:tc>
          <w:tcPr>
            <w:tcW w:w="1108" w:type="dxa"/>
            <w:shd w:val="clear" w:color="auto" w:fill="auto"/>
            <w:vAlign w:val="bottom"/>
            <w:hideMark/>
          </w:tcPr>
          <w:p w14:paraId="275F20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77252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7C330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https://www.epa.gov/tribal/regional-tribal-operations-committee-region-9</w:t>
            </w:r>
          </w:p>
        </w:tc>
        <w:tc>
          <w:tcPr>
            <w:tcW w:w="1252" w:type="dxa"/>
            <w:gridSpan w:val="2"/>
            <w:shd w:val="clear" w:color="auto" w:fill="auto"/>
            <w:vAlign w:val="bottom"/>
            <w:hideMark/>
          </w:tcPr>
          <w:p w14:paraId="263299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E4456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F9B8494" w14:textId="77777777" w:rsidTr="00CB2170">
        <w:trPr>
          <w:trHeight w:val="1125"/>
          <w:jc w:val="center"/>
        </w:trPr>
        <w:tc>
          <w:tcPr>
            <w:tcW w:w="1255" w:type="dxa"/>
            <w:shd w:val="clear" w:color="auto" w:fill="auto"/>
            <w:vAlign w:val="bottom"/>
            <w:hideMark/>
          </w:tcPr>
          <w:p w14:paraId="63C887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1F0EB58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2564D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Substance Identification Information from EPA's Substance Registry</w:t>
            </w:r>
          </w:p>
        </w:tc>
        <w:tc>
          <w:tcPr>
            <w:tcW w:w="4590" w:type="dxa"/>
            <w:shd w:val="clear" w:color="auto" w:fill="auto"/>
            <w:vAlign w:val="bottom"/>
            <w:hideMark/>
          </w:tcPr>
          <w:p w14:paraId="13F9BB60" w14:textId="6F55682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Substance Registry Services (SRS) is the authoritative resource for basic information about substances of interest to the U.S. EPA and its state and tribal</w:t>
            </w:r>
            <w:r>
              <w:rPr>
                <w:rFonts w:ascii="Calibri" w:eastAsia="Times New Roman" w:hAnsi="Calibri" w:cs="Times New Roman"/>
                <w:color w:val="000000"/>
                <w:sz w:val="16"/>
                <w:szCs w:val="16"/>
              </w:rPr>
              <w:t xml:space="preserve"> partners.</w:t>
            </w:r>
          </w:p>
        </w:tc>
        <w:tc>
          <w:tcPr>
            <w:tcW w:w="1108" w:type="dxa"/>
            <w:shd w:val="clear" w:color="auto" w:fill="auto"/>
            <w:vAlign w:val="bottom"/>
            <w:hideMark/>
          </w:tcPr>
          <w:p w14:paraId="6E95FFA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B7DA9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Internet; web services</w:t>
            </w:r>
          </w:p>
        </w:tc>
        <w:tc>
          <w:tcPr>
            <w:tcW w:w="1057" w:type="dxa"/>
            <w:shd w:val="clear" w:color="auto" w:fill="auto"/>
            <w:vAlign w:val="bottom"/>
            <w:hideMark/>
          </w:tcPr>
          <w:p w14:paraId="6ED0C2F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www.epa.gov/srs</w:t>
            </w:r>
          </w:p>
        </w:tc>
        <w:tc>
          <w:tcPr>
            <w:tcW w:w="1252" w:type="dxa"/>
            <w:gridSpan w:val="2"/>
            <w:shd w:val="clear" w:color="auto" w:fill="auto"/>
            <w:vAlign w:val="bottom"/>
            <w:hideMark/>
          </w:tcPr>
          <w:p w14:paraId="59D596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John Harman</w:t>
            </w:r>
          </w:p>
        </w:tc>
        <w:tc>
          <w:tcPr>
            <w:tcW w:w="1170" w:type="dxa"/>
            <w:shd w:val="clear" w:color="auto" w:fill="auto"/>
            <w:vAlign w:val="bottom"/>
            <w:hideMark/>
          </w:tcPr>
          <w:p w14:paraId="7202C70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harman.john@epa.gov</w:t>
            </w:r>
          </w:p>
        </w:tc>
      </w:tr>
      <w:tr w:rsidR="00367ECA" w:rsidRPr="00790F12" w14:paraId="4410295C" w14:textId="77777777" w:rsidTr="00CB2170">
        <w:trPr>
          <w:trHeight w:val="1350"/>
          <w:jc w:val="center"/>
        </w:trPr>
        <w:tc>
          <w:tcPr>
            <w:tcW w:w="1255" w:type="dxa"/>
            <w:shd w:val="clear" w:color="auto" w:fill="auto"/>
            <w:vAlign w:val="bottom"/>
            <w:hideMark/>
          </w:tcPr>
          <w:p w14:paraId="3C3A24F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1DA8F3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7598BC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Consultation Tracking System</w:t>
            </w:r>
          </w:p>
        </w:tc>
        <w:tc>
          <w:tcPr>
            <w:tcW w:w="4590" w:type="dxa"/>
            <w:shd w:val="clear" w:color="auto" w:fill="auto"/>
            <w:vAlign w:val="bottom"/>
            <w:hideMark/>
          </w:tcPr>
          <w:p w14:paraId="7F7497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consultation-related information the AIEO Consultation Team working with our Tribal Portal contractors has developed a Lotus Notes Database that is capable of collecting information into requested fields and produces a report for submission to OMB.</w:t>
            </w:r>
          </w:p>
        </w:tc>
        <w:tc>
          <w:tcPr>
            <w:tcW w:w="1108" w:type="dxa"/>
            <w:shd w:val="clear" w:color="auto" w:fill="auto"/>
            <w:vAlign w:val="bottom"/>
            <w:hideMark/>
          </w:tcPr>
          <w:p w14:paraId="36E2C9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54DB3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0DF6C5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https://tcots.epa.gov/oita/TConsultation.nsf/TC?OpenView</w:t>
            </w:r>
          </w:p>
        </w:tc>
        <w:tc>
          <w:tcPr>
            <w:tcW w:w="1252" w:type="dxa"/>
            <w:gridSpan w:val="2"/>
            <w:shd w:val="clear" w:color="auto" w:fill="auto"/>
            <w:vAlign w:val="bottom"/>
            <w:hideMark/>
          </w:tcPr>
          <w:p w14:paraId="164AFD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5FC1D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0B5058B" w14:textId="77777777" w:rsidTr="00CB2170">
        <w:trPr>
          <w:trHeight w:val="2025"/>
          <w:jc w:val="center"/>
        </w:trPr>
        <w:tc>
          <w:tcPr>
            <w:tcW w:w="1255" w:type="dxa"/>
            <w:shd w:val="clear" w:color="auto" w:fill="auto"/>
            <w:vAlign w:val="bottom"/>
            <w:hideMark/>
          </w:tcPr>
          <w:p w14:paraId="3B0F95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FE80D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44C37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Tribal HQ Cities</w:t>
            </w:r>
          </w:p>
        </w:tc>
        <w:tc>
          <w:tcPr>
            <w:tcW w:w="4590" w:type="dxa"/>
            <w:shd w:val="clear" w:color="auto" w:fill="auto"/>
            <w:vAlign w:val="bottom"/>
            <w:hideMark/>
          </w:tcPr>
          <w:p w14:paraId="5AEBB0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U.S. Environmental Protection Agency, Region 6 Tribal Program recognizes 66 tribes/pueblos and 2 agencies. Locations for these areas are represented as points in this shapefile. All locations have been reviewed and placed at the tribal administration or tribal court building, when possible. Review the field "R6Accuracy" to determine if the confidence of the location's accuracy is (1) high level, (2) mid-to-high level, or (3) mid-level.</w:t>
            </w:r>
          </w:p>
        </w:tc>
        <w:tc>
          <w:tcPr>
            <w:tcW w:w="1108" w:type="dxa"/>
            <w:shd w:val="clear" w:color="auto" w:fill="auto"/>
            <w:vAlign w:val="bottom"/>
            <w:hideMark/>
          </w:tcPr>
          <w:p w14:paraId="1EEA6AB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20C91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735A2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F9997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24DE0C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D664E06" w14:textId="77777777" w:rsidTr="00CB2170">
        <w:trPr>
          <w:trHeight w:val="2475"/>
          <w:jc w:val="center"/>
        </w:trPr>
        <w:tc>
          <w:tcPr>
            <w:tcW w:w="1255" w:type="dxa"/>
            <w:shd w:val="clear" w:color="auto" w:fill="auto"/>
            <w:vAlign w:val="bottom"/>
            <w:hideMark/>
          </w:tcPr>
          <w:p w14:paraId="3BA2516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D19DE3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46DB5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EPA EJ Grants</w:t>
            </w:r>
          </w:p>
        </w:tc>
        <w:tc>
          <w:tcPr>
            <w:tcW w:w="4590" w:type="dxa"/>
            <w:shd w:val="clear" w:color="auto" w:fill="auto"/>
            <w:vAlign w:val="bottom"/>
            <w:hideMark/>
          </w:tcPr>
          <w:p w14:paraId="3FCF1B9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is a provisional dataset that contains point locations for all Environmental Justice (EJ) grants given out by the US EPA. There are many limitations to the data so it is advised that these metadata be read carefully before use. Although the records for these grant locations are drawn directly from the official EPA grants repository (IGMS Integrated Grants Management System), it is important to know that the IGMS was designed for purposes that did not include accurately portraying the grants place of performance on a map.</w:t>
            </w:r>
          </w:p>
        </w:tc>
        <w:tc>
          <w:tcPr>
            <w:tcW w:w="1108" w:type="dxa"/>
            <w:shd w:val="clear" w:color="auto" w:fill="auto"/>
            <w:vAlign w:val="bottom"/>
            <w:hideMark/>
          </w:tcPr>
          <w:p w14:paraId="076314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F22C4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3E2313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https://catalog.data.gov/dataset/us-epa-ej-grants</w:t>
            </w:r>
          </w:p>
        </w:tc>
        <w:tc>
          <w:tcPr>
            <w:tcW w:w="1252" w:type="dxa"/>
            <w:gridSpan w:val="2"/>
            <w:shd w:val="clear" w:color="auto" w:fill="auto"/>
            <w:vAlign w:val="bottom"/>
            <w:hideMark/>
          </w:tcPr>
          <w:p w14:paraId="478711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3C1D0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148C276" w14:textId="77777777" w:rsidTr="00CB2170">
        <w:trPr>
          <w:trHeight w:val="2025"/>
          <w:jc w:val="center"/>
        </w:trPr>
        <w:tc>
          <w:tcPr>
            <w:tcW w:w="1255" w:type="dxa"/>
            <w:shd w:val="clear" w:color="auto" w:fill="auto"/>
            <w:vAlign w:val="bottom"/>
            <w:hideMark/>
          </w:tcPr>
          <w:p w14:paraId="38CC274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0B0AB1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451AAA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EPA Nonattainment Areas and Designations</w:t>
            </w:r>
          </w:p>
        </w:tc>
        <w:tc>
          <w:tcPr>
            <w:tcW w:w="4590" w:type="dxa"/>
            <w:shd w:val="clear" w:color="auto" w:fill="auto"/>
            <w:vAlign w:val="bottom"/>
            <w:hideMark/>
          </w:tcPr>
          <w:p w14:paraId="3C0CA056" w14:textId="520A70F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web service contains the following state level layers:Ozone 8-hr (1997 standard), Ozone 8-hr (2008 standard), Lead (2008 standard), SO2 1-hr (2010 standard), PM2.5 24hr (2006 standard), PM2.5 Annual (1997 standard), PM2.5 Annual (2012 standard), and PM10 (1987 standard).  Nonattainment areas are areas that do not meet a set of air quality standards for six common air pollutants, more known as criteria pollutants.</w:t>
            </w:r>
          </w:p>
        </w:tc>
        <w:tc>
          <w:tcPr>
            <w:tcW w:w="1108" w:type="dxa"/>
            <w:shd w:val="clear" w:color="auto" w:fill="auto"/>
            <w:vAlign w:val="bottom"/>
            <w:hideMark/>
          </w:tcPr>
          <w:p w14:paraId="4B6FCA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ABE20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AE2E24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https://catalog.data.gov/dataset/us-epa-nonattainment-areas-and-designations</w:t>
            </w:r>
          </w:p>
        </w:tc>
        <w:tc>
          <w:tcPr>
            <w:tcW w:w="1252" w:type="dxa"/>
            <w:gridSpan w:val="2"/>
            <w:shd w:val="clear" w:color="auto" w:fill="auto"/>
            <w:vAlign w:val="bottom"/>
            <w:hideMark/>
          </w:tcPr>
          <w:p w14:paraId="3D0EE32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F2C4B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2E64043" w14:textId="77777777" w:rsidTr="00CB2170">
        <w:trPr>
          <w:trHeight w:val="3257"/>
          <w:jc w:val="center"/>
        </w:trPr>
        <w:tc>
          <w:tcPr>
            <w:tcW w:w="1255" w:type="dxa"/>
            <w:shd w:val="clear" w:color="auto" w:fill="auto"/>
            <w:vAlign w:val="bottom"/>
            <w:hideMark/>
          </w:tcPr>
          <w:p w14:paraId="3F59094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5C6A00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3FF6B4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EPA Office of Research and Development Community-Focused Exposure and Risk Screening Tool (C-FERST) Air web mapping service</w:t>
            </w:r>
          </w:p>
        </w:tc>
        <w:tc>
          <w:tcPr>
            <w:tcW w:w="4590" w:type="dxa"/>
            <w:shd w:val="clear" w:color="auto" w:fill="auto"/>
            <w:vAlign w:val="bottom"/>
            <w:hideMark/>
          </w:tcPr>
          <w:p w14:paraId="767242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This map service displays all air-related layers used in the USEPA Community/Tribal-Focused Exposure and Risk Screening Tool (C/T-FERST) mapping application (https://www.epa.gov/c-ferst and https://www.epa.gov/tribal-ferst)). The following data sources (and layers) are contained in this service: USEPA's 2011 National-Scale Air Toxic Assessment (NATA) data. Data are shown at the census tract level (2010 census tract boundaries, US Census Bureau) for Cumulative Cancer and Non-Cancer Respiratory risks 180 air toxics. In addition, individual pollutant estimates of Ambient Concentration, Exposure Concentration, Cancer Risk, and Non-Cancer Risk (Neurological and Respiratory) are provided for: Acetaldehyde, Acrolein, Arsenic, Benzene, 1,3-Butadiene, Chromium, Diesel particulate matter (PM), Formaldehyde, Lead, Naphthalene, and Polycyclic Aromatic Hydrocarbon (PAH).</w:t>
            </w:r>
          </w:p>
        </w:tc>
        <w:tc>
          <w:tcPr>
            <w:tcW w:w="1108" w:type="dxa"/>
            <w:shd w:val="clear" w:color="auto" w:fill="auto"/>
            <w:vAlign w:val="bottom"/>
            <w:hideMark/>
          </w:tcPr>
          <w:p w14:paraId="18805FF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FED626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20E5496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https://catalog.data.gov/dataset/us-epa-office-of-research-and-development-community-focused-exposure-and-risk-screening-tool-c-199ec</w:t>
            </w:r>
          </w:p>
        </w:tc>
        <w:tc>
          <w:tcPr>
            <w:tcW w:w="1252" w:type="dxa"/>
            <w:gridSpan w:val="2"/>
            <w:shd w:val="clear" w:color="auto" w:fill="auto"/>
            <w:vAlign w:val="bottom"/>
            <w:hideMark/>
          </w:tcPr>
          <w:p w14:paraId="173D1C6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E767E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E3D06B9" w14:textId="77777777" w:rsidTr="00CB2170">
        <w:trPr>
          <w:trHeight w:val="2880"/>
          <w:jc w:val="center"/>
        </w:trPr>
        <w:tc>
          <w:tcPr>
            <w:tcW w:w="1255" w:type="dxa"/>
            <w:shd w:val="clear" w:color="auto" w:fill="auto"/>
            <w:vAlign w:val="bottom"/>
            <w:hideMark/>
          </w:tcPr>
          <w:p w14:paraId="163C11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19790A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397EC3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USEPA Facility Registry Service Datasets</w:t>
            </w:r>
          </w:p>
        </w:tc>
        <w:tc>
          <w:tcPr>
            <w:tcW w:w="4590" w:type="dxa"/>
            <w:shd w:val="clear" w:color="auto" w:fill="auto"/>
            <w:vAlign w:val="bottom"/>
            <w:hideMark/>
          </w:tcPr>
          <w:p w14:paraId="064DDE03" w14:textId="51CCDEBB" w:rsidR="00367ECA" w:rsidRPr="00790F12" w:rsidRDefault="002D599E"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Th</w:t>
            </w:r>
            <w:r w:rsidR="00367ECA" w:rsidRPr="00790F12">
              <w:rPr>
                <w:rFonts w:ascii="Calibri" w:eastAsia="Times New Roman" w:hAnsi="Calibri" w:cs="Times New Roman"/>
                <w:color w:val="000000"/>
                <w:sz w:val="16"/>
                <w:szCs w:val="16"/>
              </w:rPr>
              <w:t>is collection contains datasets relating to location and facility identification information from EPA's Facility Registry Service (FRS). Using vigorous verification and data management procedures, FRS integrates facility data from EPA's national program systems, other federal agencies, and State and tribal master facility records and provides EPA with a centrally managed, single source of comprehensive and authoritative information on facilities. This collection provides access to a variety of live data services, APIs and downloadable FRS data, many of which are also enumerated here: http://www.epa.gov/enviro/html/fii/dataresources.html . Additional information on FRS is available at the EPA website http://www.epa.gov/enviro/html/fii/index.html.</w:t>
            </w:r>
          </w:p>
        </w:tc>
        <w:tc>
          <w:tcPr>
            <w:tcW w:w="1108" w:type="dxa"/>
            <w:shd w:val="clear" w:color="auto" w:fill="auto"/>
            <w:vAlign w:val="bottom"/>
            <w:hideMark/>
          </w:tcPr>
          <w:p w14:paraId="744ADF5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776827E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1CF0A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https://www.epa.gov/enviro/frs-query-page</w:t>
            </w:r>
          </w:p>
        </w:tc>
        <w:tc>
          <w:tcPr>
            <w:tcW w:w="1252" w:type="dxa"/>
            <w:gridSpan w:val="2"/>
            <w:shd w:val="clear" w:color="auto" w:fill="auto"/>
            <w:vAlign w:val="bottom"/>
            <w:hideMark/>
          </w:tcPr>
          <w:p w14:paraId="2ECD054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Matthew Kelly</w:t>
            </w:r>
          </w:p>
        </w:tc>
        <w:tc>
          <w:tcPr>
            <w:tcW w:w="1170" w:type="dxa"/>
            <w:shd w:val="clear" w:color="auto" w:fill="auto"/>
            <w:vAlign w:val="bottom"/>
            <w:hideMark/>
          </w:tcPr>
          <w:p w14:paraId="0A501B8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kelly.matthew@epa.gov</w:t>
            </w:r>
          </w:p>
        </w:tc>
      </w:tr>
      <w:tr w:rsidR="00367ECA" w:rsidRPr="00790F12" w14:paraId="46F994CB" w14:textId="77777777" w:rsidTr="00CB2170">
        <w:trPr>
          <w:trHeight w:val="2475"/>
          <w:jc w:val="center"/>
        </w:trPr>
        <w:tc>
          <w:tcPr>
            <w:tcW w:w="1255" w:type="dxa"/>
            <w:shd w:val="clear" w:color="auto" w:fill="auto"/>
            <w:vAlign w:val="bottom"/>
            <w:hideMark/>
          </w:tcPr>
          <w:p w14:paraId="4637CAA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6565AA7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0849ED4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USEPA Geospatial Metadata EPA Region 2 All Regulated Facilities GIS layer PUB.</w:t>
            </w:r>
          </w:p>
        </w:tc>
        <w:tc>
          <w:tcPr>
            <w:tcW w:w="4590" w:type="dxa"/>
            <w:shd w:val="clear" w:color="auto" w:fill="auto"/>
            <w:vAlign w:val="bottom"/>
            <w:hideMark/>
          </w:tcPr>
          <w:p w14:paraId="17217ACB" w14:textId="348A496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ArcGIS 10.2 point feature class (All Regulated Facilities [R2] Public contains a unique record for every EPA Regulated Facility in EPA Region 2 (NYS, NJ, Puerto Rico and the US Virgin Islands). The attributes for this GIS layer provide the best available identification, location, and environmental permit or regulatory program (environmental interest) designation as provided by EPA’s Facility Registry System (FRS) except for the Region 2 CERLIS layers were all locational </w:t>
            </w:r>
            <w:r w:rsidR="003030D7">
              <w:rPr>
                <w:rFonts w:ascii="Calibri" w:eastAsia="Times New Roman" w:hAnsi="Calibri" w:cs="Times New Roman"/>
                <w:color w:val="000000"/>
                <w:sz w:val="16"/>
                <w:szCs w:val="16"/>
              </w:rPr>
              <w:t>data are</w:t>
            </w:r>
            <w:r w:rsidRPr="00790F12">
              <w:rPr>
                <w:rFonts w:ascii="Calibri" w:eastAsia="Times New Roman" w:hAnsi="Calibri" w:cs="Times New Roman"/>
                <w:color w:val="000000"/>
                <w:sz w:val="16"/>
                <w:szCs w:val="16"/>
              </w:rPr>
              <w:t xml:space="preserve"> from the CERCLIS database only.</w:t>
            </w:r>
          </w:p>
        </w:tc>
        <w:tc>
          <w:tcPr>
            <w:tcW w:w="1108" w:type="dxa"/>
            <w:shd w:val="clear" w:color="auto" w:fill="auto"/>
            <w:vAlign w:val="bottom"/>
            <w:hideMark/>
          </w:tcPr>
          <w:p w14:paraId="7A706CB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607F1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9BAB65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https://catalog.data.gov/dataset/usepa-geospatial-metadata-epa-region-2-all-regulated-facilities-gis-layer-pub</w:t>
            </w:r>
          </w:p>
        </w:tc>
        <w:tc>
          <w:tcPr>
            <w:tcW w:w="1252" w:type="dxa"/>
            <w:gridSpan w:val="2"/>
            <w:shd w:val="clear" w:color="auto" w:fill="auto"/>
            <w:vAlign w:val="bottom"/>
            <w:hideMark/>
          </w:tcPr>
          <w:p w14:paraId="4AF1ED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E2906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AAA97C5" w14:textId="77777777" w:rsidTr="00CB2170">
        <w:trPr>
          <w:trHeight w:val="1350"/>
          <w:jc w:val="center"/>
        </w:trPr>
        <w:tc>
          <w:tcPr>
            <w:tcW w:w="1255" w:type="dxa"/>
            <w:shd w:val="clear" w:color="auto" w:fill="auto"/>
            <w:vAlign w:val="bottom"/>
            <w:hideMark/>
          </w:tcPr>
          <w:p w14:paraId="6FCE0C4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4EBA0C8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27EB5D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GAP Online- General Assistance Program</w:t>
            </w:r>
          </w:p>
        </w:tc>
        <w:tc>
          <w:tcPr>
            <w:tcW w:w="4590" w:type="dxa"/>
            <w:shd w:val="clear" w:color="auto" w:fill="auto"/>
            <w:vAlign w:val="bottom"/>
            <w:hideMark/>
          </w:tcPr>
          <w:p w14:paraId="6213A29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Indian Environmental GAP helps tribes build capacity to develop environmental programs and is administered by the EPA. The GAP Online System provides Grantees and Project Officers with a centralized tool for creating work plans and reporting progress.</w:t>
            </w:r>
          </w:p>
        </w:tc>
        <w:tc>
          <w:tcPr>
            <w:tcW w:w="1108" w:type="dxa"/>
            <w:shd w:val="clear" w:color="auto" w:fill="auto"/>
            <w:vAlign w:val="bottom"/>
            <w:hideMark/>
          </w:tcPr>
          <w:p w14:paraId="2650993A" w14:textId="3A8A9935"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7D1305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DD68C3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0ACD17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9180CA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10FE2C4" w14:textId="77777777" w:rsidTr="00CB2170">
        <w:trPr>
          <w:trHeight w:val="1125"/>
          <w:jc w:val="center"/>
        </w:trPr>
        <w:tc>
          <w:tcPr>
            <w:tcW w:w="1255" w:type="dxa"/>
            <w:shd w:val="clear" w:color="auto" w:fill="auto"/>
            <w:vAlign w:val="bottom"/>
            <w:hideMark/>
          </w:tcPr>
          <w:p w14:paraId="6D8D3B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E2EB7A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147FB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NARSIMS-National Aquatic Resource Survey Information Management System</w:t>
            </w:r>
          </w:p>
        </w:tc>
        <w:tc>
          <w:tcPr>
            <w:tcW w:w="4590" w:type="dxa"/>
            <w:shd w:val="clear" w:color="auto" w:fill="auto"/>
            <w:vAlign w:val="bottom"/>
            <w:hideMark/>
          </w:tcPr>
          <w:p w14:paraId="017502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U.S. EPA, states, and tribes are conducting a series of national aquatic resource surveys. Often referred to as probability-based surveys, these studies report on core indicators of water condition using standardized field and lab methods.</w:t>
            </w:r>
          </w:p>
        </w:tc>
        <w:tc>
          <w:tcPr>
            <w:tcW w:w="1108" w:type="dxa"/>
            <w:shd w:val="clear" w:color="auto" w:fill="auto"/>
            <w:vAlign w:val="bottom"/>
            <w:hideMark/>
          </w:tcPr>
          <w:p w14:paraId="00EC9C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0470F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13CCA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420AA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426D6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F962E62" w14:textId="77777777" w:rsidTr="00CB2170">
        <w:trPr>
          <w:trHeight w:val="1350"/>
          <w:jc w:val="center"/>
        </w:trPr>
        <w:tc>
          <w:tcPr>
            <w:tcW w:w="1255" w:type="dxa"/>
            <w:shd w:val="clear" w:color="auto" w:fill="auto"/>
            <w:vAlign w:val="bottom"/>
            <w:hideMark/>
          </w:tcPr>
          <w:p w14:paraId="097B5A8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C4D11C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3B11C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SoR - System of Registries</w:t>
            </w:r>
          </w:p>
        </w:tc>
        <w:tc>
          <w:tcPr>
            <w:tcW w:w="4590" w:type="dxa"/>
            <w:shd w:val="clear" w:color="auto" w:fill="auto"/>
            <w:vAlign w:val="bottom"/>
            <w:hideMark/>
          </w:tcPr>
          <w:p w14:paraId="0C9D30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System of Registries provides identification information for objects of interest to EPA, National Environmental Information Exchange Network trading partners including states and tribal entities, and the public.</w:t>
            </w:r>
          </w:p>
        </w:tc>
        <w:tc>
          <w:tcPr>
            <w:tcW w:w="1108" w:type="dxa"/>
            <w:shd w:val="clear" w:color="auto" w:fill="auto"/>
            <w:vAlign w:val="bottom"/>
            <w:hideMark/>
          </w:tcPr>
          <w:p w14:paraId="056CF8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4090E43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18F66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https://ofmpub.epa.gov/sor_internet/registry/sysofreg/home/overview/home.do</w:t>
            </w:r>
          </w:p>
        </w:tc>
        <w:tc>
          <w:tcPr>
            <w:tcW w:w="1252" w:type="dxa"/>
            <w:gridSpan w:val="2"/>
            <w:shd w:val="clear" w:color="auto" w:fill="auto"/>
            <w:vAlign w:val="bottom"/>
            <w:hideMark/>
          </w:tcPr>
          <w:p w14:paraId="4562AEC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5D7B7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89DA1C6" w14:textId="77777777" w:rsidTr="00CB2170">
        <w:trPr>
          <w:trHeight w:val="1125"/>
          <w:jc w:val="center"/>
        </w:trPr>
        <w:tc>
          <w:tcPr>
            <w:tcW w:w="1255" w:type="dxa"/>
            <w:shd w:val="clear" w:color="auto" w:fill="auto"/>
            <w:vAlign w:val="bottom"/>
            <w:hideMark/>
          </w:tcPr>
          <w:p w14:paraId="6F7E5C8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DAFF1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1D527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ACRES- Assessment Cleanup and Redevelopment Exchange System</w:t>
            </w:r>
          </w:p>
        </w:tc>
        <w:tc>
          <w:tcPr>
            <w:tcW w:w="4590" w:type="dxa"/>
            <w:shd w:val="clear" w:color="auto" w:fill="auto"/>
            <w:vAlign w:val="bottom"/>
            <w:hideMark/>
          </w:tcPr>
          <w:p w14:paraId="294A99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ACRES database tracks environmental information at brownfields properties including the type, status of environmental assessment, cleanup activities, the presence and remediation of contaminants.</w:t>
            </w:r>
          </w:p>
        </w:tc>
        <w:tc>
          <w:tcPr>
            <w:tcW w:w="1108" w:type="dxa"/>
            <w:shd w:val="clear" w:color="auto" w:fill="auto"/>
            <w:vAlign w:val="bottom"/>
            <w:hideMark/>
          </w:tcPr>
          <w:p w14:paraId="2DE5B6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08C3B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EE2607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D9C59E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231B94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757AED5" w14:textId="77777777" w:rsidTr="00CB2170">
        <w:trPr>
          <w:trHeight w:val="1125"/>
          <w:jc w:val="center"/>
        </w:trPr>
        <w:tc>
          <w:tcPr>
            <w:tcW w:w="1255" w:type="dxa"/>
            <w:shd w:val="clear" w:color="auto" w:fill="auto"/>
            <w:vAlign w:val="bottom"/>
            <w:hideMark/>
          </w:tcPr>
          <w:p w14:paraId="6253FF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4B826DA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5B643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EIMS- Environmental Information Management System</w:t>
            </w:r>
          </w:p>
        </w:tc>
        <w:tc>
          <w:tcPr>
            <w:tcW w:w="4590" w:type="dxa"/>
            <w:shd w:val="clear" w:color="auto" w:fill="auto"/>
            <w:vAlign w:val="bottom"/>
            <w:hideMark/>
          </w:tcPr>
          <w:p w14:paraId="1C4605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Metadata system providing information concerning the Agency's science activities and products to outside stakeholders.</w:t>
            </w:r>
          </w:p>
        </w:tc>
        <w:tc>
          <w:tcPr>
            <w:tcW w:w="1108" w:type="dxa"/>
            <w:shd w:val="clear" w:color="auto" w:fill="auto"/>
            <w:vAlign w:val="bottom"/>
            <w:hideMark/>
          </w:tcPr>
          <w:p w14:paraId="4548AD4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102C7D9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15DB134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107F433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D4266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B256569" w14:textId="77777777" w:rsidTr="00CB2170">
        <w:trPr>
          <w:trHeight w:val="1350"/>
          <w:jc w:val="center"/>
        </w:trPr>
        <w:tc>
          <w:tcPr>
            <w:tcW w:w="1255" w:type="dxa"/>
            <w:shd w:val="clear" w:color="auto" w:fill="auto"/>
            <w:vAlign w:val="bottom"/>
            <w:hideMark/>
          </w:tcPr>
          <w:p w14:paraId="79DB086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62DE4E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056FD0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GRTS - Grants Reporting and Tracking System</w:t>
            </w:r>
          </w:p>
        </w:tc>
        <w:tc>
          <w:tcPr>
            <w:tcW w:w="4590" w:type="dxa"/>
            <w:shd w:val="clear" w:color="auto" w:fill="auto"/>
            <w:vAlign w:val="bottom"/>
            <w:hideMark/>
          </w:tcPr>
          <w:p w14:paraId="2DA0512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Grants Reporting and Tracking System (GRTS) is the primary tool for management and oversight of the national Nonpoint Source (NPS) Pollution Control Program. GRTS enables EPA and States to report on the accomplishments achieved with NPS grants funds.</w:t>
            </w:r>
          </w:p>
        </w:tc>
        <w:tc>
          <w:tcPr>
            <w:tcW w:w="1108" w:type="dxa"/>
            <w:shd w:val="clear" w:color="auto" w:fill="auto"/>
            <w:vAlign w:val="bottom"/>
            <w:hideMark/>
          </w:tcPr>
          <w:p w14:paraId="7A55BA7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5DECEF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FB6462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EAEF68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9346C2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106C322" w14:textId="77777777" w:rsidTr="00CB2170">
        <w:trPr>
          <w:trHeight w:val="1350"/>
          <w:jc w:val="center"/>
        </w:trPr>
        <w:tc>
          <w:tcPr>
            <w:tcW w:w="1255" w:type="dxa"/>
            <w:shd w:val="clear" w:color="auto" w:fill="auto"/>
            <w:vAlign w:val="bottom"/>
            <w:hideMark/>
          </w:tcPr>
          <w:p w14:paraId="14B060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4D65D7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7162FD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CRWUF-Climate Ready Water Utilities Framework</w:t>
            </w:r>
          </w:p>
        </w:tc>
        <w:tc>
          <w:tcPr>
            <w:tcW w:w="4590" w:type="dxa"/>
            <w:shd w:val="clear" w:color="auto" w:fill="auto"/>
            <w:vAlign w:val="bottom"/>
            <w:hideMark/>
          </w:tcPr>
          <w:p w14:paraId="09372C8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Climate Ready Water Utilities Framework (CRWUF) developed under EPA s Climate Ready Water Utilities initiative, assists drinking water, wastewater, and storm water utility owners and operators in assessing risks to utility assets and operations.</w:t>
            </w:r>
          </w:p>
        </w:tc>
        <w:tc>
          <w:tcPr>
            <w:tcW w:w="1108" w:type="dxa"/>
            <w:shd w:val="clear" w:color="auto" w:fill="auto"/>
            <w:vAlign w:val="bottom"/>
            <w:hideMark/>
          </w:tcPr>
          <w:p w14:paraId="24B4A2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40CF643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F452DA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BF57A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236551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579BF20" w14:textId="77777777" w:rsidTr="00CB2170">
        <w:trPr>
          <w:trHeight w:val="900"/>
          <w:jc w:val="center"/>
        </w:trPr>
        <w:tc>
          <w:tcPr>
            <w:tcW w:w="1255" w:type="dxa"/>
            <w:shd w:val="clear" w:color="auto" w:fill="auto"/>
            <w:vAlign w:val="bottom"/>
            <w:hideMark/>
          </w:tcPr>
          <w:p w14:paraId="7B78A4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E506D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OAR/OAQPS</w:t>
            </w:r>
          </w:p>
        </w:tc>
        <w:tc>
          <w:tcPr>
            <w:tcW w:w="1440" w:type="dxa"/>
            <w:shd w:val="clear" w:color="auto" w:fill="auto"/>
            <w:vAlign w:val="bottom"/>
            <w:hideMark/>
          </w:tcPr>
          <w:p w14:paraId="4E88E23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AQS DataMart</w:t>
            </w:r>
          </w:p>
        </w:tc>
        <w:tc>
          <w:tcPr>
            <w:tcW w:w="4590" w:type="dxa"/>
            <w:shd w:val="clear" w:color="auto" w:fill="auto"/>
            <w:vAlign w:val="bottom"/>
            <w:hideMark/>
          </w:tcPr>
          <w:p w14:paraId="745C3AB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Provides external access to the most commonly used air quality measurements collected by EPA.</w:t>
            </w:r>
          </w:p>
        </w:tc>
        <w:tc>
          <w:tcPr>
            <w:tcW w:w="1108" w:type="dxa"/>
            <w:shd w:val="clear" w:color="auto" w:fill="auto"/>
            <w:vAlign w:val="bottom"/>
            <w:hideMark/>
          </w:tcPr>
          <w:p w14:paraId="11446D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934E85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DC1A15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https://www.epa.gov/outdoor-air-quality-data</w:t>
            </w:r>
          </w:p>
        </w:tc>
        <w:tc>
          <w:tcPr>
            <w:tcW w:w="1252" w:type="dxa"/>
            <w:gridSpan w:val="2"/>
            <w:shd w:val="clear" w:color="auto" w:fill="auto"/>
            <w:vAlign w:val="bottom"/>
            <w:hideMark/>
          </w:tcPr>
          <w:p w14:paraId="1857D47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Nick Mangus</w:t>
            </w:r>
          </w:p>
        </w:tc>
        <w:tc>
          <w:tcPr>
            <w:tcW w:w="1170" w:type="dxa"/>
            <w:shd w:val="clear" w:color="auto" w:fill="auto"/>
            <w:vAlign w:val="bottom"/>
            <w:hideMark/>
          </w:tcPr>
          <w:p w14:paraId="7C7D7E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mangus.nick@epa.gov</w:t>
            </w:r>
          </w:p>
        </w:tc>
      </w:tr>
      <w:tr w:rsidR="00367ECA" w:rsidRPr="00790F12" w14:paraId="60D4E34D" w14:textId="77777777" w:rsidTr="00CB2170">
        <w:trPr>
          <w:trHeight w:val="1350"/>
          <w:jc w:val="center"/>
        </w:trPr>
        <w:tc>
          <w:tcPr>
            <w:tcW w:w="1255" w:type="dxa"/>
            <w:shd w:val="clear" w:color="auto" w:fill="auto"/>
            <w:vAlign w:val="bottom"/>
            <w:hideMark/>
          </w:tcPr>
          <w:p w14:paraId="5AA627C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35118E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935D37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IGMS - Integrated Grants Management System</w:t>
            </w:r>
          </w:p>
        </w:tc>
        <w:tc>
          <w:tcPr>
            <w:tcW w:w="4590" w:type="dxa"/>
            <w:shd w:val="clear" w:color="auto" w:fill="auto"/>
            <w:vAlign w:val="bottom"/>
            <w:hideMark/>
          </w:tcPr>
          <w:p w14:paraId="30FEBC9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IGMS is EPA's grants management system.  The system reduces the time to award grants, increases information access for decision-making, streamlines internal processes, and supports grants management activities for all stages of the business process.</w:t>
            </w:r>
          </w:p>
        </w:tc>
        <w:tc>
          <w:tcPr>
            <w:tcW w:w="1108" w:type="dxa"/>
            <w:shd w:val="clear" w:color="auto" w:fill="auto"/>
            <w:vAlign w:val="bottom"/>
            <w:hideMark/>
          </w:tcPr>
          <w:p w14:paraId="379511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CC5456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7058F5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5B58B2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74B863A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07CC1A67" w14:textId="77777777" w:rsidTr="00CB2170">
        <w:trPr>
          <w:trHeight w:val="1125"/>
          <w:jc w:val="center"/>
        </w:trPr>
        <w:tc>
          <w:tcPr>
            <w:tcW w:w="1255" w:type="dxa"/>
            <w:shd w:val="clear" w:color="auto" w:fill="auto"/>
            <w:vAlign w:val="bottom"/>
            <w:hideMark/>
          </w:tcPr>
          <w:p w14:paraId="6220D9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214EF10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C821F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NHD/RAD - National Hydrography Dataset/Reach Address Database</w:t>
            </w:r>
          </w:p>
        </w:tc>
        <w:tc>
          <w:tcPr>
            <w:tcW w:w="4590" w:type="dxa"/>
            <w:shd w:val="clear" w:color="auto" w:fill="auto"/>
            <w:vAlign w:val="bottom"/>
            <w:hideMark/>
          </w:tcPr>
          <w:p w14:paraId="57079ED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A geographic database that interconnects and uniquely identifies the stream segments or "reaches" that comprise the nation's surface water drainage system serving as a framework for integrating water databases.</w:t>
            </w:r>
          </w:p>
        </w:tc>
        <w:tc>
          <w:tcPr>
            <w:tcW w:w="1108" w:type="dxa"/>
            <w:shd w:val="clear" w:color="auto" w:fill="auto"/>
            <w:vAlign w:val="bottom"/>
            <w:hideMark/>
          </w:tcPr>
          <w:p w14:paraId="5A64DB7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A455E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24BB8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DE57BF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57D0FEC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BFE7AF0" w14:textId="77777777" w:rsidTr="00CB2170">
        <w:trPr>
          <w:trHeight w:val="1125"/>
          <w:jc w:val="center"/>
        </w:trPr>
        <w:tc>
          <w:tcPr>
            <w:tcW w:w="1255" w:type="dxa"/>
            <w:shd w:val="clear" w:color="auto" w:fill="auto"/>
            <w:vAlign w:val="bottom"/>
            <w:hideMark/>
          </w:tcPr>
          <w:p w14:paraId="3C1D94A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55DD474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2503480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ScienceHub</w:t>
            </w:r>
          </w:p>
        </w:tc>
        <w:tc>
          <w:tcPr>
            <w:tcW w:w="4590" w:type="dxa"/>
            <w:shd w:val="clear" w:color="auto" w:fill="auto"/>
            <w:vAlign w:val="bottom"/>
            <w:hideMark/>
          </w:tcPr>
          <w:p w14:paraId="09EE1B7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ScienceHub a central repository for research data throughout the life of a project and makes publically available non-sensitive metadata, study data, and study materials to other federal agencies and the general public.</w:t>
            </w:r>
          </w:p>
        </w:tc>
        <w:tc>
          <w:tcPr>
            <w:tcW w:w="1108" w:type="dxa"/>
            <w:shd w:val="clear" w:color="auto" w:fill="auto"/>
            <w:vAlign w:val="bottom"/>
            <w:hideMark/>
          </w:tcPr>
          <w:p w14:paraId="0EA07A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D8A30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96B622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7A1086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67CCEF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9A221D9" w14:textId="77777777" w:rsidTr="00CB2170">
        <w:trPr>
          <w:trHeight w:val="1125"/>
          <w:jc w:val="center"/>
        </w:trPr>
        <w:tc>
          <w:tcPr>
            <w:tcW w:w="1255" w:type="dxa"/>
            <w:shd w:val="clear" w:color="auto" w:fill="auto"/>
            <w:vAlign w:val="bottom"/>
            <w:hideMark/>
          </w:tcPr>
          <w:p w14:paraId="2CBF1AA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A6DA3B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B2DE49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CIMC - Cleanups In My Community</w:t>
            </w:r>
          </w:p>
        </w:tc>
        <w:tc>
          <w:tcPr>
            <w:tcW w:w="4590" w:type="dxa"/>
            <w:shd w:val="clear" w:color="auto" w:fill="auto"/>
            <w:vAlign w:val="bottom"/>
            <w:hideMark/>
          </w:tcPr>
          <w:p w14:paraId="4AA84C0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system is a web application that enables integrated access through maps, lists and a search capability to site-specific information EPA has across all cleanup programs.  Maps show the sites in context with related data - both EPA and non-EPA.</w:t>
            </w:r>
          </w:p>
        </w:tc>
        <w:tc>
          <w:tcPr>
            <w:tcW w:w="1108" w:type="dxa"/>
            <w:shd w:val="clear" w:color="auto" w:fill="auto"/>
            <w:vAlign w:val="bottom"/>
            <w:hideMark/>
          </w:tcPr>
          <w:p w14:paraId="35797F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10D40F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448212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https://www.epa.gov/cleanups/cleanups-my-community</w:t>
            </w:r>
          </w:p>
        </w:tc>
        <w:tc>
          <w:tcPr>
            <w:tcW w:w="1252" w:type="dxa"/>
            <w:gridSpan w:val="2"/>
            <w:shd w:val="clear" w:color="auto" w:fill="auto"/>
            <w:vAlign w:val="bottom"/>
            <w:hideMark/>
          </w:tcPr>
          <w:p w14:paraId="4D118E9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35982A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EC76F96" w14:textId="77777777" w:rsidTr="00CB2170">
        <w:trPr>
          <w:trHeight w:val="1125"/>
          <w:jc w:val="center"/>
        </w:trPr>
        <w:tc>
          <w:tcPr>
            <w:tcW w:w="1255" w:type="dxa"/>
            <w:shd w:val="clear" w:color="auto" w:fill="auto"/>
            <w:vAlign w:val="bottom"/>
            <w:hideMark/>
          </w:tcPr>
          <w:p w14:paraId="4BF95D0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87264D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792F4F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DWINS- Drinking Water Infrastructure Needs Survey</w:t>
            </w:r>
          </w:p>
        </w:tc>
        <w:tc>
          <w:tcPr>
            <w:tcW w:w="4590" w:type="dxa"/>
            <w:shd w:val="clear" w:color="auto" w:fill="auto"/>
            <w:vAlign w:val="bottom"/>
            <w:hideMark/>
          </w:tcPr>
          <w:p w14:paraId="7BCC099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DWINS is a database used to house and analyze responses from the quadrennial Drinking Water Infrastructure Needs Survey mandated by the Safe Drinking Water Act. The data are used to develop the formula for allocating grants to public water systems.</w:t>
            </w:r>
          </w:p>
        </w:tc>
        <w:tc>
          <w:tcPr>
            <w:tcW w:w="1108" w:type="dxa"/>
            <w:shd w:val="clear" w:color="auto" w:fill="auto"/>
            <w:vAlign w:val="bottom"/>
            <w:hideMark/>
          </w:tcPr>
          <w:p w14:paraId="5D997E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4A0D7A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97D1EB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00F59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7D704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26D983F8" w14:textId="77777777" w:rsidTr="00CB2170">
        <w:trPr>
          <w:trHeight w:val="1125"/>
          <w:jc w:val="center"/>
        </w:trPr>
        <w:tc>
          <w:tcPr>
            <w:tcW w:w="1255" w:type="dxa"/>
            <w:shd w:val="clear" w:color="auto" w:fill="auto"/>
            <w:vAlign w:val="bottom"/>
            <w:hideMark/>
          </w:tcPr>
          <w:p w14:paraId="2410AD6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2ED90F1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582430C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Envirofacts - Envirofacts Information Warehouse</w:t>
            </w:r>
          </w:p>
        </w:tc>
        <w:tc>
          <w:tcPr>
            <w:tcW w:w="4590" w:type="dxa"/>
            <w:shd w:val="clear" w:color="auto" w:fill="auto"/>
            <w:vAlign w:val="bottom"/>
            <w:hideMark/>
          </w:tcPr>
          <w:p w14:paraId="7F6F48A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Envirofacts Information Warehouse provides the public with a textual and geographic interface into Envirofacts data. Envirofacts includes information from a variety of EPA programs, including air, water, superfund, and hazardous waste.</w:t>
            </w:r>
          </w:p>
        </w:tc>
        <w:tc>
          <w:tcPr>
            <w:tcW w:w="1108" w:type="dxa"/>
            <w:shd w:val="clear" w:color="auto" w:fill="auto"/>
            <w:vAlign w:val="bottom"/>
            <w:hideMark/>
          </w:tcPr>
          <w:p w14:paraId="6B4442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4CA761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6223C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https://www3.epa.gov/enviro/</w:t>
            </w:r>
          </w:p>
        </w:tc>
        <w:tc>
          <w:tcPr>
            <w:tcW w:w="1252" w:type="dxa"/>
            <w:gridSpan w:val="2"/>
            <w:shd w:val="clear" w:color="auto" w:fill="auto"/>
            <w:vAlign w:val="bottom"/>
            <w:hideMark/>
          </w:tcPr>
          <w:p w14:paraId="7A69B9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4EBD86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3C5C1DD0" w14:textId="77777777" w:rsidTr="00CB2170">
        <w:trPr>
          <w:trHeight w:val="1125"/>
          <w:jc w:val="center"/>
        </w:trPr>
        <w:tc>
          <w:tcPr>
            <w:tcW w:w="1255" w:type="dxa"/>
            <w:shd w:val="clear" w:color="auto" w:fill="auto"/>
            <w:vAlign w:val="bottom"/>
            <w:hideMark/>
          </w:tcPr>
          <w:p w14:paraId="01A87C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7BAA92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0EF74C0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CWNS - Clean Watersheds Needs Survey</w:t>
            </w:r>
          </w:p>
        </w:tc>
        <w:tc>
          <w:tcPr>
            <w:tcW w:w="4590" w:type="dxa"/>
            <w:shd w:val="clear" w:color="auto" w:fill="auto"/>
            <w:vAlign w:val="bottom"/>
            <w:hideMark/>
          </w:tcPr>
          <w:p w14:paraId="402C83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Stores information about Publicly Owned Treatment Works (POTWs), Storm Water (SW) management programs, and Nonpoint Source (NPS) pollution control programs and projects that are eligible for funding under Clean Water State Revolving Funds.</w:t>
            </w:r>
          </w:p>
        </w:tc>
        <w:tc>
          <w:tcPr>
            <w:tcW w:w="1108" w:type="dxa"/>
            <w:shd w:val="clear" w:color="auto" w:fill="auto"/>
            <w:vAlign w:val="bottom"/>
            <w:hideMark/>
          </w:tcPr>
          <w:p w14:paraId="06B259D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32DD29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0FF5C9B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63496F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35198B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4ED6006E" w14:textId="77777777" w:rsidTr="00CB2170">
        <w:trPr>
          <w:trHeight w:val="1350"/>
          <w:jc w:val="center"/>
        </w:trPr>
        <w:tc>
          <w:tcPr>
            <w:tcW w:w="1255" w:type="dxa"/>
            <w:shd w:val="clear" w:color="auto" w:fill="auto"/>
            <w:vAlign w:val="bottom"/>
            <w:hideMark/>
          </w:tcPr>
          <w:p w14:paraId="34F0880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0A9F821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244E3E0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GeoPlatform</w:t>
            </w:r>
          </w:p>
        </w:tc>
        <w:tc>
          <w:tcPr>
            <w:tcW w:w="4590" w:type="dxa"/>
            <w:shd w:val="clear" w:color="auto" w:fill="auto"/>
            <w:vAlign w:val="bottom"/>
            <w:hideMark/>
          </w:tcPr>
          <w:p w14:paraId="68AEDA6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EPA Geospatial Platform provides users with a comprehensive set of cloud-based Geographic Information System (GIS) services that enable them to easily create web-based maps, perform environmental analyses, and share their work using online tools.</w:t>
            </w:r>
          </w:p>
        </w:tc>
        <w:tc>
          <w:tcPr>
            <w:tcW w:w="1108" w:type="dxa"/>
            <w:shd w:val="clear" w:color="auto" w:fill="auto"/>
            <w:vAlign w:val="bottom"/>
            <w:hideMark/>
          </w:tcPr>
          <w:p w14:paraId="16FC7F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6FB1374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CA3D3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3E93A6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571EE7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12600A3" w14:textId="77777777" w:rsidTr="00CB2170">
        <w:trPr>
          <w:trHeight w:val="1575"/>
          <w:jc w:val="center"/>
        </w:trPr>
        <w:tc>
          <w:tcPr>
            <w:tcW w:w="1255" w:type="dxa"/>
            <w:shd w:val="clear" w:color="auto" w:fill="auto"/>
            <w:vAlign w:val="bottom"/>
            <w:hideMark/>
          </w:tcPr>
          <w:p w14:paraId="02DB547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3343AD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662D1C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ECHO/IDEA - Enforcement and Compliance History Online/Integrated Data for Enforcement Analysis</w:t>
            </w:r>
          </w:p>
        </w:tc>
        <w:tc>
          <w:tcPr>
            <w:tcW w:w="4590" w:type="dxa"/>
            <w:shd w:val="clear" w:color="auto" w:fill="auto"/>
            <w:vAlign w:val="bottom"/>
            <w:hideMark/>
          </w:tcPr>
          <w:p w14:paraId="581783F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Enforcement and Compliance History Online data marts and webpages provide cross-media (air, water and waste) integrated view of EPA regulated facilities from Agency enforcement databases for Federal and State employees and the public.</w:t>
            </w:r>
          </w:p>
        </w:tc>
        <w:tc>
          <w:tcPr>
            <w:tcW w:w="1108" w:type="dxa"/>
            <w:shd w:val="clear" w:color="auto" w:fill="auto"/>
            <w:vAlign w:val="bottom"/>
            <w:hideMark/>
          </w:tcPr>
          <w:p w14:paraId="192E29B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1B0337E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584A4B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2CB097E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DBFC64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C0E5C78" w14:textId="77777777" w:rsidTr="00CB2170">
        <w:trPr>
          <w:trHeight w:val="1350"/>
          <w:jc w:val="center"/>
        </w:trPr>
        <w:tc>
          <w:tcPr>
            <w:tcW w:w="1255" w:type="dxa"/>
            <w:shd w:val="clear" w:color="auto" w:fill="auto"/>
            <w:vAlign w:val="bottom"/>
            <w:hideMark/>
          </w:tcPr>
          <w:p w14:paraId="79F3303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018CFD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8DA84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TRIBES</w:t>
            </w:r>
          </w:p>
        </w:tc>
        <w:tc>
          <w:tcPr>
            <w:tcW w:w="4590" w:type="dxa"/>
            <w:shd w:val="clear" w:color="auto" w:fill="auto"/>
            <w:vAlign w:val="bottom"/>
            <w:hideMark/>
          </w:tcPr>
          <w:p w14:paraId="1211E0E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Inventory and web services, as published in the Federal Register by the Bureau of Indian Affairs, of federally recognized tribes, mapped over time to the original publication in 1976</w:t>
            </w:r>
          </w:p>
        </w:tc>
        <w:tc>
          <w:tcPr>
            <w:tcW w:w="1108" w:type="dxa"/>
            <w:shd w:val="clear" w:color="auto" w:fill="auto"/>
            <w:vAlign w:val="bottom"/>
            <w:hideMark/>
          </w:tcPr>
          <w:p w14:paraId="52EDD0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876DAD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52B6BF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https://www.epa.gov/data-standards/tribal-identifier-data-standard</w:t>
            </w:r>
          </w:p>
        </w:tc>
        <w:tc>
          <w:tcPr>
            <w:tcW w:w="1252" w:type="dxa"/>
            <w:gridSpan w:val="2"/>
            <w:shd w:val="clear" w:color="auto" w:fill="auto"/>
            <w:vAlign w:val="bottom"/>
            <w:hideMark/>
          </w:tcPr>
          <w:p w14:paraId="47CC381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Michael Pendleton</w:t>
            </w:r>
          </w:p>
        </w:tc>
        <w:tc>
          <w:tcPr>
            <w:tcW w:w="1170" w:type="dxa"/>
            <w:shd w:val="clear" w:color="auto" w:fill="auto"/>
            <w:vAlign w:val="bottom"/>
            <w:hideMark/>
          </w:tcPr>
          <w:p w14:paraId="00912A3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pendleton.michael@epa.gov</w:t>
            </w:r>
          </w:p>
        </w:tc>
      </w:tr>
      <w:tr w:rsidR="00367ECA" w:rsidRPr="00790F12" w14:paraId="6B976062" w14:textId="77777777" w:rsidTr="00CB2170">
        <w:trPr>
          <w:trHeight w:val="2168"/>
          <w:jc w:val="center"/>
        </w:trPr>
        <w:tc>
          <w:tcPr>
            <w:tcW w:w="1255" w:type="dxa"/>
            <w:shd w:val="clear" w:color="auto" w:fill="auto"/>
            <w:vAlign w:val="bottom"/>
            <w:hideMark/>
          </w:tcPr>
          <w:p w14:paraId="2DFE60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Environmental Protection Agency</w:t>
            </w:r>
          </w:p>
        </w:tc>
        <w:tc>
          <w:tcPr>
            <w:tcW w:w="1350" w:type="dxa"/>
            <w:shd w:val="clear" w:color="auto" w:fill="auto"/>
            <w:vAlign w:val="bottom"/>
            <w:hideMark/>
          </w:tcPr>
          <w:p w14:paraId="12CA06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B7354D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EJSCREEN</w:t>
            </w:r>
          </w:p>
        </w:tc>
        <w:tc>
          <w:tcPr>
            <w:tcW w:w="4590" w:type="dxa"/>
            <w:shd w:val="clear" w:color="auto" w:fill="auto"/>
            <w:vAlign w:val="bottom"/>
            <w:hideMark/>
          </w:tcPr>
          <w:p w14:paraId="428B883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EJSCREEN is an environmental justice mapping and screening tool that provides EPA with a nationally consistent dataset and approach for combining environmental and demographic indicators. EJSCREEN users choose a geographic area; the tool then provides demographic and environmental information for that area. All of the EJSCREEN indicators are publicly-available data. EJSCREEN simply provides a way to display this information and includes a method for combining environmental and demographic indicators into EJ indexes. </w:t>
            </w:r>
          </w:p>
        </w:tc>
        <w:tc>
          <w:tcPr>
            <w:tcW w:w="1108" w:type="dxa"/>
            <w:shd w:val="clear" w:color="auto" w:fill="auto"/>
            <w:vAlign w:val="bottom"/>
            <w:hideMark/>
          </w:tcPr>
          <w:p w14:paraId="7DF4747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26253A6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D3E190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https://www.epa.gov/ejscreen</w:t>
            </w:r>
          </w:p>
        </w:tc>
        <w:tc>
          <w:tcPr>
            <w:tcW w:w="1252" w:type="dxa"/>
            <w:gridSpan w:val="2"/>
            <w:shd w:val="clear" w:color="auto" w:fill="auto"/>
            <w:vAlign w:val="bottom"/>
            <w:hideMark/>
          </w:tcPr>
          <w:p w14:paraId="5252B6F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A42467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B1C3CCF" w14:textId="77777777" w:rsidTr="00C00618">
        <w:trPr>
          <w:trHeight w:val="374"/>
          <w:jc w:val="center"/>
        </w:trPr>
        <w:tc>
          <w:tcPr>
            <w:tcW w:w="14567" w:type="dxa"/>
            <w:gridSpan w:val="10"/>
            <w:shd w:val="clear" w:color="auto" w:fill="auto"/>
            <w:vAlign w:val="bottom"/>
          </w:tcPr>
          <w:p w14:paraId="012ECA87" w14:textId="1828224F" w:rsidR="00367ECA" w:rsidRPr="00790F12" w:rsidRDefault="00367ECA" w:rsidP="00367ECA">
            <w:pPr>
              <w:pStyle w:val="Heading2"/>
              <w:rPr>
                <w:rFonts w:eastAsia="Times New Roman"/>
              </w:rPr>
            </w:pPr>
            <w:bookmarkStart w:id="42" w:name="_Toc477775975"/>
            <w:r>
              <w:rPr>
                <w:rFonts w:eastAsia="Times New Roman"/>
              </w:rPr>
              <w:t>Federal Financial Institutions Examination Council</w:t>
            </w:r>
            <w:bookmarkEnd w:id="42"/>
          </w:p>
        </w:tc>
      </w:tr>
      <w:tr w:rsidR="00367ECA" w:rsidRPr="00790F12" w14:paraId="72577084" w14:textId="77777777" w:rsidTr="00CB2170">
        <w:trPr>
          <w:trHeight w:val="1440"/>
          <w:jc w:val="center"/>
        </w:trPr>
        <w:tc>
          <w:tcPr>
            <w:tcW w:w="1255" w:type="dxa"/>
            <w:shd w:val="clear" w:color="auto" w:fill="auto"/>
            <w:vAlign w:val="bottom"/>
            <w:hideMark/>
          </w:tcPr>
          <w:p w14:paraId="29597F2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Federal Financial Institutions Examination Council</w:t>
            </w:r>
          </w:p>
        </w:tc>
        <w:tc>
          <w:tcPr>
            <w:tcW w:w="1350" w:type="dxa"/>
            <w:shd w:val="clear" w:color="auto" w:fill="auto"/>
            <w:vAlign w:val="bottom"/>
            <w:hideMark/>
          </w:tcPr>
          <w:p w14:paraId="6970804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1BF697C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Consolidated Report of Condition and Income from Native owned banks</w:t>
            </w:r>
          </w:p>
        </w:tc>
        <w:tc>
          <w:tcPr>
            <w:tcW w:w="4590" w:type="dxa"/>
            <w:shd w:val="clear" w:color="auto" w:fill="auto"/>
            <w:vAlign w:val="bottom"/>
            <w:hideMark/>
          </w:tcPr>
          <w:p w14:paraId="5E28D780" w14:textId="13F06EAE"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All financial institutions, including AI/AN owned banks have to submit a Consolidated Report of Condition and Income (commonly known as a “call report”) at the end of each quarter.  Call reports data are a source of timely and accurate financial data regarding a bank's financial condition and the results of its operations, including an income statement, balance sheet, securities, etc)   </w:t>
            </w:r>
          </w:p>
        </w:tc>
        <w:tc>
          <w:tcPr>
            <w:tcW w:w="1108" w:type="dxa"/>
            <w:shd w:val="clear" w:color="auto" w:fill="auto"/>
            <w:vAlign w:val="bottom"/>
            <w:hideMark/>
          </w:tcPr>
          <w:p w14:paraId="5FE024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34D830D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4D713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https://cdr.ffiec.gov/public/ManageFacsimiles.aspx</w:t>
            </w:r>
          </w:p>
        </w:tc>
        <w:tc>
          <w:tcPr>
            <w:tcW w:w="1252" w:type="dxa"/>
            <w:gridSpan w:val="2"/>
            <w:shd w:val="clear" w:color="auto" w:fill="auto"/>
            <w:vAlign w:val="bottom"/>
            <w:hideMark/>
          </w:tcPr>
          <w:p w14:paraId="2A265688"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BD26AC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6D456F00" w14:textId="77777777" w:rsidTr="00C00618">
        <w:trPr>
          <w:trHeight w:val="374"/>
          <w:jc w:val="center"/>
        </w:trPr>
        <w:tc>
          <w:tcPr>
            <w:tcW w:w="14567" w:type="dxa"/>
            <w:gridSpan w:val="10"/>
            <w:shd w:val="clear" w:color="auto" w:fill="auto"/>
            <w:vAlign w:val="bottom"/>
          </w:tcPr>
          <w:p w14:paraId="58F94128" w14:textId="67C57B1B" w:rsidR="00367ECA" w:rsidRPr="00790F12" w:rsidRDefault="00367ECA" w:rsidP="00367ECA">
            <w:pPr>
              <w:pStyle w:val="Heading2"/>
              <w:rPr>
                <w:rFonts w:eastAsia="Times New Roman"/>
              </w:rPr>
            </w:pPr>
            <w:bookmarkStart w:id="43" w:name="_Toc477775976"/>
            <w:r>
              <w:rPr>
                <w:rFonts w:eastAsia="Times New Roman"/>
              </w:rPr>
              <w:t>General Services Administration</w:t>
            </w:r>
            <w:bookmarkEnd w:id="43"/>
          </w:p>
        </w:tc>
      </w:tr>
      <w:tr w:rsidR="00367ECA" w:rsidRPr="00790F12" w14:paraId="5599B679" w14:textId="77777777" w:rsidTr="00CB2170">
        <w:trPr>
          <w:trHeight w:val="1575"/>
          <w:jc w:val="center"/>
        </w:trPr>
        <w:tc>
          <w:tcPr>
            <w:tcW w:w="1255" w:type="dxa"/>
            <w:shd w:val="clear" w:color="auto" w:fill="auto"/>
            <w:vAlign w:val="bottom"/>
            <w:hideMark/>
          </w:tcPr>
          <w:p w14:paraId="1F846D7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Services Administration</w:t>
            </w:r>
          </w:p>
        </w:tc>
        <w:tc>
          <w:tcPr>
            <w:tcW w:w="1350" w:type="dxa"/>
            <w:shd w:val="clear" w:color="auto" w:fill="auto"/>
            <w:vAlign w:val="bottom"/>
            <w:hideMark/>
          </w:tcPr>
          <w:p w14:paraId="36675AB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Supply and Technology Activities</w:t>
            </w:r>
          </w:p>
        </w:tc>
        <w:tc>
          <w:tcPr>
            <w:tcW w:w="1440" w:type="dxa"/>
            <w:shd w:val="clear" w:color="auto" w:fill="auto"/>
            <w:vAlign w:val="bottom"/>
            <w:hideMark/>
          </w:tcPr>
          <w:p w14:paraId="360F45E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Smartpay</w:t>
            </w:r>
          </w:p>
        </w:tc>
        <w:tc>
          <w:tcPr>
            <w:tcW w:w="4590" w:type="dxa"/>
            <w:shd w:val="clear" w:color="auto" w:fill="auto"/>
            <w:vAlign w:val="bottom"/>
            <w:hideMark/>
          </w:tcPr>
          <w:p w14:paraId="02FA0764" w14:textId="77CAC658"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GSA SmartPay program provides statistical summary information and monthly reporting on spend</w:t>
            </w:r>
            <w:r w:rsidR="002D599E">
              <w:rPr>
                <w:rFonts w:ascii="Calibri" w:eastAsia="Times New Roman" w:hAnsi="Calibri" w:cs="Times New Roman"/>
                <w:color w:val="000000"/>
                <w:sz w:val="16"/>
                <w:szCs w:val="16"/>
              </w:rPr>
              <w:t>ing</w:t>
            </w:r>
            <w:r w:rsidRPr="00790F12">
              <w:rPr>
                <w:rFonts w:ascii="Calibri" w:eastAsia="Times New Roman" w:hAnsi="Calibri" w:cs="Times New Roman"/>
                <w:color w:val="000000"/>
                <w:sz w:val="16"/>
                <w:szCs w:val="16"/>
              </w:rPr>
              <w:t xml:space="preserve">, transactions, and the number of account holders, including specific information about each business line.  Find out more about agency refunds and the impact of transferring additional types of spend to the GSA SmartPay program.  </w:t>
            </w:r>
          </w:p>
        </w:tc>
        <w:tc>
          <w:tcPr>
            <w:tcW w:w="1108" w:type="dxa"/>
            <w:shd w:val="clear" w:color="auto" w:fill="auto"/>
            <w:vAlign w:val="bottom"/>
            <w:hideMark/>
          </w:tcPr>
          <w:p w14:paraId="4CFA319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General Public </w:t>
            </w:r>
          </w:p>
        </w:tc>
        <w:tc>
          <w:tcPr>
            <w:tcW w:w="1345" w:type="dxa"/>
            <w:shd w:val="clear" w:color="auto" w:fill="auto"/>
            <w:vAlign w:val="bottom"/>
            <w:hideMark/>
          </w:tcPr>
          <w:p w14:paraId="354D326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6D94051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https://smartpay.gsa.gov/content/about-gsa-smartpay#sa245</w:t>
            </w:r>
          </w:p>
        </w:tc>
        <w:tc>
          <w:tcPr>
            <w:tcW w:w="1252" w:type="dxa"/>
            <w:gridSpan w:val="2"/>
            <w:shd w:val="clear" w:color="auto" w:fill="auto"/>
            <w:vAlign w:val="bottom"/>
            <w:hideMark/>
          </w:tcPr>
          <w:p w14:paraId="629340F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630B4E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730B70C4" w14:textId="77777777" w:rsidTr="00CB2170">
        <w:trPr>
          <w:trHeight w:val="4275"/>
          <w:jc w:val="center"/>
        </w:trPr>
        <w:tc>
          <w:tcPr>
            <w:tcW w:w="1255" w:type="dxa"/>
            <w:shd w:val="clear" w:color="auto" w:fill="auto"/>
            <w:vAlign w:val="bottom"/>
            <w:hideMark/>
          </w:tcPr>
          <w:p w14:paraId="04FA19A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Services Administration</w:t>
            </w:r>
          </w:p>
        </w:tc>
        <w:tc>
          <w:tcPr>
            <w:tcW w:w="1350" w:type="dxa"/>
            <w:shd w:val="clear" w:color="auto" w:fill="auto"/>
            <w:vAlign w:val="bottom"/>
            <w:hideMark/>
          </w:tcPr>
          <w:p w14:paraId="09B6B90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41E5964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SAM - System Award Management</w:t>
            </w:r>
          </w:p>
        </w:tc>
        <w:tc>
          <w:tcPr>
            <w:tcW w:w="4590" w:type="dxa"/>
            <w:shd w:val="clear" w:color="auto" w:fill="auto"/>
            <w:vAlign w:val="bottom"/>
            <w:hideMark/>
          </w:tcPr>
          <w:p w14:paraId="1FC27C2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System for Award Management (SAM) is an official website of the U.S. government. SAM consolidated the capabilities of CCR/FedReg, ORCA, and EPLS.  Users include contracting officials, grant-makers, contractors, and the public.  Government vendors are required to register in SAM to manage their entity information.  Grant-seekers and grantees are also required to register in SAM prior to grant application submissions.</w:t>
            </w:r>
          </w:p>
        </w:tc>
        <w:tc>
          <w:tcPr>
            <w:tcW w:w="1108" w:type="dxa"/>
            <w:shd w:val="clear" w:color="auto" w:fill="auto"/>
            <w:vAlign w:val="bottom"/>
            <w:hideMark/>
          </w:tcPr>
          <w:p w14:paraId="0322C383" w14:textId="722460B1"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67B3210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Participants can view their own information.</w:t>
            </w:r>
          </w:p>
        </w:tc>
        <w:tc>
          <w:tcPr>
            <w:tcW w:w="1057" w:type="dxa"/>
            <w:shd w:val="clear" w:color="auto" w:fill="auto"/>
            <w:vAlign w:val="bottom"/>
            <w:hideMark/>
          </w:tcPr>
          <w:p w14:paraId="5E07CCD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https://www.sam.gov/portal/SAM/?portal:componentId=8299f805-1104-477a-a974-ec7ce34f9a65&amp;interactionstate=JBPNS_rONRABXcwABBfanNmQnJpZGdlVmlldNRlkAAAAAQAPL2pzZi9mb290ZXIuanNwAAdfXNRVPRl9f&amp;portal:type=action##11</w:t>
            </w:r>
          </w:p>
        </w:tc>
        <w:tc>
          <w:tcPr>
            <w:tcW w:w="1252" w:type="dxa"/>
            <w:gridSpan w:val="2"/>
            <w:shd w:val="clear" w:color="auto" w:fill="auto"/>
            <w:vAlign w:val="bottom"/>
            <w:hideMark/>
          </w:tcPr>
          <w:p w14:paraId="6C4AFC4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13BDCA6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5F3576B1" w14:textId="77777777" w:rsidTr="00CB2170">
        <w:trPr>
          <w:trHeight w:val="1125"/>
          <w:jc w:val="center"/>
        </w:trPr>
        <w:tc>
          <w:tcPr>
            <w:tcW w:w="1255" w:type="dxa"/>
            <w:shd w:val="clear" w:color="auto" w:fill="auto"/>
            <w:vAlign w:val="bottom"/>
            <w:hideMark/>
          </w:tcPr>
          <w:p w14:paraId="18F1FF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Services Administration</w:t>
            </w:r>
          </w:p>
        </w:tc>
        <w:tc>
          <w:tcPr>
            <w:tcW w:w="1350" w:type="dxa"/>
            <w:shd w:val="clear" w:color="auto" w:fill="auto"/>
            <w:vAlign w:val="bottom"/>
            <w:hideMark/>
          </w:tcPr>
          <w:p w14:paraId="16ED15A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2063BA2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.Gov Domains API 39 recent views</w:t>
            </w:r>
          </w:p>
        </w:tc>
        <w:tc>
          <w:tcPr>
            <w:tcW w:w="4590" w:type="dxa"/>
            <w:shd w:val="clear" w:color="auto" w:fill="auto"/>
            <w:vAlign w:val="bottom"/>
            <w:hideMark/>
          </w:tcPr>
          <w:p w14:paraId="2CE82209" w14:textId="789E495A"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 xml:space="preserve">This dataset offers the list of all .gov domains, including state, local, and tribal .gov domains. </w:t>
            </w:r>
          </w:p>
        </w:tc>
        <w:tc>
          <w:tcPr>
            <w:tcW w:w="1108" w:type="dxa"/>
            <w:shd w:val="clear" w:color="auto" w:fill="auto"/>
            <w:vAlign w:val="bottom"/>
            <w:hideMark/>
          </w:tcPr>
          <w:p w14:paraId="606E86E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0B39A79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DDEAE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http://catalog.data.gov/dataset/gov-domains-api-c9856</w:t>
            </w:r>
          </w:p>
        </w:tc>
        <w:tc>
          <w:tcPr>
            <w:tcW w:w="1252" w:type="dxa"/>
            <w:gridSpan w:val="2"/>
            <w:shd w:val="clear" w:color="auto" w:fill="auto"/>
            <w:vAlign w:val="bottom"/>
            <w:hideMark/>
          </w:tcPr>
          <w:p w14:paraId="22E9DC5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Lee Ellis</w:t>
            </w:r>
          </w:p>
        </w:tc>
        <w:tc>
          <w:tcPr>
            <w:tcW w:w="1170" w:type="dxa"/>
            <w:shd w:val="clear" w:color="auto" w:fill="auto"/>
            <w:vAlign w:val="bottom"/>
            <w:hideMark/>
          </w:tcPr>
          <w:p w14:paraId="00B5F2E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lee.ellis@gsa.gov</w:t>
            </w:r>
          </w:p>
        </w:tc>
      </w:tr>
      <w:tr w:rsidR="00367ECA" w:rsidRPr="00790F12" w14:paraId="54D8F8FF" w14:textId="77777777" w:rsidTr="00C00618">
        <w:trPr>
          <w:trHeight w:val="374"/>
          <w:jc w:val="center"/>
        </w:trPr>
        <w:tc>
          <w:tcPr>
            <w:tcW w:w="14567" w:type="dxa"/>
            <w:gridSpan w:val="10"/>
            <w:shd w:val="clear" w:color="auto" w:fill="auto"/>
            <w:vAlign w:val="bottom"/>
          </w:tcPr>
          <w:p w14:paraId="2D3E94A3" w14:textId="65659D16" w:rsidR="00367ECA" w:rsidRPr="00790F12" w:rsidRDefault="00367ECA" w:rsidP="00367ECA">
            <w:pPr>
              <w:pStyle w:val="Heading2"/>
              <w:rPr>
                <w:rFonts w:eastAsia="Times New Roman"/>
              </w:rPr>
            </w:pPr>
            <w:bookmarkStart w:id="44" w:name="_Toc477775977"/>
            <w:r>
              <w:rPr>
                <w:rFonts w:eastAsia="Times New Roman"/>
              </w:rPr>
              <w:t>Nuclear Regulatory Commission</w:t>
            </w:r>
            <w:bookmarkEnd w:id="44"/>
          </w:p>
        </w:tc>
      </w:tr>
      <w:tr w:rsidR="00367ECA" w:rsidRPr="00790F12" w14:paraId="5FF4E72C" w14:textId="77777777" w:rsidTr="00CB2170">
        <w:trPr>
          <w:trHeight w:val="1800"/>
          <w:jc w:val="center"/>
        </w:trPr>
        <w:tc>
          <w:tcPr>
            <w:tcW w:w="1255" w:type="dxa"/>
            <w:shd w:val="clear" w:color="auto" w:fill="auto"/>
            <w:vAlign w:val="bottom"/>
            <w:hideMark/>
          </w:tcPr>
          <w:p w14:paraId="211743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Nuclear Regulatory Commission</w:t>
            </w:r>
          </w:p>
        </w:tc>
        <w:tc>
          <w:tcPr>
            <w:tcW w:w="1350" w:type="dxa"/>
            <w:shd w:val="clear" w:color="auto" w:fill="auto"/>
            <w:vAlign w:val="bottom"/>
            <w:hideMark/>
          </w:tcPr>
          <w:p w14:paraId="14785F8D"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Nuclear Regulatory Commission (NRC)/The Office of Nuclear Material Safety and Safeguards (NMSS)</w:t>
            </w:r>
          </w:p>
        </w:tc>
        <w:tc>
          <w:tcPr>
            <w:tcW w:w="1440" w:type="dxa"/>
            <w:shd w:val="clear" w:color="auto" w:fill="auto"/>
            <w:vAlign w:val="bottom"/>
            <w:hideMark/>
          </w:tcPr>
          <w:p w14:paraId="68F66E06"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Tribes Physically Located within fifty miles of a Nuclear Power Plant</w:t>
            </w:r>
          </w:p>
        </w:tc>
        <w:tc>
          <w:tcPr>
            <w:tcW w:w="4590" w:type="dxa"/>
            <w:shd w:val="clear" w:color="auto" w:fill="auto"/>
            <w:vAlign w:val="bottom"/>
            <w:hideMark/>
          </w:tcPr>
          <w:p w14:paraId="50E7D92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Tribes Physically Located within fifty miles of a Nuclear Power Plant - Tribal Land Demographics</w:t>
            </w:r>
          </w:p>
        </w:tc>
        <w:tc>
          <w:tcPr>
            <w:tcW w:w="1108" w:type="dxa"/>
            <w:shd w:val="clear" w:color="auto" w:fill="auto"/>
            <w:vAlign w:val="bottom"/>
            <w:hideMark/>
          </w:tcPr>
          <w:p w14:paraId="6982D2D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General Public*</w:t>
            </w:r>
          </w:p>
        </w:tc>
        <w:tc>
          <w:tcPr>
            <w:tcW w:w="1345" w:type="dxa"/>
            <w:shd w:val="clear" w:color="auto" w:fill="auto"/>
            <w:vAlign w:val="bottom"/>
            <w:hideMark/>
          </w:tcPr>
          <w:p w14:paraId="5ADF268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3DD5A0C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https://www.flickr.com/photos/nrcgov/21295519615/in/album-72157658182739095/</w:t>
            </w:r>
          </w:p>
        </w:tc>
        <w:tc>
          <w:tcPr>
            <w:tcW w:w="1252" w:type="dxa"/>
            <w:gridSpan w:val="2"/>
            <w:shd w:val="clear" w:color="auto" w:fill="auto"/>
            <w:vAlign w:val="bottom"/>
            <w:hideMark/>
          </w:tcPr>
          <w:p w14:paraId="47867BD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Patricia McGrady-Finneran</w:t>
            </w:r>
          </w:p>
        </w:tc>
        <w:tc>
          <w:tcPr>
            <w:tcW w:w="1170" w:type="dxa"/>
            <w:shd w:val="clear" w:color="auto" w:fill="auto"/>
            <w:vAlign w:val="bottom"/>
            <w:hideMark/>
          </w:tcPr>
          <w:p w14:paraId="0D49B6C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Patricia.McGrady-Finneran@nrc.gov</w:t>
            </w:r>
          </w:p>
        </w:tc>
      </w:tr>
      <w:tr w:rsidR="00367ECA" w:rsidRPr="00790F12" w14:paraId="544D2AC2" w14:textId="77777777" w:rsidTr="00C00618">
        <w:trPr>
          <w:trHeight w:val="374"/>
          <w:jc w:val="center"/>
        </w:trPr>
        <w:tc>
          <w:tcPr>
            <w:tcW w:w="14567" w:type="dxa"/>
            <w:gridSpan w:val="10"/>
            <w:shd w:val="clear" w:color="auto" w:fill="auto"/>
            <w:vAlign w:val="bottom"/>
          </w:tcPr>
          <w:p w14:paraId="3BB2C570" w14:textId="50B138EE" w:rsidR="00367ECA" w:rsidRPr="00790F12" w:rsidRDefault="00367ECA" w:rsidP="00367ECA">
            <w:pPr>
              <w:pStyle w:val="Heading2"/>
              <w:rPr>
                <w:rFonts w:eastAsia="Times New Roman"/>
              </w:rPr>
            </w:pPr>
            <w:bookmarkStart w:id="45" w:name="_Toc477775978"/>
            <w:r>
              <w:rPr>
                <w:rFonts w:eastAsia="Times New Roman"/>
              </w:rPr>
              <w:t>Small Business Administration</w:t>
            </w:r>
            <w:bookmarkEnd w:id="45"/>
          </w:p>
        </w:tc>
      </w:tr>
      <w:tr w:rsidR="00367ECA" w:rsidRPr="00790F12" w14:paraId="0D99106C" w14:textId="77777777" w:rsidTr="00CB2170">
        <w:trPr>
          <w:trHeight w:val="1125"/>
          <w:jc w:val="center"/>
        </w:trPr>
        <w:tc>
          <w:tcPr>
            <w:tcW w:w="1255" w:type="dxa"/>
            <w:shd w:val="clear" w:color="auto" w:fill="auto"/>
            <w:vAlign w:val="bottom"/>
            <w:hideMark/>
          </w:tcPr>
          <w:p w14:paraId="515573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Small Business Administration</w:t>
            </w:r>
          </w:p>
        </w:tc>
        <w:tc>
          <w:tcPr>
            <w:tcW w:w="1350" w:type="dxa"/>
            <w:shd w:val="clear" w:color="auto" w:fill="auto"/>
            <w:vAlign w:val="bottom"/>
            <w:hideMark/>
          </w:tcPr>
          <w:p w14:paraId="564674C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Office of HUBZone Program</w:t>
            </w:r>
          </w:p>
        </w:tc>
        <w:tc>
          <w:tcPr>
            <w:tcW w:w="1440" w:type="dxa"/>
            <w:shd w:val="clear" w:color="auto" w:fill="auto"/>
            <w:vAlign w:val="bottom"/>
            <w:hideMark/>
          </w:tcPr>
          <w:p w14:paraId="67F9C81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U.S. Small Business HUBZone Qualified Indian Lands</w:t>
            </w:r>
          </w:p>
        </w:tc>
        <w:tc>
          <w:tcPr>
            <w:tcW w:w="4590" w:type="dxa"/>
            <w:shd w:val="clear" w:color="auto" w:fill="auto"/>
            <w:vAlign w:val="bottom"/>
            <w:hideMark/>
          </w:tcPr>
          <w:p w14:paraId="747DC1C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HUBZone Designated Area based on the Department of Housing and Urban Development (HUD) designated Qualified Census Tracts (QCTs). Watch HUBZone mini-primer on Understanding HUBZone Designations for additional information.</w:t>
            </w:r>
          </w:p>
        </w:tc>
        <w:tc>
          <w:tcPr>
            <w:tcW w:w="1108" w:type="dxa"/>
            <w:shd w:val="clear" w:color="auto" w:fill="auto"/>
            <w:vAlign w:val="bottom"/>
            <w:hideMark/>
          </w:tcPr>
          <w:p w14:paraId="177F6AE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345" w:type="dxa"/>
            <w:shd w:val="clear" w:color="auto" w:fill="auto"/>
            <w:vAlign w:val="bottom"/>
            <w:hideMark/>
          </w:tcPr>
          <w:p w14:paraId="0E33D1C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057" w:type="dxa"/>
            <w:shd w:val="clear" w:color="auto" w:fill="auto"/>
            <w:vAlign w:val="bottom"/>
            <w:hideMark/>
          </w:tcPr>
          <w:p w14:paraId="750417FC"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39190413"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0FBE2B8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r w:rsidR="00367ECA" w:rsidRPr="00790F12" w14:paraId="1A5BF78E" w14:textId="77777777" w:rsidTr="00CB2170">
        <w:trPr>
          <w:trHeight w:val="1800"/>
          <w:jc w:val="center"/>
        </w:trPr>
        <w:tc>
          <w:tcPr>
            <w:tcW w:w="1255" w:type="dxa"/>
            <w:shd w:val="clear" w:color="auto" w:fill="auto"/>
            <w:vAlign w:val="bottom"/>
            <w:hideMark/>
          </w:tcPr>
          <w:p w14:paraId="4417B70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Small Business Administration</w:t>
            </w:r>
          </w:p>
        </w:tc>
        <w:tc>
          <w:tcPr>
            <w:tcW w:w="1350" w:type="dxa"/>
            <w:shd w:val="clear" w:color="auto" w:fill="auto"/>
            <w:vAlign w:val="bottom"/>
            <w:hideMark/>
          </w:tcPr>
          <w:p w14:paraId="5CD67A49"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2B1E396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OED: MT&amp;A</w:t>
            </w:r>
          </w:p>
        </w:tc>
        <w:tc>
          <w:tcPr>
            <w:tcW w:w="4590" w:type="dxa"/>
            <w:shd w:val="clear" w:color="auto" w:fill="auto"/>
            <w:vAlign w:val="bottom"/>
            <w:hideMark/>
          </w:tcPr>
          <w:p w14:paraId="418E14E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System collects performance/impact data from OED program offices &amp; resource partners. It enables SBA to respond to Agency, Congressional, OMB &amp; GAO requests for data/ad hoc reports on OED clients, performance/impact data for mgmt &amp; analysis.</w:t>
            </w:r>
          </w:p>
        </w:tc>
        <w:tc>
          <w:tcPr>
            <w:tcW w:w="1108" w:type="dxa"/>
            <w:shd w:val="clear" w:color="auto" w:fill="auto"/>
            <w:vAlign w:val="bottom"/>
            <w:hideMark/>
          </w:tcPr>
          <w:p w14:paraId="02C53AB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Non-public</w:t>
            </w:r>
          </w:p>
        </w:tc>
        <w:tc>
          <w:tcPr>
            <w:tcW w:w="1345" w:type="dxa"/>
            <w:shd w:val="clear" w:color="auto" w:fill="auto"/>
            <w:vAlign w:val="bottom"/>
            <w:hideMark/>
          </w:tcPr>
          <w:p w14:paraId="63693812"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at the Office Responsible for Collecting the Data</w:t>
            </w:r>
          </w:p>
        </w:tc>
        <w:tc>
          <w:tcPr>
            <w:tcW w:w="1057" w:type="dxa"/>
            <w:shd w:val="clear" w:color="auto" w:fill="auto"/>
            <w:vAlign w:val="bottom"/>
            <w:hideMark/>
          </w:tcPr>
          <w:p w14:paraId="5698E4FB"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429544E1"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scott henry</w:t>
            </w:r>
          </w:p>
        </w:tc>
        <w:tc>
          <w:tcPr>
            <w:tcW w:w="1170" w:type="dxa"/>
            <w:shd w:val="clear" w:color="auto" w:fill="auto"/>
            <w:vAlign w:val="bottom"/>
            <w:hideMark/>
          </w:tcPr>
          <w:p w14:paraId="73804174"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scott.henry@sba.gov</w:t>
            </w:r>
          </w:p>
        </w:tc>
      </w:tr>
      <w:tr w:rsidR="00367ECA" w:rsidRPr="00790F12" w14:paraId="1C64F8AB" w14:textId="77777777" w:rsidTr="00367ECA">
        <w:trPr>
          <w:trHeight w:val="374"/>
          <w:jc w:val="center"/>
        </w:trPr>
        <w:tc>
          <w:tcPr>
            <w:tcW w:w="14567" w:type="dxa"/>
            <w:gridSpan w:val="10"/>
            <w:shd w:val="clear" w:color="auto" w:fill="auto"/>
            <w:vAlign w:val="bottom"/>
          </w:tcPr>
          <w:p w14:paraId="0FE9EE3B" w14:textId="172486A3" w:rsidR="00367ECA" w:rsidRPr="00790F12" w:rsidRDefault="00367ECA" w:rsidP="00367ECA">
            <w:pPr>
              <w:pStyle w:val="Heading2"/>
              <w:rPr>
                <w:rFonts w:eastAsia="Times New Roman"/>
              </w:rPr>
            </w:pPr>
            <w:bookmarkStart w:id="46" w:name="_Toc477775979"/>
            <w:r>
              <w:rPr>
                <w:rFonts w:eastAsia="Times New Roman"/>
              </w:rPr>
              <w:t>Social Security Administration</w:t>
            </w:r>
            <w:bookmarkEnd w:id="46"/>
          </w:p>
        </w:tc>
      </w:tr>
      <w:tr w:rsidR="00367ECA" w:rsidRPr="00790F12" w14:paraId="3AFF31D8" w14:textId="77777777" w:rsidTr="00CB2170">
        <w:trPr>
          <w:trHeight w:val="1493"/>
          <w:jc w:val="center"/>
        </w:trPr>
        <w:tc>
          <w:tcPr>
            <w:tcW w:w="1255" w:type="dxa"/>
            <w:shd w:val="clear" w:color="auto" w:fill="auto"/>
            <w:vAlign w:val="bottom"/>
            <w:hideMark/>
          </w:tcPr>
          <w:p w14:paraId="5534B22A"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Social Security Administration</w:t>
            </w:r>
          </w:p>
        </w:tc>
        <w:tc>
          <w:tcPr>
            <w:tcW w:w="1350" w:type="dxa"/>
            <w:shd w:val="clear" w:color="auto" w:fill="auto"/>
            <w:vAlign w:val="bottom"/>
            <w:hideMark/>
          </w:tcPr>
          <w:p w14:paraId="61A3DC35"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440" w:type="dxa"/>
            <w:shd w:val="clear" w:color="auto" w:fill="auto"/>
            <w:vAlign w:val="bottom"/>
            <w:hideMark/>
          </w:tcPr>
          <w:p w14:paraId="6643CD1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Minority Serving Institutions Reporting System Database</w:t>
            </w:r>
          </w:p>
        </w:tc>
        <w:tc>
          <w:tcPr>
            <w:tcW w:w="4590" w:type="dxa"/>
            <w:shd w:val="clear" w:color="auto" w:fill="auto"/>
            <w:vAlign w:val="bottom"/>
            <w:hideMark/>
          </w:tcPr>
          <w:p w14:paraId="5220FF5E"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The database will be used to track SSA's contributions to Minority Serving Institutions such as Historically Black Colleges and Universities (HBCU), Tribal Colleges and Universities (TCU), Hispanic Serving Institutions (HSI), and Asian American and Native American Pacific Islander Serving Institutions (AANAPISI).</w:t>
            </w:r>
          </w:p>
        </w:tc>
        <w:tc>
          <w:tcPr>
            <w:tcW w:w="1108" w:type="dxa"/>
            <w:shd w:val="clear" w:color="auto" w:fill="auto"/>
            <w:vAlign w:val="bottom"/>
            <w:hideMark/>
          </w:tcPr>
          <w:p w14:paraId="56F1A292" w14:textId="6B7106FE" w:rsidR="00367ECA" w:rsidRPr="00790F12" w:rsidRDefault="00367ECA" w:rsidP="00367ECA">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Limited Non-Federal Access</w:t>
            </w:r>
          </w:p>
        </w:tc>
        <w:tc>
          <w:tcPr>
            <w:tcW w:w="1345" w:type="dxa"/>
            <w:shd w:val="clear" w:color="auto" w:fill="auto"/>
            <w:vAlign w:val="bottom"/>
            <w:hideMark/>
          </w:tcPr>
          <w:p w14:paraId="0EF6AAAF"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Only Employees of the Office Collecting the Data - high level data available in annual report</w:t>
            </w:r>
          </w:p>
        </w:tc>
        <w:tc>
          <w:tcPr>
            <w:tcW w:w="1057" w:type="dxa"/>
            <w:shd w:val="clear" w:color="auto" w:fill="auto"/>
            <w:vAlign w:val="bottom"/>
            <w:hideMark/>
          </w:tcPr>
          <w:p w14:paraId="27FEC7C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252" w:type="dxa"/>
            <w:gridSpan w:val="2"/>
            <w:shd w:val="clear" w:color="auto" w:fill="auto"/>
            <w:vAlign w:val="bottom"/>
            <w:hideMark/>
          </w:tcPr>
          <w:p w14:paraId="7442ECB7"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c>
          <w:tcPr>
            <w:tcW w:w="1170" w:type="dxa"/>
            <w:shd w:val="clear" w:color="auto" w:fill="auto"/>
            <w:vAlign w:val="bottom"/>
            <w:hideMark/>
          </w:tcPr>
          <w:p w14:paraId="46801700" w14:textId="77777777" w:rsidR="00367ECA" w:rsidRPr="00790F12" w:rsidRDefault="00367ECA" w:rsidP="00367ECA">
            <w:pPr>
              <w:spacing w:after="0" w:line="240" w:lineRule="auto"/>
              <w:rPr>
                <w:rFonts w:ascii="Calibri" w:eastAsia="Times New Roman" w:hAnsi="Calibri" w:cs="Times New Roman"/>
                <w:color w:val="000000"/>
                <w:sz w:val="16"/>
                <w:szCs w:val="16"/>
              </w:rPr>
            </w:pPr>
            <w:r w:rsidRPr="00790F12">
              <w:rPr>
                <w:rFonts w:ascii="Calibri" w:eastAsia="Times New Roman" w:hAnsi="Calibri" w:cs="Times New Roman"/>
                <w:color w:val="000000"/>
                <w:sz w:val="16"/>
                <w:szCs w:val="16"/>
              </w:rPr>
              <w:t>NR</w:t>
            </w:r>
          </w:p>
        </w:tc>
      </w:tr>
    </w:tbl>
    <w:p w14:paraId="475C999C" w14:textId="77777777" w:rsidR="00790F12" w:rsidRDefault="00790F12" w:rsidP="001E0633">
      <w:pPr>
        <w:spacing w:before="360" w:line="240" w:lineRule="auto"/>
        <w:ind w:left="720" w:hanging="720"/>
        <w:rPr>
          <w:rFonts w:eastAsia="Times New Roman" w:cs="Times New Roman"/>
          <w:color w:val="000000"/>
        </w:rPr>
      </w:pPr>
    </w:p>
    <w:p w14:paraId="23684586" w14:textId="77777777" w:rsidR="008A6DFA" w:rsidRPr="00D134D0" w:rsidRDefault="008A6DFA" w:rsidP="00D134D0">
      <w:pPr>
        <w:spacing w:line="240" w:lineRule="auto"/>
      </w:pPr>
    </w:p>
    <w:sectPr w:rsidR="008A6DFA" w:rsidRPr="00D134D0" w:rsidSect="002152E6">
      <w:footerReference w:type="default" r:id="rId16"/>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1C725" w14:textId="77777777" w:rsidR="002D599E" w:rsidRDefault="002D599E" w:rsidP="00F45107">
      <w:pPr>
        <w:spacing w:after="0" w:line="240" w:lineRule="auto"/>
      </w:pPr>
      <w:r>
        <w:separator/>
      </w:r>
    </w:p>
  </w:endnote>
  <w:endnote w:type="continuationSeparator" w:id="0">
    <w:p w14:paraId="5C6D5B33" w14:textId="77777777" w:rsidR="002D599E" w:rsidRDefault="002D599E" w:rsidP="00F45107">
      <w:pPr>
        <w:spacing w:after="0" w:line="240" w:lineRule="auto"/>
      </w:pPr>
      <w:r>
        <w:continuationSeparator/>
      </w:r>
    </w:p>
  </w:endnote>
  <w:endnote w:id="1">
    <w:p w14:paraId="4B543591" w14:textId="0EA586A7" w:rsidR="002D599E" w:rsidRDefault="002D599E">
      <w:pPr>
        <w:pStyle w:val="EndnoteText"/>
      </w:pPr>
      <w:r>
        <w:rPr>
          <w:rStyle w:val="EndnoteReference"/>
        </w:rPr>
        <w:endnoteRef/>
      </w:r>
      <w:r>
        <w:t xml:space="preserve"> </w:t>
      </w:r>
      <w:r w:rsidRPr="006C0560">
        <w:rPr>
          <w:sz w:val="18"/>
          <w:szCs w:val="18"/>
        </w:rPr>
        <w:t xml:space="preserve">Todd, Richard M. 2012. “Indian Country Economic Development: Data and Data Gaps.” Research Paper. https://www.minneapolisfed.org/community/indian- country/events/~/media/Files/community/indiancountry/Todd_Data_and_Data_Gaps_Paper.pdf  </w:t>
      </w:r>
    </w:p>
  </w:endnote>
  <w:endnote w:id="2">
    <w:p w14:paraId="411BB009" w14:textId="57BE7467" w:rsidR="002D599E" w:rsidRDefault="002D599E">
      <w:pPr>
        <w:pStyle w:val="EndnoteText"/>
      </w:pPr>
      <w:r>
        <w:rPr>
          <w:rStyle w:val="EndnoteReference"/>
        </w:rPr>
        <w:endnoteRef/>
      </w:r>
      <w:r>
        <w:t xml:space="preserve"> </w:t>
      </w:r>
      <w:r w:rsidRPr="006C0560">
        <w:rPr>
          <w:sz w:val="18"/>
          <w:szCs w:val="18"/>
        </w:rPr>
        <w:t>Payson, Steven. 2012. “The Challenge of Acquiring Economic Statistics on Indian Nations: Prospects for the Future.” Department of the Interior Internal Draft for Review.</w:t>
      </w:r>
    </w:p>
  </w:endnote>
  <w:endnote w:id="3">
    <w:p w14:paraId="04B1AE2A" w14:textId="77777777" w:rsidR="002D599E" w:rsidRPr="00CB2170" w:rsidRDefault="002D599E" w:rsidP="004B2332">
      <w:pPr>
        <w:pStyle w:val="EndnoteText"/>
        <w:rPr>
          <w:sz w:val="18"/>
          <w:szCs w:val="18"/>
        </w:rPr>
      </w:pPr>
      <w:r>
        <w:rPr>
          <w:rStyle w:val="EndnoteReference"/>
        </w:rPr>
        <w:endnoteRef/>
      </w:r>
      <w:r>
        <w:t xml:space="preserve"> </w:t>
      </w:r>
      <w:r w:rsidRPr="00CB2170">
        <w:rPr>
          <w:sz w:val="18"/>
          <w:szCs w:val="18"/>
        </w:rPr>
        <w:t xml:space="preserve">Sampling errors, geographic and language barriers, and government distrust are but a few of the significant challenges identified in the literature to accurately counting the AI/AN population.  The literature on AI/AN data availability is limited.  Todd (2012) identified AI/AN data variables and sources used in over twenty studies that compared economic outcomes across reservations to summarize AI/AN demographic, business and financial, and land and government data and data gaps. Todd identified 274 variables from approximately 74 distinct data sources, including both federal and nonfederal sources.  Using this ‘inventory of information sources,’ Todd (2012) found that three of the biggest data gaps are in the areas of tribal governments, reservation business activity, and longitudinal data on reservation residents and households. Todd identified only one study on reservation business activity, which relied on data from the Census’s County Business Patterns (CPB) survey. Because CPB data is not available at the tribal level, the author had to “confront difficult decisions about how to crosswalk county data to the reservation level.” </w:t>
      </w:r>
    </w:p>
    <w:p w14:paraId="2F732FA4" w14:textId="77777777" w:rsidR="002D599E" w:rsidRDefault="002D599E" w:rsidP="004B2332">
      <w:pPr>
        <w:pStyle w:val="EndnoteText"/>
        <w:rPr>
          <w:sz w:val="18"/>
          <w:szCs w:val="18"/>
        </w:rPr>
      </w:pPr>
      <w:r w:rsidRPr="00CB2170">
        <w:rPr>
          <w:sz w:val="18"/>
          <w:szCs w:val="18"/>
        </w:rPr>
        <w:t xml:space="preserve">Data sources on reservation financial sectors are also limited, with only two sources identified, the Home Mortgage Disclosure Act, and dated BIA estimates of reservation credit. More sources are available for Indian Lands data, including Census, BIA, and USDA data sources, but Todd notes a data gap on more detailed land ownership information. Data sources available on tribal governments are the most limited, with no available sources identified, and none that are published by a federal agency.  One exception is tribal government data on tribal casinos that are available in Inspector General Reports. These data gaps greatly impede evaluating AI/AN economic development and growth. </w:t>
      </w:r>
    </w:p>
    <w:p w14:paraId="3144D258" w14:textId="77777777" w:rsidR="002D599E" w:rsidRPr="00CB2170" w:rsidRDefault="002D599E" w:rsidP="004B2332">
      <w:pPr>
        <w:pStyle w:val="EndnoteText"/>
        <w:rPr>
          <w:sz w:val="18"/>
          <w:szCs w:val="18"/>
        </w:rPr>
      </w:pPr>
    </w:p>
    <w:p w14:paraId="70F76AC3" w14:textId="6278042B" w:rsidR="002D599E" w:rsidRPr="004B2332" w:rsidRDefault="002D599E" w:rsidP="004B2332">
      <w:pPr>
        <w:pStyle w:val="EndnoteText"/>
        <w:rPr>
          <w:sz w:val="18"/>
          <w:szCs w:val="18"/>
        </w:rPr>
      </w:pPr>
      <w:r w:rsidRPr="00CB2170">
        <w:rPr>
          <w:sz w:val="18"/>
          <w:szCs w:val="18"/>
        </w:rPr>
        <w:t>Todd (2012) found that Census collects the majority of AI/AN demographic data. This is not surprising, as the Census provides the most comprehensive data on the socio-economic conditions of the United States, and the only federal data collection that provides these data at the tribal level. Census data is also frequently used by federal agencies for needs assessments, funding, and appropriations. However, many tribes and tribal organizations have expressed concerns with the Census’s American Community Survey (ACS) as a replacement to the Decennial Census ‘long form’ to capture these data, citing population undercounts and high margins of error compared to non-AI/AN estimates.  DeWeaver (2012) found that ACS AI/AN alone population estimates were lower than comparable AI/AN alone population estimates in the 2010 Decennial Census at the national, r</w:t>
      </w:r>
      <w:r w:rsidRPr="004B2332">
        <w:rPr>
          <w:sz w:val="18"/>
          <w:szCs w:val="18"/>
        </w:rPr>
        <w:t xml:space="preserve">eservation, and county levels. </w:t>
      </w:r>
    </w:p>
    <w:p w14:paraId="6312C763" w14:textId="77777777" w:rsidR="002D599E" w:rsidRPr="00CB2170" w:rsidRDefault="002D599E" w:rsidP="004B2332">
      <w:pPr>
        <w:pStyle w:val="EndnoteText"/>
        <w:rPr>
          <w:sz w:val="18"/>
          <w:szCs w:val="18"/>
        </w:rPr>
      </w:pPr>
    </w:p>
    <w:p w14:paraId="5EC79FEB" w14:textId="77777777" w:rsidR="002D599E" w:rsidRDefault="002D599E" w:rsidP="004B2332">
      <w:pPr>
        <w:pStyle w:val="EndnoteText"/>
      </w:pPr>
      <w:r w:rsidRPr="00CB2170">
        <w:rPr>
          <w:sz w:val="18"/>
          <w:szCs w:val="18"/>
        </w:rPr>
        <w:t>DeWeaver (2012) identified four sources of federal labor market data: BIA’s Labor Force Report (LFR), the ACS, the Bureau of Labor Statistics (BLS) Current Population Survey (CPS), and BLS’s Local Area Unemployment Statistics (LAUS).  The ACS and the LFR are the only sources that provide employment data at the reservation level.  The LFR, released by the BIA, reports on the AI/AN population and employment by state, BIA region, and tribe. The last report was published in 2013, after an eight year reporting gap. The reports released prior to the 2013 report included estimates based on unknown methodologies, prompting quality concerns.  Another issue with both the ACS and the most recent LFR is they do not capture “discouraged” workers, those who have given up looking for work and are not included in the BLS’s or Census’s definition of unemployed, which applies to many living on or near reservations, and can impede an accurate assessment of the labor market conditions of a reservation.</w:t>
      </w:r>
      <w:r>
        <w:t xml:space="preserve"> </w:t>
      </w:r>
    </w:p>
    <w:p w14:paraId="50A05717" w14:textId="72BA9715" w:rsidR="002D599E" w:rsidRDefault="002D599E">
      <w:pPr>
        <w:pStyle w:val="EndnoteText"/>
      </w:pPr>
    </w:p>
  </w:endnote>
  <w:endnote w:id="4">
    <w:p w14:paraId="6ED92CA5" w14:textId="72B3D479" w:rsidR="002D599E" w:rsidRPr="006C0560" w:rsidRDefault="002D599E" w:rsidP="006C0560">
      <w:pPr>
        <w:spacing w:after="0" w:line="240" w:lineRule="auto"/>
        <w:jc w:val="both"/>
        <w:rPr>
          <w:rFonts w:eastAsia="Times New Roman" w:cs="Times New Roman"/>
          <w:sz w:val="18"/>
          <w:szCs w:val="18"/>
        </w:rPr>
      </w:pPr>
      <w:r w:rsidRPr="006C0560">
        <w:rPr>
          <w:rStyle w:val="EndnoteReference"/>
          <w:sz w:val="18"/>
          <w:szCs w:val="18"/>
        </w:rPr>
        <w:endnoteRef/>
      </w:r>
      <w:r w:rsidRPr="006C0560">
        <w:rPr>
          <w:rFonts w:eastAsia="Times New Roman" w:cs="Times New Roman"/>
          <w:sz w:val="18"/>
          <w:szCs w:val="18"/>
        </w:rPr>
        <w:t xml:space="preserve"> “Memorandum for Heads of Departments and Agencies-President’s Memorandum on Transparency and </w:t>
      </w:r>
      <w:r>
        <w:rPr>
          <w:rFonts w:eastAsia="Times New Roman" w:cs="Times New Roman"/>
          <w:sz w:val="18"/>
          <w:szCs w:val="18"/>
        </w:rPr>
        <w:t>Open</w:t>
      </w:r>
      <w:r w:rsidRPr="006C0560">
        <w:rPr>
          <w:rFonts w:eastAsia="Times New Roman" w:cs="Times New Roman"/>
          <w:sz w:val="18"/>
          <w:szCs w:val="18"/>
        </w:rPr>
        <w:t xml:space="preserve"> Government – Interagency Collaboration”. February 24, 2009. URL: ://www.whitehouse.gov/sites/default/files/omb/assets/memoranda_fy2009/m09-12.pdf</w:t>
      </w:r>
    </w:p>
  </w:endnote>
  <w:endnote w:id="5">
    <w:p w14:paraId="1988FA8D" w14:textId="057E22A9" w:rsidR="002D599E" w:rsidRPr="006C0560" w:rsidRDefault="002D599E" w:rsidP="006C0560">
      <w:pPr>
        <w:pStyle w:val="EndnoteText"/>
        <w:rPr>
          <w:sz w:val="18"/>
          <w:szCs w:val="18"/>
        </w:rPr>
      </w:pPr>
      <w:r w:rsidRPr="006C0560">
        <w:rPr>
          <w:rStyle w:val="EndnoteReference"/>
          <w:sz w:val="18"/>
          <w:szCs w:val="18"/>
        </w:rPr>
        <w:endnoteRef/>
      </w:r>
      <w:r w:rsidRPr="006C0560">
        <w:rPr>
          <w:sz w:val="18"/>
          <w:szCs w:val="18"/>
        </w:rPr>
        <w:t xml:space="preserve">  Data collections fluctuate as the catalog is updated on an ongoing basis as new data collections are added and issues with duplicates are resolved.</w:t>
      </w:r>
    </w:p>
  </w:endnote>
  <w:endnote w:id="6">
    <w:p w14:paraId="5FD18D77" w14:textId="112489DA" w:rsidR="002D599E" w:rsidRDefault="002D599E" w:rsidP="006C0560">
      <w:pPr>
        <w:spacing w:after="0" w:line="210" w:lineRule="atLeast"/>
        <w:jc w:val="both"/>
        <w:rPr>
          <w:rFonts w:eastAsia="Times New Roman" w:cs="Times New Roman"/>
          <w:sz w:val="18"/>
          <w:szCs w:val="18"/>
        </w:rPr>
      </w:pPr>
      <w:r w:rsidRPr="006C0560">
        <w:rPr>
          <w:rStyle w:val="EndnoteReference"/>
          <w:sz w:val="18"/>
          <w:szCs w:val="18"/>
        </w:rPr>
        <w:endnoteRef/>
      </w:r>
      <w:r w:rsidRPr="006C0560">
        <w:rPr>
          <w:rFonts w:eastAsia="Times New Roman" w:cs="Times New Roman"/>
          <w:sz w:val="18"/>
          <w:szCs w:val="18"/>
        </w:rPr>
        <w:t xml:space="preserve">“Frequently Asked Questions”. URL: </w:t>
      </w:r>
      <w:hyperlink r:id="rId1" w:history="1">
        <w:r w:rsidRPr="000A2DB2">
          <w:rPr>
            <w:rStyle w:val="Hyperlink"/>
            <w:rFonts w:eastAsia="Times New Roman" w:cs="Times New Roman"/>
            <w:sz w:val="18"/>
            <w:szCs w:val="18"/>
          </w:rPr>
          <w:t>https://www.itdashboard.gov</w:t>
        </w:r>
      </w:hyperlink>
    </w:p>
    <w:p w14:paraId="5EE39662" w14:textId="77777777" w:rsidR="002D599E" w:rsidRDefault="002D599E" w:rsidP="006C0560">
      <w:pPr>
        <w:spacing w:after="0" w:line="210" w:lineRule="atLeast"/>
        <w:jc w:val="both"/>
        <w:rPr>
          <w:rFonts w:eastAsia="Times New Roman" w:cs="Times New Roman"/>
          <w:sz w:val="18"/>
          <w:szCs w:val="18"/>
        </w:rPr>
      </w:pPr>
    </w:p>
    <w:p w14:paraId="5BB90D3C" w14:textId="77777777" w:rsidR="002D599E" w:rsidRPr="006C0560" w:rsidRDefault="002D599E" w:rsidP="006C0560">
      <w:pPr>
        <w:spacing w:after="0" w:line="210" w:lineRule="atLeast"/>
        <w:jc w:val="both"/>
        <w:rPr>
          <w:rFonts w:eastAsia="Times New Roman" w:cs="Times New Roman"/>
          <w:sz w:val="18"/>
          <w:szCs w:val="18"/>
        </w:rPr>
      </w:pPr>
    </w:p>
  </w:endnote>
  <w:endnote w:id="7">
    <w:p w14:paraId="370749D9" w14:textId="77777777" w:rsidR="002D599E" w:rsidRPr="00126500" w:rsidRDefault="002D599E" w:rsidP="00FB3510">
      <w:pPr>
        <w:spacing w:after="0" w:line="210" w:lineRule="atLeast"/>
        <w:jc w:val="both"/>
        <w:rPr>
          <w:rFonts w:eastAsia="Times New Roman" w:cs="Arial"/>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101862"/>
      <w:docPartObj>
        <w:docPartGallery w:val="Page Numbers (Bottom of Page)"/>
        <w:docPartUnique/>
      </w:docPartObj>
    </w:sdtPr>
    <w:sdtEndPr>
      <w:rPr>
        <w:noProof/>
      </w:rPr>
    </w:sdtEndPr>
    <w:sdtContent>
      <w:p w14:paraId="1440A759" w14:textId="0A840C34" w:rsidR="002D599E" w:rsidRDefault="002D599E">
        <w:pPr>
          <w:pStyle w:val="Footer"/>
          <w:jc w:val="right"/>
        </w:pPr>
        <w:r>
          <w:fldChar w:fldCharType="begin"/>
        </w:r>
        <w:r>
          <w:instrText xml:space="preserve"> PAGE   \* MERGEFORMAT </w:instrText>
        </w:r>
        <w:r>
          <w:fldChar w:fldCharType="separate"/>
        </w:r>
        <w:r w:rsidR="00703C0E">
          <w:rPr>
            <w:noProof/>
          </w:rPr>
          <w:t>13</w:t>
        </w:r>
        <w:r>
          <w:rPr>
            <w:noProof/>
          </w:rPr>
          <w:fldChar w:fldCharType="end"/>
        </w:r>
      </w:p>
    </w:sdtContent>
  </w:sdt>
  <w:p w14:paraId="23AD90A9" w14:textId="7E0DE8A8" w:rsidR="002D599E" w:rsidRDefault="002D599E" w:rsidP="00AF7DA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497815"/>
      <w:docPartObj>
        <w:docPartGallery w:val="Page Numbers (Bottom of Page)"/>
        <w:docPartUnique/>
      </w:docPartObj>
    </w:sdtPr>
    <w:sdtEndPr>
      <w:rPr>
        <w:noProof/>
      </w:rPr>
    </w:sdtEndPr>
    <w:sdtContent>
      <w:p w14:paraId="66026659" w14:textId="52DA969F" w:rsidR="002D599E" w:rsidRDefault="002D599E">
        <w:pPr>
          <w:pStyle w:val="Footer"/>
          <w:jc w:val="right"/>
        </w:pPr>
        <w:r>
          <w:fldChar w:fldCharType="begin"/>
        </w:r>
        <w:r>
          <w:instrText xml:space="preserve"> PAGE   \* MERGEFORMAT </w:instrText>
        </w:r>
        <w:r>
          <w:fldChar w:fldCharType="separate"/>
        </w:r>
        <w:r w:rsidR="00703C0E">
          <w:rPr>
            <w:noProof/>
          </w:rPr>
          <w:t>27</w:t>
        </w:r>
        <w:r>
          <w:rPr>
            <w:noProof/>
          </w:rPr>
          <w:fldChar w:fldCharType="end"/>
        </w:r>
      </w:p>
    </w:sdtContent>
  </w:sdt>
  <w:p w14:paraId="5D5BD2C1" w14:textId="5EE87C37" w:rsidR="002D599E" w:rsidRPr="00CB2170" w:rsidRDefault="002D599E" w:rsidP="00CB217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1C0A0" w14:textId="77777777" w:rsidR="002D599E" w:rsidRDefault="002D599E" w:rsidP="00F45107">
      <w:pPr>
        <w:spacing w:after="0" w:line="240" w:lineRule="auto"/>
      </w:pPr>
      <w:r>
        <w:separator/>
      </w:r>
    </w:p>
  </w:footnote>
  <w:footnote w:type="continuationSeparator" w:id="0">
    <w:p w14:paraId="15550567" w14:textId="77777777" w:rsidR="002D599E" w:rsidRDefault="002D599E" w:rsidP="00F45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1C9BF" w14:textId="77806A8F" w:rsidR="002D599E" w:rsidRDefault="002D599E">
    <w:pPr>
      <w:pStyle w:val="Header"/>
      <w:rPr>
        <w:rFonts w:ascii="Arial" w:eastAsia="Times New Roman" w:hAnsi="Arial" w:cs="Arial"/>
        <w:i/>
        <w:iCs/>
        <w:sz w:val="23"/>
        <w:szCs w:val="23"/>
      </w:rPr>
    </w:pPr>
    <w:r w:rsidRPr="002C2175">
      <w:rPr>
        <w:rFonts w:ascii="Arial" w:eastAsia="Times New Roman" w:hAnsi="Arial" w:cs="Arial"/>
        <w:i/>
        <w:iCs/>
        <w:sz w:val="23"/>
        <w:szCs w:val="23"/>
      </w:rPr>
      <w:t xml:space="preserve">Draft </w:t>
    </w:r>
  </w:p>
  <w:p w14:paraId="51DAEA33" w14:textId="5F4BBC37" w:rsidR="002D599E" w:rsidRDefault="002D5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2327"/>
    <w:multiLevelType w:val="hybridMultilevel"/>
    <w:tmpl w:val="8CFC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80663"/>
    <w:multiLevelType w:val="hybridMultilevel"/>
    <w:tmpl w:val="A51A6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641CD"/>
    <w:multiLevelType w:val="hybridMultilevel"/>
    <w:tmpl w:val="1D54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B2B54"/>
    <w:multiLevelType w:val="hybridMultilevel"/>
    <w:tmpl w:val="E97A8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9B5262"/>
    <w:multiLevelType w:val="hybridMultilevel"/>
    <w:tmpl w:val="90EC1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2752B"/>
    <w:multiLevelType w:val="hybridMultilevel"/>
    <w:tmpl w:val="61C41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75"/>
    <w:rsid w:val="00000B33"/>
    <w:rsid w:val="0003508C"/>
    <w:rsid w:val="00061DB5"/>
    <w:rsid w:val="0008156B"/>
    <w:rsid w:val="000D0CB7"/>
    <w:rsid w:val="000F429A"/>
    <w:rsid w:val="00111ABA"/>
    <w:rsid w:val="001125EC"/>
    <w:rsid w:val="00126500"/>
    <w:rsid w:val="00187F07"/>
    <w:rsid w:val="001A2190"/>
    <w:rsid w:val="001B33E5"/>
    <w:rsid w:val="001E0633"/>
    <w:rsid w:val="001F10DA"/>
    <w:rsid w:val="0020003C"/>
    <w:rsid w:val="002152E6"/>
    <w:rsid w:val="002351BB"/>
    <w:rsid w:val="002613C4"/>
    <w:rsid w:val="00267B1E"/>
    <w:rsid w:val="00267E5A"/>
    <w:rsid w:val="002750BE"/>
    <w:rsid w:val="002A3AAC"/>
    <w:rsid w:val="002B1708"/>
    <w:rsid w:val="002C2175"/>
    <w:rsid w:val="002D599E"/>
    <w:rsid w:val="00300F9F"/>
    <w:rsid w:val="003030D7"/>
    <w:rsid w:val="003230C6"/>
    <w:rsid w:val="00361C75"/>
    <w:rsid w:val="00367ECA"/>
    <w:rsid w:val="003925BD"/>
    <w:rsid w:val="003962C6"/>
    <w:rsid w:val="003968DA"/>
    <w:rsid w:val="003A31A8"/>
    <w:rsid w:val="003A5948"/>
    <w:rsid w:val="003A7FF3"/>
    <w:rsid w:val="003B2C37"/>
    <w:rsid w:val="003B6E73"/>
    <w:rsid w:val="003C0B8A"/>
    <w:rsid w:val="003C105D"/>
    <w:rsid w:val="003E3FC8"/>
    <w:rsid w:val="0041542C"/>
    <w:rsid w:val="00422635"/>
    <w:rsid w:val="004238AF"/>
    <w:rsid w:val="004434D0"/>
    <w:rsid w:val="0044614D"/>
    <w:rsid w:val="00462589"/>
    <w:rsid w:val="004751E6"/>
    <w:rsid w:val="00492E1D"/>
    <w:rsid w:val="004A6758"/>
    <w:rsid w:val="004B1AD9"/>
    <w:rsid w:val="004B2332"/>
    <w:rsid w:val="004B71ED"/>
    <w:rsid w:val="004B722B"/>
    <w:rsid w:val="004D4070"/>
    <w:rsid w:val="004D7433"/>
    <w:rsid w:val="004E10B7"/>
    <w:rsid w:val="004F29C2"/>
    <w:rsid w:val="004F470A"/>
    <w:rsid w:val="004F7518"/>
    <w:rsid w:val="00521AB0"/>
    <w:rsid w:val="00540400"/>
    <w:rsid w:val="00554E93"/>
    <w:rsid w:val="00585E21"/>
    <w:rsid w:val="005906E8"/>
    <w:rsid w:val="005952A9"/>
    <w:rsid w:val="005A69AC"/>
    <w:rsid w:val="005C6BCD"/>
    <w:rsid w:val="005E6034"/>
    <w:rsid w:val="00607BCF"/>
    <w:rsid w:val="006237A9"/>
    <w:rsid w:val="00673D29"/>
    <w:rsid w:val="006C0560"/>
    <w:rsid w:val="006C263F"/>
    <w:rsid w:val="00703C0E"/>
    <w:rsid w:val="00726590"/>
    <w:rsid w:val="00727684"/>
    <w:rsid w:val="00775560"/>
    <w:rsid w:val="00790F12"/>
    <w:rsid w:val="00794290"/>
    <w:rsid w:val="007A3A03"/>
    <w:rsid w:val="007A5072"/>
    <w:rsid w:val="007E6ED5"/>
    <w:rsid w:val="007F7F79"/>
    <w:rsid w:val="008006A2"/>
    <w:rsid w:val="00844BE5"/>
    <w:rsid w:val="00847BF9"/>
    <w:rsid w:val="008541DC"/>
    <w:rsid w:val="00877369"/>
    <w:rsid w:val="008A59D8"/>
    <w:rsid w:val="008A6DFA"/>
    <w:rsid w:val="008C258D"/>
    <w:rsid w:val="00942499"/>
    <w:rsid w:val="00951B84"/>
    <w:rsid w:val="0096571E"/>
    <w:rsid w:val="00965E24"/>
    <w:rsid w:val="009B58CD"/>
    <w:rsid w:val="009D0CA0"/>
    <w:rsid w:val="009E1F5B"/>
    <w:rsid w:val="00A351D6"/>
    <w:rsid w:val="00A35FDA"/>
    <w:rsid w:val="00A41D23"/>
    <w:rsid w:val="00A61B9D"/>
    <w:rsid w:val="00A87D58"/>
    <w:rsid w:val="00AB0C77"/>
    <w:rsid w:val="00AD5835"/>
    <w:rsid w:val="00AE4363"/>
    <w:rsid w:val="00AF7DAE"/>
    <w:rsid w:val="00B17654"/>
    <w:rsid w:val="00B25705"/>
    <w:rsid w:val="00B314F5"/>
    <w:rsid w:val="00B3434A"/>
    <w:rsid w:val="00B37528"/>
    <w:rsid w:val="00B51F23"/>
    <w:rsid w:val="00B568C6"/>
    <w:rsid w:val="00B57E75"/>
    <w:rsid w:val="00B70B0A"/>
    <w:rsid w:val="00B96043"/>
    <w:rsid w:val="00BE458B"/>
    <w:rsid w:val="00BE555D"/>
    <w:rsid w:val="00BE624A"/>
    <w:rsid w:val="00BF4CD9"/>
    <w:rsid w:val="00C00618"/>
    <w:rsid w:val="00C07EBB"/>
    <w:rsid w:val="00C71686"/>
    <w:rsid w:val="00CB2170"/>
    <w:rsid w:val="00CC7814"/>
    <w:rsid w:val="00D134D0"/>
    <w:rsid w:val="00D41C21"/>
    <w:rsid w:val="00D957A2"/>
    <w:rsid w:val="00DA2719"/>
    <w:rsid w:val="00DA45C5"/>
    <w:rsid w:val="00DC1EF1"/>
    <w:rsid w:val="00E06FE2"/>
    <w:rsid w:val="00E20C22"/>
    <w:rsid w:val="00E241F0"/>
    <w:rsid w:val="00E40F11"/>
    <w:rsid w:val="00E47284"/>
    <w:rsid w:val="00EA0A1D"/>
    <w:rsid w:val="00EB6E49"/>
    <w:rsid w:val="00EE51E3"/>
    <w:rsid w:val="00F05BCF"/>
    <w:rsid w:val="00F234C0"/>
    <w:rsid w:val="00F24767"/>
    <w:rsid w:val="00F366DE"/>
    <w:rsid w:val="00F45107"/>
    <w:rsid w:val="00F7632F"/>
    <w:rsid w:val="00F85218"/>
    <w:rsid w:val="00FA5597"/>
    <w:rsid w:val="00FB3510"/>
    <w:rsid w:val="00FB3873"/>
    <w:rsid w:val="00FD4825"/>
    <w:rsid w:val="00FD7057"/>
    <w:rsid w:val="00FE4E53"/>
    <w:rsid w:val="00FE6035"/>
    <w:rsid w:val="00FF136E"/>
    <w:rsid w:val="00FF33BD"/>
    <w:rsid w:val="00FF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017C15"/>
  <w15:docId w15:val="{16146E09-5774-4CBD-9353-AF449247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40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404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A45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350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07"/>
  </w:style>
  <w:style w:type="paragraph" w:styleId="Footer">
    <w:name w:val="footer"/>
    <w:basedOn w:val="Normal"/>
    <w:link w:val="FooterChar"/>
    <w:uiPriority w:val="99"/>
    <w:unhideWhenUsed/>
    <w:rsid w:val="00F45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07"/>
  </w:style>
  <w:style w:type="paragraph" w:styleId="FootnoteText">
    <w:name w:val="footnote text"/>
    <w:basedOn w:val="Normal"/>
    <w:link w:val="FootnoteTextChar"/>
    <w:uiPriority w:val="99"/>
    <w:semiHidden/>
    <w:unhideWhenUsed/>
    <w:rsid w:val="00F45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107"/>
    <w:rPr>
      <w:sz w:val="20"/>
      <w:szCs w:val="20"/>
    </w:rPr>
  </w:style>
  <w:style w:type="character" w:styleId="FootnoteReference">
    <w:name w:val="footnote reference"/>
    <w:basedOn w:val="DefaultParagraphFont"/>
    <w:uiPriority w:val="99"/>
    <w:semiHidden/>
    <w:unhideWhenUsed/>
    <w:rsid w:val="00F45107"/>
    <w:rPr>
      <w:vertAlign w:val="superscript"/>
    </w:rPr>
  </w:style>
  <w:style w:type="paragraph" w:styleId="ListParagraph">
    <w:name w:val="List Paragraph"/>
    <w:basedOn w:val="Normal"/>
    <w:uiPriority w:val="34"/>
    <w:qFormat/>
    <w:rsid w:val="008A59D8"/>
    <w:pPr>
      <w:ind w:left="720"/>
      <w:contextualSpacing/>
    </w:pPr>
  </w:style>
  <w:style w:type="paragraph" w:styleId="BalloonText">
    <w:name w:val="Balloon Text"/>
    <w:basedOn w:val="Normal"/>
    <w:link w:val="BalloonTextChar"/>
    <w:uiPriority w:val="99"/>
    <w:semiHidden/>
    <w:unhideWhenUsed/>
    <w:rsid w:val="00AD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835"/>
    <w:rPr>
      <w:rFonts w:ascii="Tahoma" w:hAnsi="Tahoma" w:cs="Tahoma"/>
      <w:sz w:val="16"/>
      <w:szCs w:val="16"/>
    </w:rPr>
  </w:style>
  <w:style w:type="character" w:styleId="CommentReference">
    <w:name w:val="annotation reference"/>
    <w:basedOn w:val="DefaultParagraphFont"/>
    <w:uiPriority w:val="99"/>
    <w:semiHidden/>
    <w:unhideWhenUsed/>
    <w:rsid w:val="00AD5835"/>
    <w:rPr>
      <w:sz w:val="16"/>
      <w:szCs w:val="16"/>
    </w:rPr>
  </w:style>
  <w:style w:type="paragraph" w:styleId="CommentText">
    <w:name w:val="annotation text"/>
    <w:basedOn w:val="Normal"/>
    <w:link w:val="CommentTextChar"/>
    <w:uiPriority w:val="99"/>
    <w:semiHidden/>
    <w:unhideWhenUsed/>
    <w:rsid w:val="00AD5835"/>
    <w:pPr>
      <w:spacing w:line="240" w:lineRule="auto"/>
    </w:pPr>
    <w:rPr>
      <w:sz w:val="20"/>
      <w:szCs w:val="20"/>
    </w:rPr>
  </w:style>
  <w:style w:type="character" w:customStyle="1" w:styleId="CommentTextChar">
    <w:name w:val="Comment Text Char"/>
    <w:basedOn w:val="DefaultParagraphFont"/>
    <w:link w:val="CommentText"/>
    <w:uiPriority w:val="99"/>
    <w:semiHidden/>
    <w:rsid w:val="00AD5835"/>
    <w:rPr>
      <w:sz w:val="20"/>
      <w:szCs w:val="20"/>
    </w:rPr>
  </w:style>
  <w:style w:type="paragraph" w:styleId="CommentSubject">
    <w:name w:val="annotation subject"/>
    <w:basedOn w:val="CommentText"/>
    <w:next w:val="CommentText"/>
    <w:link w:val="CommentSubjectChar"/>
    <w:uiPriority w:val="99"/>
    <w:semiHidden/>
    <w:unhideWhenUsed/>
    <w:rsid w:val="00AD5835"/>
    <w:rPr>
      <w:b/>
      <w:bCs/>
    </w:rPr>
  </w:style>
  <w:style w:type="character" w:customStyle="1" w:styleId="CommentSubjectChar">
    <w:name w:val="Comment Subject Char"/>
    <w:basedOn w:val="CommentTextChar"/>
    <w:link w:val="CommentSubject"/>
    <w:uiPriority w:val="99"/>
    <w:semiHidden/>
    <w:rsid w:val="00AD5835"/>
    <w:rPr>
      <w:b/>
      <w:bCs/>
      <w:sz w:val="20"/>
      <w:szCs w:val="20"/>
    </w:rPr>
  </w:style>
  <w:style w:type="character" w:customStyle="1" w:styleId="Heading1Char">
    <w:name w:val="Heading 1 Char"/>
    <w:basedOn w:val="DefaultParagraphFont"/>
    <w:link w:val="Heading1"/>
    <w:uiPriority w:val="9"/>
    <w:rsid w:val="00540400"/>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40400"/>
    <w:pPr>
      <w:spacing w:line="276" w:lineRule="auto"/>
      <w:outlineLvl w:val="9"/>
    </w:pPr>
    <w:rPr>
      <w:lang w:eastAsia="ja-JP"/>
    </w:rPr>
  </w:style>
  <w:style w:type="character" w:customStyle="1" w:styleId="Heading2Char">
    <w:name w:val="Heading 2 Char"/>
    <w:basedOn w:val="DefaultParagraphFont"/>
    <w:link w:val="Heading2"/>
    <w:uiPriority w:val="9"/>
    <w:rsid w:val="00540400"/>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540400"/>
    <w:pPr>
      <w:spacing w:after="100"/>
    </w:pPr>
  </w:style>
  <w:style w:type="paragraph" w:styleId="TOC2">
    <w:name w:val="toc 2"/>
    <w:basedOn w:val="Normal"/>
    <w:next w:val="Normal"/>
    <w:autoRedefine/>
    <w:uiPriority w:val="39"/>
    <w:unhideWhenUsed/>
    <w:rsid w:val="00540400"/>
    <w:pPr>
      <w:spacing w:after="100"/>
      <w:ind w:left="220"/>
    </w:pPr>
  </w:style>
  <w:style w:type="character" w:styleId="Hyperlink">
    <w:name w:val="Hyperlink"/>
    <w:basedOn w:val="DefaultParagraphFont"/>
    <w:uiPriority w:val="99"/>
    <w:unhideWhenUsed/>
    <w:rsid w:val="00540400"/>
    <w:rPr>
      <w:color w:val="0563C1" w:themeColor="hyperlink"/>
      <w:u w:val="single"/>
    </w:rPr>
  </w:style>
  <w:style w:type="paragraph" w:styleId="Title">
    <w:name w:val="Title"/>
    <w:basedOn w:val="Normal"/>
    <w:next w:val="Normal"/>
    <w:link w:val="TitleChar"/>
    <w:uiPriority w:val="10"/>
    <w:qFormat/>
    <w:rsid w:val="0054040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40400"/>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267E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A45C5"/>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DA45C5"/>
    <w:pPr>
      <w:spacing w:after="100"/>
      <w:ind w:left="440"/>
    </w:pPr>
  </w:style>
  <w:style w:type="paragraph" w:styleId="EndnoteText">
    <w:name w:val="endnote text"/>
    <w:basedOn w:val="Normal"/>
    <w:link w:val="EndnoteTextChar"/>
    <w:uiPriority w:val="99"/>
    <w:semiHidden/>
    <w:unhideWhenUsed/>
    <w:rsid w:val="00422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635"/>
    <w:rPr>
      <w:sz w:val="20"/>
      <w:szCs w:val="20"/>
    </w:rPr>
  </w:style>
  <w:style w:type="character" w:styleId="EndnoteReference">
    <w:name w:val="endnote reference"/>
    <w:basedOn w:val="DefaultParagraphFont"/>
    <w:uiPriority w:val="99"/>
    <w:unhideWhenUsed/>
    <w:rsid w:val="00422635"/>
    <w:rPr>
      <w:vertAlign w:val="superscript"/>
    </w:rPr>
  </w:style>
  <w:style w:type="character" w:customStyle="1" w:styleId="Heading4Char">
    <w:name w:val="Heading 4 Char"/>
    <w:basedOn w:val="DefaultParagraphFont"/>
    <w:link w:val="Heading4"/>
    <w:uiPriority w:val="9"/>
    <w:rsid w:val="0003508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6153">
      <w:bodyDiv w:val="1"/>
      <w:marLeft w:val="0"/>
      <w:marRight w:val="0"/>
      <w:marTop w:val="0"/>
      <w:marBottom w:val="0"/>
      <w:divBdr>
        <w:top w:val="none" w:sz="0" w:space="0" w:color="auto"/>
        <w:left w:val="none" w:sz="0" w:space="0" w:color="auto"/>
        <w:bottom w:val="none" w:sz="0" w:space="0" w:color="auto"/>
        <w:right w:val="none" w:sz="0" w:space="0" w:color="auto"/>
      </w:divBdr>
    </w:div>
    <w:div w:id="272716506">
      <w:bodyDiv w:val="1"/>
      <w:marLeft w:val="0"/>
      <w:marRight w:val="0"/>
      <w:marTop w:val="0"/>
      <w:marBottom w:val="0"/>
      <w:divBdr>
        <w:top w:val="none" w:sz="0" w:space="0" w:color="auto"/>
        <w:left w:val="none" w:sz="0" w:space="0" w:color="auto"/>
        <w:bottom w:val="none" w:sz="0" w:space="0" w:color="auto"/>
        <w:right w:val="none" w:sz="0" w:space="0" w:color="auto"/>
      </w:divBdr>
    </w:div>
    <w:div w:id="617495328">
      <w:bodyDiv w:val="1"/>
      <w:marLeft w:val="0"/>
      <w:marRight w:val="0"/>
      <w:marTop w:val="0"/>
      <w:marBottom w:val="0"/>
      <w:divBdr>
        <w:top w:val="none" w:sz="0" w:space="0" w:color="auto"/>
        <w:left w:val="none" w:sz="0" w:space="0" w:color="auto"/>
        <w:bottom w:val="none" w:sz="0" w:space="0" w:color="auto"/>
        <w:right w:val="none" w:sz="0" w:space="0" w:color="auto"/>
      </w:divBdr>
    </w:div>
    <w:div w:id="1034889499">
      <w:bodyDiv w:val="1"/>
      <w:marLeft w:val="0"/>
      <w:marRight w:val="0"/>
      <w:marTop w:val="0"/>
      <w:marBottom w:val="0"/>
      <w:divBdr>
        <w:top w:val="none" w:sz="0" w:space="0" w:color="auto"/>
        <w:left w:val="none" w:sz="0" w:space="0" w:color="auto"/>
        <w:bottom w:val="none" w:sz="0" w:space="0" w:color="auto"/>
        <w:right w:val="none" w:sz="0" w:space="0" w:color="auto"/>
      </w:divBdr>
    </w:div>
    <w:div w:id="1914464319">
      <w:bodyDiv w:val="1"/>
      <w:marLeft w:val="0"/>
      <w:marRight w:val="0"/>
      <w:marTop w:val="0"/>
      <w:marBottom w:val="0"/>
      <w:divBdr>
        <w:top w:val="none" w:sz="0" w:space="0" w:color="auto"/>
        <w:left w:val="none" w:sz="0" w:space="0" w:color="auto"/>
        <w:bottom w:val="none" w:sz="0" w:space="0" w:color="auto"/>
        <w:right w:val="none" w:sz="0" w:space="0" w:color="auto"/>
      </w:divBdr>
      <w:divsChild>
        <w:div w:id="1574395398">
          <w:marLeft w:val="0"/>
          <w:marRight w:val="0"/>
          <w:marTop w:val="705"/>
          <w:marBottom w:val="960"/>
          <w:divBdr>
            <w:top w:val="none" w:sz="0" w:space="0" w:color="auto"/>
            <w:left w:val="none" w:sz="0" w:space="0" w:color="auto"/>
            <w:bottom w:val="none" w:sz="0" w:space="0" w:color="auto"/>
            <w:right w:val="none" w:sz="0" w:space="0" w:color="auto"/>
          </w:divBdr>
        </w:div>
        <w:div w:id="1327981107">
          <w:marLeft w:val="0"/>
          <w:marRight w:val="0"/>
          <w:marTop w:val="705"/>
          <w:marBottom w:val="960"/>
          <w:divBdr>
            <w:top w:val="none" w:sz="0" w:space="0" w:color="auto"/>
            <w:left w:val="none" w:sz="0" w:space="0" w:color="auto"/>
            <w:bottom w:val="none" w:sz="0" w:space="0" w:color="auto"/>
            <w:right w:val="none" w:sz="0" w:space="0" w:color="auto"/>
          </w:divBdr>
          <w:divsChild>
            <w:div w:id="764770645">
              <w:marLeft w:val="0"/>
              <w:marRight w:val="0"/>
              <w:marTop w:val="0"/>
              <w:marBottom w:val="0"/>
              <w:divBdr>
                <w:top w:val="none" w:sz="0" w:space="0" w:color="auto"/>
                <w:left w:val="none" w:sz="0" w:space="0" w:color="auto"/>
                <w:bottom w:val="none" w:sz="0" w:space="0" w:color="auto"/>
                <w:right w:val="none" w:sz="0" w:space="0" w:color="auto"/>
              </w:divBdr>
            </w:div>
          </w:divsChild>
        </w:div>
        <w:div w:id="1951937067">
          <w:marLeft w:val="0"/>
          <w:marRight w:val="0"/>
          <w:marTop w:val="705"/>
          <w:marBottom w:val="960"/>
          <w:divBdr>
            <w:top w:val="none" w:sz="0" w:space="0" w:color="auto"/>
            <w:left w:val="none" w:sz="0" w:space="0" w:color="auto"/>
            <w:bottom w:val="none" w:sz="0" w:space="0" w:color="auto"/>
            <w:right w:val="none" w:sz="0" w:space="0" w:color="auto"/>
          </w:divBdr>
        </w:div>
        <w:div w:id="1457993022">
          <w:marLeft w:val="0"/>
          <w:marRight w:val="0"/>
          <w:marTop w:val="705"/>
          <w:marBottom w:val="960"/>
          <w:divBdr>
            <w:top w:val="none" w:sz="0" w:space="0" w:color="auto"/>
            <w:left w:val="none" w:sz="0" w:space="0" w:color="auto"/>
            <w:bottom w:val="none" w:sz="0" w:space="0" w:color="auto"/>
            <w:right w:val="none" w:sz="0" w:space="0" w:color="auto"/>
          </w:divBdr>
          <w:divsChild>
            <w:div w:id="722143088">
              <w:marLeft w:val="0"/>
              <w:marRight w:val="0"/>
              <w:marTop w:val="0"/>
              <w:marBottom w:val="0"/>
              <w:divBdr>
                <w:top w:val="none" w:sz="0" w:space="0" w:color="auto"/>
                <w:left w:val="none" w:sz="0" w:space="0" w:color="auto"/>
                <w:bottom w:val="none" w:sz="0" w:space="0" w:color="auto"/>
                <w:right w:val="none" w:sz="0" w:space="0" w:color="auto"/>
              </w:divBdr>
            </w:div>
          </w:divsChild>
        </w:div>
        <w:div w:id="318005534">
          <w:marLeft w:val="0"/>
          <w:marRight w:val="0"/>
          <w:marTop w:val="705"/>
          <w:marBottom w:val="960"/>
          <w:divBdr>
            <w:top w:val="none" w:sz="0" w:space="0" w:color="auto"/>
            <w:left w:val="none" w:sz="0" w:space="0" w:color="auto"/>
            <w:bottom w:val="none" w:sz="0" w:space="0" w:color="auto"/>
            <w:right w:val="none" w:sz="0" w:space="0" w:color="auto"/>
          </w:divBdr>
          <w:divsChild>
            <w:div w:id="540673845">
              <w:marLeft w:val="0"/>
              <w:marRight w:val="0"/>
              <w:marTop w:val="0"/>
              <w:marBottom w:val="0"/>
              <w:divBdr>
                <w:top w:val="none" w:sz="0" w:space="0" w:color="auto"/>
                <w:left w:val="none" w:sz="0" w:space="0" w:color="auto"/>
                <w:bottom w:val="none" w:sz="0" w:space="0" w:color="auto"/>
                <w:right w:val="none" w:sz="0" w:space="0" w:color="auto"/>
              </w:divBdr>
            </w:div>
          </w:divsChild>
        </w:div>
        <w:div w:id="1405909536">
          <w:marLeft w:val="0"/>
          <w:marRight w:val="0"/>
          <w:marTop w:val="705"/>
          <w:marBottom w:val="960"/>
          <w:divBdr>
            <w:top w:val="none" w:sz="0" w:space="0" w:color="auto"/>
            <w:left w:val="none" w:sz="0" w:space="0" w:color="auto"/>
            <w:bottom w:val="none" w:sz="0" w:space="0" w:color="auto"/>
            <w:right w:val="none" w:sz="0" w:space="0" w:color="auto"/>
          </w:divBdr>
        </w:div>
        <w:div w:id="514685283">
          <w:marLeft w:val="0"/>
          <w:marRight w:val="0"/>
          <w:marTop w:val="705"/>
          <w:marBottom w:val="960"/>
          <w:divBdr>
            <w:top w:val="none" w:sz="0" w:space="0" w:color="auto"/>
            <w:left w:val="none" w:sz="0" w:space="0" w:color="auto"/>
            <w:bottom w:val="none" w:sz="0" w:space="0" w:color="auto"/>
            <w:right w:val="none" w:sz="0" w:space="0" w:color="auto"/>
          </w:divBdr>
          <w:divsChild>
            <w:div w:id="972095516">
              <w:marLeft w:val="0"/>
              <w:marRight w:val="0"/>
              <w:marTop w:val="0"/>
              <w:marBottom w:val="0"/>
              <w:divBdr>
                <w:top w:val="none" w:sz="0" w:space="0" w:color="auto"/>
                <w:left w:val="none" w:sz="0" w:space="0" w:color="auto"/>
                <w:bottom w:val="none" w:sz="0" w:space="0" w:color="auto"/>
                <w:right w:val="none" w:sz="0" w:space="0" w:color="auto"/>
              </w:divBdr>
            </w:div>
          </w:divsChild>
        </w:div>
        <w:div w:id="1353458073">
          <w:marLeft w:val="0"/>
          <w:marRight w:val="0"/>
          <w:marTop w:val="705"/>
          <w:marBottom w:val="960"/>
          <w:divBdr>
            <w:top w:val="none" w:sz="0" w:space="0" w:color="auto"/>
            <w:left w:val="none" w:sz="0" w:space="0" w:color="auto"/>
            <w:bottom w:val="none" w:sz="0" w:space="0" w:color="auto"/>
            <w:right w:val="none" w:sz="0" w:space="0" w:color="auto"/>
          </w:divBdr>
          <w:divsChild>
            <w:div w:id="1835799380">
              <w:marLeft w:val="0"/>
              <w:marRight w:val="0"/>
              <w:marTop w:val="0"/>
              <w:marBottom w:val="0"/>
              <w:divBdr>
                <w:top w:val="none" w:sz="0" w:space="0" w:color="auto"/>
                <w:left w:val="none" w:sz="0" w:space="0" w:color="auto"/>
                <w:bottom w:val="none" w:sz="0" w:space="0" w:color="auto"/>
                <w:right w:val="none" w:sz="0" w:space="0" w:color="auto"/>
              </w:divBdr>
            </w:div>
          </w:divsChild>
        </w:div>
        <w:div w:id="950744628">
          <w:marLeft w:val="1440"/>
          <w:marRight w:val="0"/>
          <w:marTop w:val="705"/>
          <w:marBottom w:val="960"/>
          <w:divBdr>
            <w:top w:val="none" w:sz="0" w:space="0" w:color="auto"/>
            <w:left w:val="none" w:sz="0" w:space="0" w:color="auto"/>
            <w:bottom w:val="none" w:sz="0" w:space="0" w:color="auto"/>
            <w:right w:val="none" w:sz="0" w:space="0" w:color="auto"/>
          </w:divBdr>
          <w:divsChild>
            <w:div w:id="1976643160">
              <w:marLeft w:val="0"/>
              <w:marRight w:val="0"/>
              <w:marTop w:val="0"/>
              <w:marBottom w:val="0"/>
              <w:divBdr>
                <w:top w:val="none" w:sz="0" w:space="0" w:color="auto"/>
                <w:left w:val="none" w:sz="0" w:space="0" w:color="auto"/>
                <w:bottom w:val="none" w:sz="0" w:space="0" w:color="auto"/>
                <w:right w:val="none" w:sz="0" w:space="0" w:color="auto"/>
              </w:divBdr>
            </w:div>
          </w:divsChild>
        </w:div>
        <w:div w:id="2045984965">
          <w:marLeft w:val="0"/>
          <w:marRight w:val="0"/>
          <w:marTop w:val="705"/>
          <w:marBottom w:val="960"/>
          <w:divBdr>
            <w:top w:val="none" w:sz="0" w:space="0" w:color="auto"/>
            <w:left w:val="none" w:sz="0" w:space="0" w:color="auto"/>
            <w:bottom w:val="none" w:sz="0" w:space="0" w:color="auto"/>
            <w:right w:val="none" w:sz="0" w:space="0" w:color="auto"/>
          </w:divBdr>
        </w:div>
        <w:div w:id="1870289698">
          <w:marLeft w:val="1440"/>
          <w:marRight w:val="0"/>
          <w:marTop w:val="705"/>
          <w:marBottom w:val="960"/>
          <w:divBdr>
            <w:top w:val="none" w:sz="0" w:space="0" w:color="auto"/>
            <w:left w:val="none" w:sz="0" w:space="0" w:color="auto"/>
            <w:bottom w:val="none" w:sz="0" w:space="0" w:color="auto"/>
            <w:right w:val="none" w:sz="0" w:space="0" w:color="auto"/>
          </w:divBdr>
          <w:divsChild>
            <w:div w:id="1405109239">
              <w:marLeft w:val="0"/>
              <w:marRight w:val="0"/>
              <w:marTop w:val="0"/>
              <w:marBottom w:val="0"/>
              <w:divBdr>
                <w:top w:val="none" w:sz="0" w:space="0" w:color="auto"/>
                <w:left w:val="none" w:sz="0" w:space="0" w:color="auto"/>
                <w:bottom w:val="none" w:sz="0" w:space="0" w:color="auto"/>
                <w:right w:val="none" w:sz="0" w:space="0" w:color="auto"/>
              </w:divBdr>
            </w:div>
          </w:divsChild>
        </w:div>
        <w:div w:id="923607179">
          <w:marLeft w:val="1440"/>
          <w:marRight w:val="0"/>
          <w:marTop w:val="705"/>
          <w:marBottom w:val="960"/>
          <w:divBdr>
            <w:top w:val="none" w:sz="0" w:space="0" w:color="auto"/>
            <w:left w:val="none" w:sz="0" w:space="0" w:color="auto"/>
            <w:bottom w:val="none" w:sz="0" w:space="0" w:color="auto"/>
            <w:right w:val="none" w:sz="0" w:space="0" w:color="auto"/>
          </w:divBdr>
          <w:divsChild>
            <w:div w:id="1356738011">
              <w:marLeft w:val="0"/>
              <w:marRight w:val="0"/>
              <w:marTop w:val="0"/>
              <w:marBottom w:val="0"/>
              <w:divBdr>
                <w:top w:val="none" w:sz="0" w:space="0" w:color="auto"/>
                <w:left w:val="none" w:sz="0" w:space="0" w:color="auto"/>
                <w:bottom w:val="none" w:sz="0" w:space="0" w:color="auto"/>
                <w:right w:val="none" w:sz="0" w:space="0" w:color="auto"/>
              </w:divBdr>
            </w:div>
          </w:divsChild>
        </w:div>
        <w:div w:id="75983732">
          <w:marLeft w:val="1440"/>
          <w:marRight w:val="0"/>
          <w:marTop w:val="705"/>
          <w:marBottom w:val="960"/>
          <w:divBdr>
            <w:top w:val="none" w:sz="0" w:space="0" w:color="auto"/>
            <w:left w:val="none" w:sz="0" w:space="0" w:color="auto"/>
            <w:bottom w:val="none" w:sz="0" w:space="0" w:color="auto"/>
            <w:right w:val="none" w:sz="0" w:space="0" w:color="auto"/>
          </w:divBdr>
          <w:divsChild>
            <w:div w:id="1985618788">
              <w:marLeft w:val="0"/>
              <w:marRight w:val="0"/>
              <w:marTop w:val="0"/>
              <w:marBottom w:val="0"/>
              <w:divBdr>
                <w:top w:val="none" w:sz="0" w:space="0" w:color="auto"/>
                <w:left w:val="none" w:sz="0" w:space="0" w:color="auto"/>
                <w:bottom w:val="none" w:sz="0" w:space="0" w:color="auto"/>
                <w:right w:val="none" w:sz="0" w:space="0" w:color="auto"/>
              </w:divBdr>
            </w:div>
          </w:divsChild>
        </w:div>
        <w:div w:id="1653439175">
          <w:marLeft w:val="0"/>
          <w:marRight w:val="0"/>
          <w:marTop w:val="705"/>
          <w:marBottom w:val="960"/>
          <w:divBdr>
            <w:top w:val="none" w:sz="0" w:space="0" w:color="auto"/>
            <w:left w:val="none" w:sz="0" w:space="0" w:color="auto"/>
            <w:bottom w:val="none" w:sz="0" w:space="0" w:color="auto"/>
            <w:right w:val="none" w:sz="0" w:space="0" w:color="auto"/>
          </w:divBdr>
        </w:div>
        <w:div w:id="1577783176">
          <w:marLeft w:val="0"/>
          <w:marRight w:val="0"/>
          <w:marTop w:val="705"/>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endnotes.xml.rels><?xml version="1.0" encoding="UTF-8" standalone="yes"?>
<Relationships xmlns="http://schemas.openxmlformats.org/package/2006/relationships"><Relationship Id="rId1" Type="http://schemas.openxmlformats.org/officeDocument/2006/relationships/hyperlink" Target="https://www.itdashboard.go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osdcafp06\groups5\PPA\IndianData\Data%20Inventories\Completed%20Forms\combined_complet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osdcafp06\groups5\PPA\IndianData\Data%20Inventories\Completed%20Forms\combined_comple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osdcafp04\groups5\PPA\IndianData\Data%20Inventories\Completed%20Forms\combined_comple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osdcafp04\groups5\PPA\IndianData\Data%20Inventories\Completed%20Forms\combined_comple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iosdcafp04\groups5\PPA\IndianData\Data%20Inventories\Completed%20Forms\combined_complet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osdcafp06\groups5\PPA\IndianData\Data%20Inventories\Completed%20Forms\combined_complete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Data Collections</a:t>
            </a:r>
            <a:r>
              <a:rPr lang="en-US" baseline="0"/>
              <a:t> by Accessibility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r>
                      <a:rPr lang="en-US"/>
                      <a:t>43.3% - 194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6.5%</a:t>
                    </a:r>
                    <a:r>
                      <a:rPr lang="en-US" baseline="0"/>
                      <a:t> - 29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27.2% - 122</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23.0% - 103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'Agency Counts'!$C$90:$F$90</c:f>
              <c:strCache>
                <c:ptCount val="4"/>
                <c:pt idx="0">
                  <c:v>General Public</c:v>
                </c:pt>
                <c:pt idx="1">
                  <c:v>Limited Non-Federal Access</c:v>
                </c:pt>
                <c:pt idx="2">
                  <c:v>Non-public </c:v>
                </c:pt>
                <c:pt idx="3">
                  <c:v>Not Determined</c:v>
                </c:pt>
              </c:strCache>
            </c:strRef>
          </c:cat>
          <c:val>
            <c:numRef>
              <c:f>'Agency Counts'!$C$92:$F$92</c:f>
              <c:numCache>
                <c:formatCode>0.0%</c:formatCode>
                <c:ptCount val="4"/>
                <c:pt idx="0">
                  <c:v>0.42951541850220265</c:v>
                </c:pt>
                <c:pt idx="1">
                  <c:v>6.6079295154185022E-2</c:v>
                </c:pt>
                <c:pt idx="2">
                  <c:v>0.27312775330396477</c:v>
                </c:pt>
                <c:pt idx="3">
                  <c:v>0.23127753303964757</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Data Collections, by DOI Bureau/Office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'Agency Counts'!$C$51</c:f>
              <c:strCache>
                <c:ptCount val="1"/>
                <c:pt idx="0">
                  <c:v>Total</c:v>
                </c:pt>
              </c:strCache>
            </c:strRef>
          </c:tx>
          <c:spPr>
            <a:solidFill>
              <a:schemeClr val="tx1">
                <a:lumMod val="95000"/>
                <a:lumOff val="5000"/>
              </a:schemeClr>
            </a:solidFill>
            <a:ln>
              <a:noFill/>
            </a:ln>
            <a:effectLst/>
          </c:spPr>
          <c:invertIfNegative val="0"/>
          <c:dLbls>
            <c:dLbl>
              <c:idx val="0"/>
              <c:layout>
                <c:manualLayout>
                  <c:x val="4.3245986812933554E-2"/>
                  <c:y val="0"/>
                </c:manualLayout>
              </c:layout>
              <c:tx>
                <c:rich>
                  <a:bodyPr/>
                  <a:lstStyle/>
                  <a:p>
                    <a:fld id="{CA5DA614-D7DA-4FBD-8325-9226B34CD106}"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4.7091636662986477E-2"/>
                  <c:y val="-3.244150703780882E-3"/>
                </c:manualLayout>
              </c:layout>
              <c:tx>
                <c:rich>
                  <a:bodyPr/>
                  <a:lstStyle/>
                  <a:p>
                    <a:fld id="{E6BACAFA-EB6A-4390-AC89-EF5E236E012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2"/>
              <c:layout>
                <c:manualLayout>
                  <c:x val="5.3286416418702576E-2"/>
                  <c:y val="-3.2441200324412004E-3"/>
                </c:manualLayout>
              </c:layout>
              <c:tx>
                <c:rich>
                  <a:bodyPr/>
                  <a:lstStyle/>
                  <a:p>
                    <a:fld id="{82A853E7-E1E0-44A3-B055-D24CAEDA08B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layout>
                <c:manualLayout>
                  <c:x val="0.1156067544438263"/>
                  <c:y val="-1.1894969373916489E-16"/>
                </c:manualLayout>
              </c:layout>
              <c:tx>
                <c:rich>
                  <a:bodyPr/>
                  <a:lstStyle/>
                  <a:p>
                    <a:fld id="{1FA7AD94-D734-4554-B552-69FF1A19B6E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4"/>
              <c:layout>
                <c:manualLayout>
                  <c:x val="0.1489428399087995"/>
                  <c:y val="5.9474846869582446E-17"/>
                </c:manualLayout>
              </c:layout>
              <c:tx>
                <c:rich>
                  <a:bodyPr/>
                  <a:lstStyle/>
                  <a:p>
                    <a:fld id="{F7AD583B-886A-4643-8AE2-58A861F91C4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5"/>
              <c:layout>
                <c:manualLayout>
                  <c:x val="0.13435857166743836"/>
                  <c:y val="-5.9474846869582446E-17"/>
                </c:manualLayout>
              </c:layout>
              <c:tx>
                <c:rich>
                  <a:bodyPr/>
                  <a:lstStyle/>
                  <a:p>
                    <a:fld id="{D3701A2C-7225-4550-8A2D-2776A54E41E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6"/>
              <c:layout>
                <c:manualLayout>
                  <c:x val="0.13157396883418812"/>
                  <c:y val="0"/>
                </c:manualLayout>
              </c:layout>
              <c:tx>
                <c:rich>
                  <a:bodyPr/>
                  <a:lstStyle/>
                  <a:p>
                    <a:fld id="{3BF43DAE-80F6-42F6-B584-1B6BE4AEE53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7"/>
              <c:layout>
                <c:manualLayout>
                  <c:x val="0.14706807397611052"/>
                  <c:y val="-5.9474846869582446E-17"/>
                </c:manualLayout>
              </c:layout>
              <c:tx>
                <c:rich>
                  <a:bodyPr/>
                  <a:lstStyle/>
                  <a:p>
                    <a:fld id="{B4E3F211-1CEE-43B5-A7DB-A83A94B0CF5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8"/>
              <c:layout>
                <c:manualLayout>
                  <c:x val="0.20467914847463103"/>
                  <c:y val="-7.7194730220769175E-4"/>
                </c:manualLayout>
              </c:layout>
              <c:tx>
                <c:rich>
                  <a:bodyPr/>
                  <a:lstStyle/>
                  <a:p>
                    <a:fld id="{62D7901A-54FD-4B13-BA60-74104EA50FE6}"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9"/>
              <c:layout>
                <c:manualLayout>
                  <c:x val="0.34632072173959272"/>
                  <c:y val="-2.9737423434791223E-17"/>
                </c:manualLayout>
              </c:layout>
              <c:tx>
                <c:rich>
                  <a:bodyPr/>
                  <a:lstStyle/>
                  <a:p>
                    <a:fld id="{AFF9CD1F-84F5-4979-8CD6-2EFE1B800B5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0"/>
              <c:layout>
                <c:manualLayout>
                  <c:x val="0.24342198464132336"/>
                  <c:y val="-4.0160673346488623E-3"/>
                </c:manualLayout>
              </c:layout>
              <c:tx>
                <c:rich>
                  <a:bodyPr/>
                  <a:lstStyle/>
                  <a:p>
                    <a:fld id="{ABDD32E8-2DCC-4564-8725-EDB44582574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'Agency Counts'!$B$52:$B$62</c:f>
              <c:strCache>
                <c:ptCount val="11"/>
                <c:pt idx="0">
                  <c:v>Bureau of Indian Education</c:v>
                </c:pt>
                <c:pt idx="1">
                  <c:v>Office of the Special Trustee for American Indians</c:v>
                </c:pt>
                <c:pt idx="2">
                  <c:v>Office of Surface Mining Reclamation and Enforcement</c:v>
                </c:pt>
                <c:pt idx="3">
                  <c:v>U.S. Geological Survey</c:v>
                </c:pt>
                <c:pt idx="4">
                  <c:v>Office of the Secretary</c:v>
                </c:pt>
                <c:pt idx="5">
                  <c:v>U.S. Fish and Wildlife Service</c:v>
                </c:pt>
                <c:pt idx="6">
                  <c:v>Assistant Secretary-Indian Affairs</c:v>
                </c:pt>
                <c:pt idx="7">
                  <c:v>Bureau of Land Management</c:v>
                </c:pt>
                <c:pt idx="8">
                  <c:v>Bureau of Indian Affairs</c:v>
                </c:pt>
                <c:pt idx="9">
                  <c:v>National Park Service</c:v>
                </c:pt>
                <c:pt idx="10">
                  <c:v>Bureau of Reclamation</c:v>
                </c:pt>
              </c:strCache>
            </c:strRef>
          </c:cat>
          <c:val>
            <c:numRef>
              <c:f>'Agency Counts'!$C$52:$C$62</c:f>
              <c:numCache>
                <c:formatCode>General</c:formatCode>
                <c:ptCount val="11"/>
                <c:pt idx="0">
                  <c:v>3</c:v>
                </c:pt>
                <c:pt idx="1">
                  <c:v>4</c:v>
                </c:pt>
                <c:pt idx="2">
                  <c:v>5</c:v>
                </c:pt>
                <c:pt idx="3">
                  <c:v>1</c:v>
                </c:pt>
                <c:pt idx="4">
                  <c:v>3</c:v>
                </c:pt>
                <c:pt idx="5">
                  <c:v>5</c:v>
                </c:pt>
                <c:pt idx="6">
                  <c:v>14</c:v>
                </c:pt>
                <c:pt idx="7">
                  <c:v>12</c:v>
                </c:pt>
                <c:pt idx="8">
                  <c:v>21</c:v>
                </c:pt>
                <c:pt idx="9">
                  <c:v>14</c:v>
                </c:pt>
                <c:pt idx="10">
                  <c:v>30</c:v>
                </c:pt>
              </c:numCache>
            </c:numRef>
          </c:val>
          <c:extLst>
            <c:ext xmlns:c15="http://schemas.microsoft.com/office/drawing/2012/chart" uri="{02D57815-91ED-43cb-92C2-25804820EDAC}">
              <c15:datalabelsRange>
                <c15:f>'Agency Counts'!$E$52:$E$62</c15:f>
                <c15:dlblRangeCache>
                  <c:ptCount val="11"/>
                  <c:pt idx="0">
                    <c:v>3</c:v>
                  </c:pt>
                  <c:pt idx="1">
                    <c:v>4</c:v>
                  </c:pt>
                  <c:pt idx="2">
                    <c:v>5</c:v>
                  </c:pt>
                  <c:pt idx="3">
                    <c:v>7</c:v>
                  </c:pt>
                  <c:pt idx="4">
                    <c:v>10</c:v>
                  </c:pt>
                  <c:pt idx="5">
                    <c:v>10</c:v>
                  </c:pt>
                  <c:pt idx="6">
                    <c:v>14</c:v>
                  </c:pt>
                  <c:pt idx="7">
                    <c:v>14</c:v>
                  </c:pt>
                  <c:pt idx="8">
                    <c:v>23</c:v>
                  </c:pt>
                  <c:pt idx="9">
                    <c:v>29</c:v>
                  </c:pt>
                  <c:pt idx="10">
                    <c:v>30</c:v>
                  </c:pt>
                </c15:dlblRangeCache>
              </c15:datalabelsRange>
            </c:ext>
          </c:extLst>
        </c:ser>
        <c:ser>
          <c:idx val="1"/>
          <c:order val="1"/>
          <c:tx>
            <c:strRef>
              <c:f>'Agency Counts'!$D$51</c:f>
              <c:strCache>
                <c:ptCount val="1"/>
                <c:pt idx="0">
                  <c:v>Publicly Available</c:v>
                </c:pt>
              </c:strCache>
            </c:strRef>
          </c:tx>
          <c:spPr>
            <a:solidFill>
              <a:schemeClr val="bg1">
                <a:lumMod val="85000"/>
              </a:schemeClr>
            </a:solidFill>
            <a:ln>
              <a:noFill/>
            </a:ln>
            <a:effectLst/>
          </c:spPr>
          <c:invertIfNegative val="0"/>
          <c:cat>
            <c:strRef>
              <c:f>'Agency Counts'!$B$52:$B$62</c:f>
              <c:strCache>
                <c:ptCount val="11"/>
                <c:pt idx="0">
                  <c:v>Bureau of Indian Education</c:v>
                </c:pt>
                <c:pt idx="1">
                  <c:v>Office of the Special Trustee for American Indians</c:v>
                </c:pt>
                <c:pt idx="2">
                  <c:v>Office of Surface Mining Reclamation and Enforcement</c:v>
                </c:pt>
                <c:pt idx="3">
                  <c:v>U.S. Geological Survey</c:v>
                </c:pt>
                <c:pt idx="4">
                  <c:v>Office of the Secretary</c:v>
                </c:pt>
                <c:pt idx="5">
                  <c:v>U.S. Fish and Wildlife Service</c:v>
                </c:pt>
                <c:pt idx="6">
                  <c:v>Assistant Secretary-Indian Affairs</c:v>
                </c:pt>
                <c:pt idx="7">
                  <c:v>Bureau of Land Management</c:v>
                </c:pt>
                <c:pt idx="8">
                  <c:v>Bureau of Indian Affairs</c:v>
                </c:pt>
                <c:pt idx="9">
                  <c:v>National Park Service</c:v>
                </c:pt>
                <c:pt idx="10">
                  <c:v>Bureau of Reclamation</c:v>
                </c:pt>
              </c:strCache>
            </c:strRef>
          </c:cat>
          <c:val>
            <c:numRef>
              <c:f>'Agency Counts'!$D$52:$D$62</c:f>
              <c:numCache>
                <c:formatCode>General</c:formatCode>
                <c:ptCount val="11"/>
                <c:pt idx="0">
                  <c:v>0</c:v>
                </c:pt>
                <c:pt idx="1">
                  <c:v>0</c:v>
                </c:pt>
                <c:pt idx="2">
                  <c:v>0</c:v>
                </c:pt>
                <c:pt idx="3">
                  <c:v>6</c:v>
                </c:pt>
                <c:pt idx="4">
                  <c:v>7</c:v>
                </c:pt>
                <c:pt idx="5">
                  <c:v>5</c:v>
                </c:pt>
                <c:pt idx="6">
                  <c:v>0</c:v>
                </c:pt>
                <c:pt idx="7">
                  <c:v>2</c:v>
                </c:pt>
                <c:pt idx="8">
                  <c:v>2</c:v>
                </c:pt>
                <c:pt idx="9">
                  <c:v>15</c:v>
                </c:pt>
                <c:pt idx="10">
                  <c:v>0</c:v>
                </c:pt>
              </c:numCache>
            </c:numRef>
          </c:val>
        </c:ser>
        <c:dLbls>
          <c:showLegendKey val="0"/>
          <c:showVal val="0"/>
          <c:showCatName val="0"/>
          <c:showSerName val="0"/>
          <c:showPercent val="0"/>
          <c:showBubbleSize val="0"/>
        </c:dLbls>
        <c:gapWidth val="100"/>
        <c:overlap val="100"/>
        <c:axId val="582514120"/>
        <c:axId val="582514512"/>
      </c:barChart>
      <c:catAx>
        <c:axId val="582514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82514512"/>
        <c:crosses val="autoZero"/>
        <c:auto val="1"/>
        <c:lblAlgn val="ctr"/>
        <c:lblOffset val="100"/>
        <c:noMultiLvlLbl val="0"/>
      </c:catAx>
      <c:valAx>
        <c:axId val="582514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514120"/>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Number of Data Collections, by USDA Bureau/Office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'Agency Counts'!$B$112</c:f>
              <c:strCache>
                <c:ptCount val="1"/>
                <c:pt idx="0">
                  <c:v>Total</c:v>
                </c:pt>
              </c:strCache>
            </c:strRef>
          </c:tx>
          <c:spPr>
            <a:solidFill>
              <a:schemeClr val="tx1"/>
            </a:solidFill>
            <a:ln>
              <a:noFill/>
            </a:ln>
            <a:effectLst/>
          </c:spPr>
          <c:invertIfNegative val="0"/>
          <c:dLbls>
            <c:dLbl>
              <c:idx val="0"/>
              <c:layout>
                <c:manualLayout>
                  <c:x val="3.5944956101868569E-2"/>
                  <c:y val="0"/>
                </c:manualLayout>
              </c:layout>
              <c:tx>
                <c:rich>
                  <a:bodyPr/>
                  <a:lstStyle/>
                  <a:p>
                    <a:fld id="{AE99F2DC-6C76-4A41-97D5-2FDE4A6DA23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3.8191576779454679E-2"/>
                  <c:y val="-3.6133849324326913E-3"/>
                </c:manualLayout>
              </c:layout>
              <c:tx>
                <c:rich>
                  <a:bodyPr/>
                  <a:lstStyle/>
                  <a:p>
                    <a:fld id="{438BA54F-27F4-4F0D-881E-6A366C48517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2"/>
              <c:layout>
                <c:manualLayout>
                  <c:x val="3.3698396345501785E-2"/>
                  <c:y val="0"/>
                </c:manualLayout>
              </c:layout>
              <c:tx>
                <c:rich>
                  <a:bodyPr/>
                  <a:lstStyle/>
                  <a:p>
                    <a:fld id="{D73DBA19-7638-4ECC-A567-CFD99A34CCB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layout>
                <c:manualLayout>
                  <c:x val="5.5355118258830521E-2"/>
                  <c:y val="0"/>
                </c:manualLayout>
              </c:layout>
              <c:tx>
                <c:rich>
                  <a:bodyPr/>
                  <a:lstStyle/>
                  <a:p>
                    <a:fld id="{65A80858-0C0D-41C7-971C-D9CCA638060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4"/>
              <c:layout>
                <c:manualLayout>
                  <c:x val="7.2249258142600081E-2"/>
                  <c:y val="0"/>
                </c:manualLayout>
              </c:layout>
              <c:tx>
                <c:rich>
                  <a:bodyPr/>
                  <a:lstStyle/>
                  <a:p>
                    <a:fld id="{D4736F0B-81C7-48E7-B762-18189DE53A6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5"/>
              <c:layout>
                <c:manualLayout>
                  <c:x val="0.11682110733107277"/>
                  <c:y val="0"/>
                </c:manualLayout>
              </c:layout>
              <c:tx>
                <c:rich>
                  <a:bodyPr/>
                  <a:lstStyle/>
                  <a:p>
                    <a:fld id="{DC79EE99-8F63-4359-9323-D60C6DD0AE8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6"/>
              <c:layout>
                <c:manualLayout>
                  <c:x val="0.11457454757470599"/>
                  <c:y val="0"/>
                </c:manualLayout>
              </c:layout>
              <c:tx>
                <c:rich>
                  <a:bodyPr/>
                  <a:lstStyle/>
                  <a:p>
                    <a:fld id="{DEDE29D1-21DC-485D-8D26-D8445C0D503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7"/>
              <c:layout>
                <c:manualLayout>
                  <c:x val="0.15051950367657457"/>
                  <c:y val="-3.6133694670280698E-3"/>
                </c:manualLayout>
              </c:layout>
              <c:tx>
                <c:rich>
                  <a:bodyPr/>
                  <a:lstStyle/>
                  <a:p>
                    <a:fld id="{60EF5F49-776E-4F42-A0BF-24489B729A1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8"/>
              <c:layout>
                <c:manualLayout>
                  <c:x val="0.11906762975632001"/>
                  <c:y val="0"/>
                </c:manualLayout>
              </c:layout>
              <c:tx>
                <c:rich>
                  <a:bodyPr/>
                  <a:lstStyle/>
                  <a:p>
                    <a:fld id="{C8307EEF-BF79-4CA0-B986-487E8AA8CA2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9"/>
              <c:layout>
                <c:manualLayout>
                  <c:x val="0.11682110733107286"/>
                  <c:y val="-3.6133694670280369E-3"/>
                </c:manualLayout>
              </c:layout>
              <c:tx>
                <c:rich>
                  <a:bodyPr/>
                  <a:lstStyle/>
                  <a:p>
                    <a:fld id="{86F30E22-FDDE-40E9-8467-E71C501EA5B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0"/>
              <c:layout>
                <c:manualLayout>
                  <c:x val="0.1675038968873937"/>
                  <c:y val="0"/>
                </c:manualLayout>
              </c:layout>
              <c:tx>
                <c:rich>
                  <a:bodyPr/>
                  <a:lstStyle/>
                  <a:p>
                    <a:fld id="{A36984D7-D568-43EC-B7DA-4F7C50B92E3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1"/>
              <c:layout>
                <c:manualLayout>
                  <c:x val="0.30166871479242108"/>
                  <c:y val="-1.4873536871287352E-17"/>
                </c:manualLayout>
              </c:layout>
              <c:tx>
                <c:rich>
                  <a:bodyPr/>
                  <a:lstStyle/>
                  <a:p>
                    <a:fld id="{EBA624C4-AFB6-4B44-811C-EB5D162B9C2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'Agency Counts'!$A$113:$A$124</c:f>
              <c:strCache>
                <c:ptCount val="12"/>
                <c:pt idx="0">
                  <c:v>Food Safety and Inspection Service</c:v>
                </c:pt>
                <c:pt idx="1">
                  <c:v>National Finance Center</c:v>
                </c:pt>
                <c:pt idx="2">
                  <c:v>National Institute of Food and Agriculture</c:v>
                </c:pt>
                <c:pt idx="3">
                  <c:v>Foreign Agricultural Service</c:v>
                </c:pt>
                <c:pt idx="4">
                  <c:v>Natural Resources Conservation Service</c:v>
                </c:pt>
                <c:pt idx="5">
                  <c:v>Economic Research Service</c:v>
                </c:pt>
                <c:pt idx="6">
                  <c:v>US Forest Service</c:v>
                </c:pt>
                <c:pt idx="7">
                  <c:v>National Agricultural Statistics Service</c:v>
                </c:pt>
                <c:pt idx="8">
                  <c:v>Farm Service Agency</c:v>
                </c:pt>
                <c:pt idx="9">
                  <c:v>Rural Development</c:v>
                </c:pt>
                <c:pt idx="10">
                  <c:v>Food and Nutrition Service</c:v>
                </c:pt>
                <c:pt idx="11">
                  <c:v>Animal and Plant Health Inspection Service</c:v>
                </c:pt>
              </c:strCache>
            </c:strRef>
          </c:cat>
          <c:val>
            <c:numRef>
              <c:f>'Agency Counts'!$B$113:$B$124</c:f>
              <c:numCache>
                <c:formatCode>General</c:formatCode>
                <c:ptCount val="12"/>
                <c:pt idx="0">
                  <c:v>1</c:v>
                </c:pt>
                <c:pt idx="1">
                  <c:v>1</c:v>
                </c:pt>
                <c:pt idx="2">
                  <c:v>1</c:v>
                </c:pt>
                <c:pt idx="3">
                  <c:v>2</c:v>
                </c:pt>
                <c:pt idx="4">
                  <c:v>3</c:v>
                </c:pt>
                <c:pt idx="5">
                  <c:v>0</c:v>
                </c:pt>
                <c:pt idx="6">
                  <c:v>2</c:v>
                </c:pt>
                <c:pt idx="7">
                  <c:v>4</c:v>
                </c:pt>
                <c:pt idx="8">
                  <c:v>6</c:v>
                </c:pt>
                <c:pt idx="9">
                  <c:v>6</c:v>
                </c:pt>
                <c:pt idx="10">
                  <c:v>7</c:v>
                </c:pt>
                <c:pt idx="11">
                  <c:v>16</c:v>
                </c:pt>
              </c:numCache>
            </c:numRef>
          </c:val>
          <c:extLst>
            <c:ext xmlns:c15="http://schemas.microsoft.com/office/drawing/2012/chart" uri="{02D57815-91ED-43cb-92C2-25804820EDAC}">
              <c15:datalabelsRange>
                <c15:f>'Agency Counts'!$D$113:$D$124</c15:f>
                <c15:dlblRangeCache>
                  <c:ptCount val="12"/>
                  <c:pt idx="0">
                    <c:v>1</c:v>
                  </c:pt>
                  <c:pt idx="1">
                    <c:v>1</c:v>
                  </c:pt>
                  <c:pt idx="2">
                    <c:v>1</c:v>
                  </c:pt>
                  <c:pt idx="3">
                    <c:v>2</c:v>
                  </c:pt>
                  <c:pt idx="4">
                    <c:v>3</c:v>
                  </c:pt>
                  <c:pt idx="5">
                    <c:v>3</c:v>
                  </c:pt>
                  <c:pt idx="6">
                    <c:v>4</c:v>
                  </c:pt>
                  <c:pt idx="7">
                    <c:v>6</c:v>
                  </c:pt>
                  <c:pt idx="8">
                    <c:v>6</c:v>
                  </c:pt>
                  <c:pt idx="9">
                    <c:v>6</c:v>
                  </c:pt>
                  <c:pt idx="10">
                    <c:v>8</c:v>
                  </c:pt>
                  <c:pt idx="11">
                    <c:v>16</c:v>
                  </c:pt>
                </c15:dlblRangeCache>
              </c15:datalabelsRange>
            </c:ext>
          </c:extLst>
        </c:ser>
        <c:ser>
          <c:idx val="1"/>
          <c:order val="1"/>
          <c:tx>
            <c:strRef>
              <c:f>'Agency Counts'!$C$112</c:f>
              <c:strCache>
                <c:ptCount val="1"/>
                <c:pt idx="0">
                  <c:v>Publicly Available</c:v>
                </c:pt>
              </c:strCache>
            </c:strRef>
          </c:tx>
          <c:spPr>
            <a:solidFill>
              <a:schemeClr val="bg1">
                <a:lumMod val="75000"/>
              </a:schemeClr>
            </a:solidFill>
            <a:ln>
              <a:noFill/>
            </a:ln>
            <a:effectLst/>
          </c:spPr>
          <c:invertIfNegative val="0"/>
          <c:dLbls>
            <c:delete val="1"/>
          </c:dLbls>
          <c:cat>
            <c:strRef>
              <c:f>'Agency Counts'!$A$113:$A$124</c:f>
              <c:strCache>
                <c:ptCount val="12"/>
                <c:pt idx="0">
                  <c:v>Food Safety and Inspection Service</c:v>
                </c:pt>
                <c:pt idx="1">
                  <c:v>National Finance Center</c:v>
                </c:pt>
                <c:pt idx="2">
                  <c:v>National Institute of Food and Agriculture</c:v>
                </c:pt>
                <c:pt idx="3">
                  <c:v>Foreign Agricultural Service</c:v>
                </c:pt>
                <c:pt idx="4">
                  <c:v>Natural Resources Conservation Service</c:v>
                </c:pt>
                <c:pt idx="5">
                  <c:v>Economic Research Service</c:v>
                </c:pt>
                <c:pt idx="6">
                  <c:v>US Forest Service</c:v>
                </c:pt>
                <c:pt idx="7">
                  <c:v>National Agricultural Statistics Service</c:v>
                </c:pt>
                <c:pt idx="8">
                  <c:v>Farm Service Agency</c:v>
                </c:pt>
                <c:pt idx="9">
                  <c:v>Rural Development</c:v>
                </c:pt>
                <c:pt idx="10">
                  <c:v>Food and Nutrition Service</c:v>
                </c:pt>
                <c:pt idx="11">
                  <c:v>Animal and Plant Health Inspection Service</c:v>
                </c:pt>
              </c:strCache>
            </c:strRef>
          </c:cat>
          <c:val>
            <c:numRef>
              <c:f>'Agency Counts'!$C$113:$C$124</c:f>
              <c:numCache>
                <c:formatCode>General</c:formatCode>
                <c:ptCount val="12"/>
                <c:pt idx="0">
                  <c:v>0</c:v>
                </c:pt>
                <c:pt idx="1">
                  <c:v>0</c:v>
                </c:pt>
                <c:pt idx="2">
                  <c:v>0</c:v>
                </c:pt>
                <c:pt idx="3">
                  <c:v>0</c:v>
                </c:pt>
                <c:pt idx="4">
                  <c:v>0</c:v>
                </c:pt>
                <c:pt idx="5">
                  <c:v>3</c:v>
                </c:pt>
                <c:pt idx="6">
                  <c:v>2</c:v>
                </c:pt>
                <c:pt idx="7">
                  <c:v>2</c:v>
                </c:pt>
                <c:pt idx="8">
                  <c:v>0</c:v>
                </c:pt>
                <c:pt idx="9">
                  <c:v>0</c:v>
                </c:pt>
                <c:pt idx="10">
                  <c:v>1</c:v>
                </c:pt>
                <c:pt idx="11">
                  <c:v>0</c:v>
                </c:pt>
              </c:numCache>
            </c:numRef>
          </c:val>
        </c:ser>
        <c:dLbls>
          <c:showLegendKey val="0"/>
          <c:showVal val="1"/>
          <c:showCatName val="0"/>
          <c:showSerName val="0"/>
          <c:showPercent val="0"/>
          <c:showBubbleSize val="0"/>
        </c:dLbls>
        <c:gapWidth val="150"/>
        <c:overlap val="100"/>
        <c:axId val="582515296"/>
        <c:axId val="536374200"/>
      </c:barChart>
      <c:catAx>
        <c:axId val="582515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36374200"/>
        <c:crosses val="autoZero"/>
        <c:auto val="1"/>
        <c:lblAlgn val="ctr"/>
        <c:lblOffset val="100"/>
        <c:noMultiLvlLbl val="0"/>
      </c:catAx>
      <c:valAx>
        <c:axId val="536374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2515296"/>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Number of Data Collections,</a:t>
            </a:r>
            <a:r>
              <a:rPr lang="en-US" baseline="0">
                <a:solidFill>
                  <a:sysClr val="windowText" lastClr="000000"/>
                </a:solidFill>
              </a:rPr>
              <a:t> by HHS Bureau/Office</a:t>
            </a:r>
            <a:endParaRPr lang="en-US">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'Agency Counts'!$B$144</c:f>
              <c:strCache>
                <c:ptCount val="1"/>
                <c:pt idx="0">
                  <c:v>Total</c:v>
                </c:pt>
              </c:strCache>
            </c:strRef>
          </c:tx>
          <c:spPr>
            <a:solidFill>
              <a:schemeClr val="tx1"/>
            </a:solidFill>
            <a:ln>
              <a:noFill/>
            </a:ln>
            <a:effectLst/>
          </c:spPr>
          <c:invertIfNegative val="0"/>
          <c:dLbls>
            <c:delete val="1"/>
          </c:dLbls>
          <c:cat>
            <c:strRef>
              <c:f>'Agency Counts'!$A$145:$A$156</c:f>
              <c:strCache>
                <c:ptCount val="12"/>
                <c:pt idx="0">
                  <c:v>U.S. Public Health Servce</c:v>
                </c:pt>
                <c:pt idx="1">
                  <c:v>Centers for Medicare and Medicaid Services (CMS) </c:v>
                </c:pt>
                <c:pt idx="2">
                  <c:v>Departmental Management</c:v>
                </c:pt>
                <c:pt idx="3">
                  <c:v>National Cancer Institute </c:v>
                </c:pt>
                <c:pt idx="4">
                  <c:v>Not Determined</c:v>
                </c:pt>
                <c:pt idx="5">
                  <c:v>National Institutes of Health (NIH)</c:v>
                </c:pt>
                <c:pt idx="6">
                  <c:v>Agency for Healthcare Research and Quality</c:v>
                </c:pt>
                <c:pt idx="7">
                  <c:v>CDC/National Center for Health Statistics </c:v>
                </c:pt>
                <c:pt idx="8">
                  <c:v>Indian Health Service</c:v>
                </c:pt>
                <c:pt idx="9">
                  <c:v>Substance Abuse and Mental Health Services Administration</c:v>
                </c:pt>
                <c:pt idx="10">
                  <c:v>Centers for Disease Control  and Prevention (CDC)</c:v>
                </c:pt>
                <c:pt idx="11">
                  <c:v>Administration for Children and Families</c:v>
                </c:pt>
              </c:strCache>
            </c:strRef>
          </c:cat>
          <c:val>
            <c:numRef>
              <c:f>'Agency Counts'!$B$145:$B$156</c:f>
              <c:numCache>
                <c:formatCode>General</c:formatCode>
                <c:ptCount val="12"/>
                <c:pt idx="0">
                  <c:v>1</c:v>
                </c:pt>
                <c:pt idx="1">
                  <c:v>1</c:v>
                </c:pt>
                <c:pt idx="2">
                  <c:v>1</c:v>
                </c:pt>
                <c:pt idx="3">
                  <c:v>1</c:v>
                </c:pt>
                <c:pt idx="4">
                  <c:v>1</c:v>
                </c:pt>
                <c:pt idx="5">
                  <c:v>2</c:v>
                </c:pt>
                <c:pt idx="6">
                  <c:v>1</c:v>
                </c:pt>
                <c:pt idx="7">
                  <c:v>0</c:v>
                </c:pt>
                <c:pt idx="8">
                  <c:v>4</c:v>
                </c:pt>
                <c:pt idx="9">
                  <c:v>1</c:v>
                </c:pt>
                <c:pt idx="10">
                  <c:v>1</c:v>
                </c:pt>
                <c:pt idx="11">
                  <c:v>3</c:v>
                </c:pt>
              </c:numCache>
            </c:numRef>
          </c:val>
          <c:extLst/>
        </c:ser>
        <c:ser>
          <c:idx val="1"/>
          <c:order val="1"/>
          <c:tx>
            <c:strRef>
              <c:f>'Agency Counts'!$C$144</c:f>
              <c:strCache>
                <c:ptCount val="1"/>
                <c:pt idx="0">
                  <c:v>Publicly Available</c:v>
                </c:pt>
              </c:strCache>
            </c:strRef>
          </c:tx>
          <c:spPr>
            <a:solidFill>
              <a:schemeClr val="bg1">
                <a:lumMod val="85000"/>
              </a:schemeClr>
            </a:solidFill>
            <a:ln>
              <a:noFill/>
            </a:ln>
            <a:effectLst/>
          </c:spPr>
          <c:invertIfNegative val="0"/>
          <c:dLbls>
            <c:dLbl>
              <c:idx val="0"/>
              <c:layout>
                <c:manualLayout>
                  <c:x val="1.5002152569929948E-2"/>
                  <c:y val="-9.7776607192551153E-17"/>
                </c:manualLayout>
              </c:layout>
              <c:tx>
                <c:rich>
                  <a:bodyPr/>
                  <a:lstStyle/>
                  <a:p>
                    <a:fld id="{BE4F3C07-CBAC-42CF-9214-4D48B29A305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1.3281722229341699E-2"/>
                  <c:y val="0"/>
                </c:manualLayout>
              </c:layout>
              <c:tx>
                <c:rich>
                  <a:bodyPr/>
                  <a:lstStyle/>
                  <a:p>
                    <a:fld id="{1BE2B1CB-8FD8-433B-A329-5846711138C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2"/>
              <c:layout>
                <c:manualLayout>
                  <c:x val="1.5002152569929948E-2"/>
                  <c:y val="0"/>
                </c:manualLayout>
              </c:layout>
              <c:tx>
                <c:rich>
                  <a:bodyPr/>
                  <a:lstStyle/>
                  <a:p>
                    <a:fld id="{E3D4D258-CA18-47BC-883B-46D56C25B692}"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layout>
                <c:manualLayout>
                  <c:x val="1.6722582910518324E-2"/>
                  <c:y val="0"/>
                </c:manualLayout>
              </c:layout>
              <c:tx>
                <c:rich>
                  <a:bodyPr/>
                  <a:lstStyle/>
                  <a:p>
                    <a:fld id="{3E616737-21C2-4BA0-A2B0-94A126337E4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4"/>
              <c:layout>
                <c:manualLayout>
                  <c:x val="1.6722582910518324E-2"/>
                  <c:y val="0"/>
                </c:manualLayout>
              </c:layout>
              <c:tx>
                <c:rich>
                  <a:bodyPr/>
                  <a:lstStyle/>
                  <a:p>
                    <a:fld id="{0F467BB9-E652-4C8D-8649-3168AFD90D2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5"/>
              <c:layout>
                <c:manualLayout>
                  <c:x val="1.3281722229341764E-2"/>
                  <c:y val="0"/>
                </c:manualLayout>
              </c:layout>
              <c:tx>
                <c:rich>
                  <a:bodyPr/>
                  <a:lstStyle/>
                  <a:p>
                    <a:fld id="{9659D4CF-D565-41EA-BE9B-05CB94D6BDD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6"/>
              <c:layout>
                <c:manualLayout>
                  <c:x val="9.3037215211205046E-2"/>
                  <c:y val="-4.8888303596275577E-17"/>
                </c:manualLayout>
              </c:layout>
              <c:tx>
                <c:rich>
                  <a:bodyPr/>
                  <a:lstStyle/>
                  <a:p>
                    <a:fld id="{EA0B2F2B-679D-4975-B263-E490D2BB994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7"/>
              <c:layout>
                <c:manualLayout>
                  <c:x val="0.18170264081993259"/>
                  <c:y val="-4.8888303596275577E-17"/>
                </c:manualLayout>
              </c:layout>
              <c:tx>
                <c:rich>
                  <a:bodyPr/>
                  <a:lstStyle/>
                  <a:p>
                    <a:fld id="{E0D85F6E-1878-4114-B9E1-FCC7FF8E020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8"/>
              <c:layout>
                <c:manualLayout>
                  <c:x val="8.2714633167675189E-2"/>
                  <c:y val="-4.8888303596275577E-17"/>
                </c:manualLayout>
              </c:layout>
              <c:tx>
                <c:rich>
                  <a:bodyPr/>
                  <a:lstStyle/>
                  <a:p>
                    <a:fld id="{279E3622-7CF6-4B3E-9E22-5994000C420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9"/>
              <c:layout>
                <c:manualLayout>
                  <c:x val="0.18170264081993259"/>
                  <c:y val="-4.8888303596275577E-17"/>
                </c:manualLayout>
              </c:layout>
              <c:tx>
                <c:rich>
                  <a:bodyPr/>
                  <a:lstStyle/>
                  <a:p>
                    <a:fld id="{39DDEF8D-94F5-4D97-BCDF-4B2257BE64F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0"/>
              <c:layout>
                <c:manualLayout>
                  <c:x val="0.18170264081993259"/>
                  <c:y val="-2.4444151798137788E-17"/>
                </c:manualLayout>
              </c:layout>
              <c:tx>
                <c:rich>
                  <a:bodyPr/>
                  <a:lstStyle/>
                  <a:p>
                    <a:fld id="{0506B487-A1A3-4284-BF9C-A18832C2C94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1"/>
              <c:layout>
                <c:manualLayout>
                  <c:x val="0.14698625308424379"/>
                  <c:y val="0"/>
                </c:manualLayout>
              </c:layout>
              <c:tx>
                <c:rich>
                  <a:bodyPr/>
                  <a:lstStyle/>
                  <a:p>
                    <a:fld id="{9F4AD671-5ADA-4984-AACD-5476B99ABA2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'Agency Counts'!$A$145:$A$156</c:f>
              <c:strCache>
                <c:ptCount val="12"/>
                <c:pt idx="0">
                  <c:v>U.S. Public Health Servce</c:v>
                </c:pt>
                <c:pt idx="1">
                  <c:v>Centers for Medicare and Medicaid Services (CMS) </c:v>
                </c:pt>
                <c:pt idx="2">
                  <c:v>Departmental Management</c:v>
                </c:pt>
                <c:pt idx="3">
                  <c:v>National Cancer Institute </c:v>
                </c:pt>
                <c:pt idx="4">
                  <c:v>Not Determined</c:v>
                </c:pt>
                <c:pt idx="5">
                  <c:v>National Institutes of Health (NIH)</c:v>
                </c:pt>
                <c:pt idx="6">
                  <c:v>Agency for Healthcare Research and Quality</c:v>
                </c:pt>
                <c:pt idx="7">
                  <c:v>CDC/National Center for Health Statistics </c:v>
                </c:pt>
                <c:pt idx="8">
                  <c:v>Indian Health Service</c:v>
                </c:pt>
                <c:pt idx="9">
                  <c:v>Substance Abuse and Mental Health Services Administration</c:v>
                </c:pt>
                <c:pt idx="10">
                  <c:v>Centers for Disease Control  and Prevention (CDC)</c:v>
                </c:pt>
                <c:pt idx="11">
                  <c:v>Administration for Children and Families</c:v>
                </c:pt>
              </c:strCache>
            </c:strRef>
          </c:cat>
          <c:val>
            <c:numRef>
              <c:f>'Agency Counts'!$C$145:$C$156</c:f>
              <c:numCache>
                <c:formatCode>General</c:formatCode>
                <c:ptCount val="12"/>
                <c:pt idx="0">
                  <c:v>0</c:v>
                </c:pt>
                <c:pt idx="1">
                  <c:v>0</c:v>
                </c:pt>
                <c:pt idx="2">
                  <c:v>0</c:v>
                </c:pt>
                <c:pt idx="3">
                  <c:v>0</c:v>
                </c:pt>
                <c:pt idx="4">
                  <c:v>0</c:v>
                </c:pt>
                <c:pt idx="5">
                  <c:v>0</c:v>
                </c:pt>
                <c:pt idx="6">
                  <c:v>2</c:v>
                </c:pt>
                <c:pt idx="7">
                  <c:v>5</c:v>
                </c:pt>
                <c:pt idx="8">
                  <c:v>2</c:v>
                </c:pt>
                <c:pt idx="9">
                  <c:v>5</c:v>
                </c:pt>
                <c:pt idx="10">
                  <c:v>5</c:v>
                </c:pt>
                <c:pt idx="11">
                  <c:v>4</c:v>
                </c:pt>
              </c:numCache>
            </c:numRef>
          </c:val>
          <c:extLst>
            <c:ext xmlns:c15="http://schemas.microsoft.com/office/drawing/2012/chart" uri="{02D57815-91ED-43cb-92C2-25804820EDAC}">
              <c15:datalabelsRange>
                <c15:f>'Agency Counts'!$D$145:$D$156</c15:f>
                <c15:dlblRangeCache>
                  <c:ptCount val="12"/>
                  <c:pt idx="0">
                    <c:v>1</c:v>
                  </c:pt>
                  <c:pt idx="1">
                    <c:v>1</c:v>
                  </c:pt>
                  <c:pt idx="2">
                    <c:v>1</c:v>
                  </c:pt>
                  <c:pt idx="3">
                    <c:v>1</c:v>
                  </c:pt>
                  <c:pt idx="4">
                    <c:v>1</c:v>
                  </c:pt>
                  <c:pt idx="5">
                    <c:v>2</c:v>
                  </c:pt>
                  <c:pt idx="6">
                    <c:v>3</c:v>
                  </c:pt>
                  <c:pt idx="7">
                    <c:v>5</c:v>
                  </c:pt>
                  <c:pt idx="8">
                    <c:v>6</c:v>
                  </c:pt>
                  <c:pt idx="9">
                    <c:v>6</c:v>
                  </c:pt>
                  <c:pt idx="10">
                    <c:v>6</c:v>
                  </c:pt>
                  <c:pt idx="11">
                    <c:v>7</c:v>
                  </c:pt>
                </c15:dlblRangeCache>
              </c15:datalabelsRange>
            </c:ext>
          </c:extLst>
        </c:ser>
        <c:dLbls>
          <c:dLblPos val="inEnd"/>
          <c:showLegendKey val="0"/>
          <c:showVal val="1"/>
          <c:showCatName val="0"/>
          <c:showSerName val="0"/>
          <c:showPercent val="0"/>
          <c:showBubbleSize val="0"/>
        </c:dLbls>
        <c:gapWidth val="150"/>
        <c:overlap val="100"/>
        <c:axId val="536374984"/>
        <c:axId val="536375376"/>
      </c:barChart>
      <c:catAx>
        <c:axId val="536374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36375376"/>
        <c:crosses val="autoZero"/>
        <c:auto val="1"/>
        <c:lblAlgn val="ctr"/>
        <c:lblOffset val="100"/>
        <c:noMultiLvlLbl val="0"/>
      </c:catAx>
      <c:valAx>
        <c:axId val="536375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3637498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Number</a:t>
            </a:r>
            <a:r>
              <a:rPr lang="en-US" baseline="0">
                <a:solidFill>
                  <a:sysClr val="windowText" lastClr="000000"/>
                </a:solidFill>
              </a:rPr>
              <a:t> of Data Collections, by DOC Bureau/Office</a:t>
            </a:r>
            <a:endParaRPr lang="en-US">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'Agency Counts'!$B$158</c:f>
              <c:strCache>
                <c:ptCount val="1"/>
                <c:pt idx="0">
                  <c:v>Total</c:v>
                </c:pt>
              </c:strCache>
            </c:strRef>
          </c:tx>
          <c:spPr>
            <a:solidFill>
              <a:schemeClr val="tx1">
                <a:lumMod val="95000"/>
                <a:lumOff val="5000"/>
              </a:schemeClr>
            </a:solidFill>
            <a:ln>
              <a:noFill/>
            </a:ln>
            <a:effectLst/>
          </c:spPr>
          <c:invertIfNegative val="0"/>
          <c:dLbls>
            <c:dLbl>
              <c:idx val="0"/>
              <c:layout>
                <c:manualLayout>
                  <c:x val="3.7468665161900928E-2"/>
                  <c:y val="0"/>
                </c:manualLayout>
              </c:layout>
              <c:tx>
                <c:rich>
                  <a:bodyPr/>
                  <a:lstStyle/>
                  <a:p>
                    <a:fld id="{69EA2F44-3190-44FE-BE6A-0D3F7026B74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4.1025637127764553E-2"/>
                  <c:y val="0"/>
                </c:manualLayout>
              </c:layout>
              <c:tx>
                <c:rich>
                  <a:bodyPr/>
                  <a:lstStyle/>
                  <a:p>
                    <a:fld id="{5C7F8771-7A30-4886-BFCD-0920F9F471E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2"/>
              <c:layout>
                <c:manualLayout>
                  <c:x val="0.13709911436861189"/>
                  <c:y val="0"/>
                </c:manualLayout>
              </c:layout>
              <c:tx>
                <c:rich>
                  <a:bodyPr/>
                  <a:lstStyle/>
                  <a:p>
                    <a:fld id="{774D683C-650D-403B-A8C2-E4629E2277F1}"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layout>
                <c:manualLayout>
                  <c:x val="0.54719030332569063"/>
                  <c:y val="-4.3431655255327384E-3"/>
                </c:manualLayout>
              </c:layout>
              <c:tx>
                <c:rich>
                  <a:bodyPr/>
                  <a:lstStyle/>
                  <a:p>
                    <a:fld id="{BFE26FEE-9B9F-4CE8-832B-253C090A9D9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'Agency Counts'!$A$159:$A$162</c:f>
              <c:strCache>
                <c:ptCount val="4"/>
                <c:pt idx="0">
                  <c:v>Economic Development Administration</c:v>
                </c:pt>
                <c:pt idx="1">
                  <c:v>Minority Business Development Agency</c:v>
                </c:pt>
                <c:pt idx="2">
                  <c:v>National Oceanic and Atmospheric Administration</c:v>
                </c:pt>
                <c:pt idx="3">
                  <c:v>US Census Bureau</c:v>
                </c:pt>
              </c:strCache>
            </c:strRef>
          </c:cat>
          <c:val>
            <c:numRef>
              <c:f>'Agency Counts'!$B$159:$B$162</c:f>
              <c:numCache>
                <c:formatCode>General</c:formatCode>
                <c:ptCount val="4"/>
                <c:pt idx="0">
                  <c:v>1</c:v>
                </c:pt>
                <c:pt idx="1">
                  <c:v>2</c:v>
                </c:pt>
                <c:pt idx="2">
                  <c:v>0</c:v>
                </c:pt>
                <c:pt idx="3">
                  <c:v>0</c:v>
                </c:pt>
              </c:numCache>
            </c:numRef>
          </c:val>
          <c:extLst>
            <c:ext xmlns:c15="http://schemas.microsoft.com/office/drawing/2012/chart" uri="{02D57815-91ED-43cb-92C2-25804820EDAC}">
              <c15:datalabelsRange>
                <c15:f>'Agency Counts'!$D$159:$D$162</c15:f>
                <c15:dlblRangeCache>
                  <c:ptCount val="4"/>
                  <c:pt idx="0">
                    <c:v>1</c:v>
                  </c:pt>
                  <c:pt idx="1">
                    <c:v>2</c:v>
                  </c:pt>
                  <c:pt idx="2">
                    <c:v>4</c:v>
                  </c:pt>
                  <c:pt idx="3">
                    <c:v>17</c:v>
                  </c:pt>
                </c15:dlblRangeCache>
              </c15:datalabelsRange>
            </c:ext>
          </c:extLst>
        </c:ser>
        <c:ser>
          <c:idx val="1"/>
          <c:order val="1"/>
          <c:tx>
            <c:strRef>
              <c:f>'Agency Counts'!$C$158</c:f>
              <c:strCache>
                <c:ptCount val="1"/>
                <c:pt idx="0">
                  <c:v>Publicly Available</c:v>
                </c:pt>
              </c:strCache>
            </c:strRef>
          </c:tx>
          <c:spPr>
            <a:solidFill>
              <a:schemeClr val="bg1">
                <a:lumMod val="85000"/>
              </a:schemeClr>
            </a:solidFill>
            <a:ln>
              <a:noFill/>
            </a:ln>
            <a:effectLst/>
          </c:spPr>
          <c:invertIfNegative val="0"/>
          <c:dLbls>
            <c:delete val="1"/>
          </c:dLbls>
          <c:cat>
            <c:strRef>
              <c:f>'Agency Counts'!$A$159:$A$162</c:f>
              <c:strCache>
                <c:ptCount val="4"/>
                <c:pt idx="0">
                  <c:v>Economic Development Administration</c:v>
                </c:pt>
                <c:pt idx="1">
                  <c:v>Minority Business Development Agency</c:v>
                </c:pt>
                <c:pt idx="2">
                  <c:v>National Oceanic and Atmospheric Administration</c:v>
                </c:pt>
                <c:pt idx="3">
                  <c:v>US Census Bureau</c:v>
                </c:pt>
              </c:strCache>
            </c:strRef>
          </c:cat>
          <c:val>
            <c:numRef>
              <c:f>'Agency Counts'!$C$159:$C$162</c:f>
              <c:numCache>
                <c:formatCode>General</c:formatCode>
                <c:ptCount val="4"/>
                <c:pt idx="0">
                  <c:v>0</c:v>
                </c:pt>
                <c:pt idx="1">
                  <c:v>0</c:v>
                </c:pt>
                <c:pt idx="2">
                  <c:v>4</c:v>
                </c:pt>
                <c:pt idx="3">
                  <c:v>17</c:v>
                </c:pt>
              </c:numCache>
            </c:numRef>
          </c:val>
        </c:ser>
        <c:dLbls>
          <c:showLegendKey val="0"/>
          <c:showVal val="1"/>
          <c:showCatName val="0"/>
          <c:showSerName val="0"/>
          <c:showPercent val="0"/>
          <c:showBubbleSize val="0"/>
        </c:dLbls>
        <c:gapWidth val="150"/>
        <c:overlap val="100"/>
        <c:axId val="589097232"/>
        <c:axId val="589097624"/>
      </c:barChart>
      <c:catAx>
        <c:axId val="589097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89097624"/>
        <c:crosses val="autoZero"/>
        <c:auto val="1"/>
        <c:lblAlgn val="ctr"/>
        <c:lblOffset val="100"/>
        <c:noMultiLvlLbl val="0"/>
      </c:catAx>
      <c:valAx>
        <c:axId val="589097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90972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Publicly Available Data Collections</a:t>
            </a:r>
            <a:r>
              <a:rPr lang="en-US" baseline="0"/>
              <a:t> with Tribal/Reservation Level Data</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tx1"/>
            </a:solidFill>
            <a:ln>
              <a:solidFill>
                <a:schemeClr val="bg1">
                  <a:lumMod val="8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'Agency Counts'!$A$165:$A$176</c:f>
              <c:strCache>
                <c:ptCount val="12"/>
                <c:pt idx="0">
                  <c:v>Department of Education</c:v>
                </c:pt>
                <c:pt idx="1">
                  <c:v>Department of Homeland Security</c:v>
                </c:pt>
                <c:pt idx="2">
                  <c:v>Department of Housing and Urban Development</c:v>
                </c:pt>
                <c:pt idx="3">
                  <c:v>Department of Justice</c:v>
                </c:pt>
                <c:pt idx="4">
                  <c:v>Nuclear Regulatory Commission</c:v>
                </c:pt>
                <c:pt idx="5">
                  <c:v>Department of Transportation</c:v>
                </c:pt>
                <c:pt idx="6">
                  <c:v>Department of Agriculture</c:v>
                </c:pt>
                <c:pt idx="7">
                  <c:v>Department of Health and Human Services</c:v>
                </c:pt>
                <c:pt idx="8">
                  <c:v>Department of the Interior</c:v>
                </c:pt>
                <c:pt idx="9">
                  <c:v>Department of Commerce</c:v>
                </c:pt>
                <c:pt idx="10">
                  <c:v>Department of Energy</c:v>
                </c:pt>
                <c:pt idx="11">
                  <c:v>Environmental Protection Agency</c:v>
                </c:pt>
              </c:strCache>
            </c:strRef>
          </c:cat>
          <c:val>
            <c:numRef>
              <c:f>'Agency Counts'!$B$165:$B$176</c:f>
              <c:numCache>
                <c:formatCode>General</c:formatCode>
                <c:ptCount val="12"/>
                <c:pt idx="0">
                  <c:v>1</c:v>
                </c:pt>
                <c:pt idx="1">
                  <c:v>1</c:v>
                </c:pt>
                <c:pt idx="2">
                  <c:v>1</c:v>
                </c:pt>
                <c:pt idx="3">
                  <c:v>1</c:v>
                </c:pt>
                <c:pt idx="4">
                  <c:v>1</c:v>
                </c:pt>
                <c:pt idx="5">
                  <c:v>1</c:v>
                </c:pt>
                <c:pt idx="6">
                  <c:v>4</c:v>
                </c:pt>
                <c:pt idx="7">
                  <c:v>4</c:v>
                </c:pt>
                <c:pt idx="8">
                  <c:v>10</c:v>
                </c:pt>
                <c:pt idx="9">
                  <c:v>17</c:v>
                </c:pt>
                <c:pt idx="10">
                  <c:v>18</c:v>
                </c:pt>
                <c:pt idx="11">
                  <c:v>20</c:v>
                </c:pt>
              </c:numCache>
            </c:numRef>
          </c:val>
        </c:ser>
        <c:dLbls>
          <c:showLegendKey val="0"/>
          <c:showVal val="0"/>
          <c:showCatName val="0"/>
          <c:showSerName val="0"/>
          <c:showPercent val="0"/>
          <c:showBubbleSize val="0"/>
        </c:dLbls>
        <c:gapWidth val="75"/>
        <c:axId val="589098408"/>
        <c:axId val="419064704"/>
      </c:barChart>
      <c:catAx>
        <c:axId val="589098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9064704"/>
        <c:crosses val="autoZero"/>
        <c:auto val="1"/>
        <c:lblAlgn val="ctr"/>
        <c:lblOffset val="100"/>
        <c:noMultiLvlLbl val="0"/>
      </c:catAx>
      <c:valAx>
        <c:axId val="419064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9098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655D-6B9D-45CD-84CC-5A2A78DE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74</Pages>
  <Words>36520</Words>
  <Characters>208168</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244200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 Carlann</dc:creator>
  <cp:lastModifiedBy>Unger, Carlann</cp:lastModifiedBy>
  <cp:revision>8</cp:revision>
  <dcterms:created xsi:type="dcterms:W3CDTF">2017-10-20T16:52:00Z</dcterms:created>
  <dcterms:modified xsi:type="dcterms:W3CDTF">2017-10-20T17:25:00Z</dcterms:modified>
</cp:coreProperties>
</file>