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AFDCD" w14:textId="77777777" w:rsidR="009A6BD9" w:rsidRPr="003A67E7" w:rsidRDefault="009A6BD9" w:rsidP="003A67E7">
      <w:pPr>
        <w:jc w:val="center"/>
        <w:rPr>
          <w:rFonts w:ascii="Times New Roman" w:hAnsi="Times New Roman"/>
          <w:sz w:val="28"/>
          <w:szCs w:val="28"/>
        </w:rPr>
      </w:pPr>
      <w:r w:rsidRPr="003A67E7">
        <w:rPr>
          <w:rFonts w:ascii="Times New Roman" w:hAnsi="Times New Roman"/>
          <w:sz w:val="28"/>
          <w:szCs w:val="28"/>
        </w:rPr>
        <w:t>Department of the Interior</w:t>
      </w:r>
    </w:p>
    <w:p w14:paraId="30D787D3" w14:textId="77777777" w:rsidR="009A6BD9" w:rsidRDefault="009A6BD9" w:rsidP="00BC70BA">
      <w:pPr>
        <w:widowControl/>
        <w:jc w:val="center"/>
        <w:rPr>
          <w:rFonts w:ascii="Times New Roman" w:hAnsi="Times New Roman"/>
          <w:sz w:val="28"/>
          <w:szCs w:val="28"/>
        </w:rPr>
      </w:pPr>
      <w:r>
        <w:rPr>
          <w:rFonts w:ascii="Times New Roman" w:hAnsi="Times New Roman"/>
          <w:b/>
          <w:bCs/>
          <w:sz w:val="33"/>
          <w:szCs w:val="33"/>
        </w:rPr>
        <w:t>Departmental Manual</w:t>
      </w:r>
    </w:p>
    <w:p w14:paraId="57828823" w14:textId="77777777" w:rsidR="009A6BD9" w:rsidRDefault="009A6BD9" w:rsidP="00BC70BA">
      <w:pPr>
        <w:widowControl/>
        <w:rPr>
          <w:rFonts w:ascii="Times New Roman" w:hAnsi="Times New Roman"/>
        </w:rPr>
      </w:pPr>
    </w:p>
    <w:p w14:paraId="45AD826D" w14:textId="77777777" w:rsidR="009A6BD9" w:rsidRDefault="009A6BD9" w:rsidP="00BC70BA">
      <w:pPr>
        <w:widowControl/>
        <w:pBdr>
          <w:top w:val="single" w:sz="4" w:space="1" w:color="auto"/>
        </w:pBdr>
        <w:spacing w:line="21" w:lineRule="exact"/>
        <w:rPr>
          <w:rFonts w:ascii="Times New Roman" w:hAnsi="Times New Roman"/>
        </w:rPr>
      </w:pPr>
    </w:p>
    <w:p w14:paraId="2C717607" w14:textId="77777777" w:rsidR="009A6BD9" w:rsidRDefault="009A6BD9" w:rsidP="00BC70BA">
      <w:pPr>
        <w:widowControl/>
        <w:rPr>
          <w:rFonts w:ascii="Times New Roman" w:hAnsi="Times New Roman"/>
        </w:rPr>
      </w:pPr>
    </w:p>
    <w:p w14:paraId="17C9A9A3" w14:textId="1B5B82EF" w:rsidR="009A6BD9" w:rsidRDefault="009A6BD9" w:rsidP="00BC70BA">
      <w:pPr>
        <w:widowControl/>
        <w:rPr>
          <w:rFonts w:ascii="Times New Roman" w:hAnsi="Times New Roman"/>
        </w:rPr>
      </w:pPr>
      <w:r>
        <w:rPr>
          <w:rFonts w:ascii="Times New Roman" w:hAnsi="Times New Roman"/>
          <w:b/>
          <w:bCs/>
        </w:rPr>
        <w:t>Effective Date</w:t>
      </w:r>
      <w:r>
        <w:rPr>
          <w:rFonts w:ascii="Times New Roman" w:hAnsi="Times New Roman"/>
        </w:rPr>
        <w:t xml:space="preserve">:  </w:t>
      </w:r>
      <w:r w:rsidR="000C3735">
        <w:rPr>
          <w:rFonts w:ascii="Times New Roman" w:hAnsi="Times New Roman"/>
        </w:rPr>
        <w:t>11/20/15</w:t>
      </w:r>
    </w:p>
    <w:p w14:paraId="2E7D8372" w14:textId="5958670D" w:rsidR="009A6BD9" w:rsidRDefault="009A6BD9" w:rsidP="00BC70BA">
      <w:pPr>
        <w:widowControl/>
        <w:rPr>
          <w:rFonts w:ascii="Times New Roman" w:hAnsi="Times New Roman"/>
        </w:rPr>
      </w:pPr>
      <w:r>
        <w:rPr>
          <w:rFonts w:ascii="Times New Roman" w:hAnsi="Times New Roman"/>
          <w:b/>
          <w:bCs/>
        </w:rPr>
        <w:t>Series</w:t>
      </w:r>
      <w:r w:rsidR="00A75BD5">
        <w:rPr>
          <w:rFonts w:ascii="Times New Roman" w:hAnsi="Times New Roman"/>
        </w:rPr>
        <w:t xml:space="preserve">:  </w:t>
      </w:r>
      <w:r>
        <w:rPr>
          <w:rFonts w:ascii="Times New Roman" w:hAnsi="Times New Roman"/>
        </w:rPr>
        <w:t>Environmental Quality</w:t>
      </w:r>
      <w:r w:rsidR="005A3D97">
        <w:rPr>
          <w:rFonts w:ascii="Times New Roman" w:hAnsi="Times New Roman"/>
        </w:rPr>
        <w:t xml:space="preserve"> Programs</w:t>
      </w:r>
    </w:p>
    <w:p w14:paraId="20286CDB" w14:textId="629BBC68" w:rsidR="009A6BD9" w:rsidRDefault="009A6BD9" w:rsidP="00BC70BA">
      <w:pPr>
        <w:widowControl/>
        <w:rPr>
          <w:rFonts w:ascii="Times New Roman" w:hAnsi="Times New Roman"/>
        </w:rPr>
      </w:pPr>
      <w:r>
        <w:rPr>
          <w:rFonts w:ascii="Times New Roman" w:hAnsi="Times New Roman"/>
          <w:b/>
          <w:bCs/>
        </w:rPr>
        <w:t>Part 516</w:t>
      </w:r>
      <w:r w:rsidR="00A75BD5">
        <w:rPr>
          <w:rFonts w:ascii="Times New Roman" w:hAnsi="Times New Roman"/>
        </w:rPr>
        <w:t xml:space="preserve">:  </w:t>
      </w:r>
      <w:r>
        <w:rPr>
          <w:rFonts w:ascii="Times New Roman" w:hAnsi="Times New Roman"/>
        </w:rPr>
        <w:t>National Environmental Policy Act of 1969</w:t>
      </w:r>
    </w:p>
    <w:p w14:paraId="49E4C920" w14:textId="26037DB3" w:rsidR="009A6BD9" w:rsidRDefault="009A6BD9" w:rsidP="00BC70BA">
      <w:pPr>
        <w:widowControl/>
        <w:rPr>
          <w:rFonts w:ascii="Times New Roman" w:hAnsi="Times New Roman"/>
        </w:rPr>
      </w:pPr>
      <w:r>
        <w:rPr>
          <w:rFonts w:ascii="Times New Roman" w:hAnsi="Times New Roman"/>
          <w:b/>
          <w:bCs/>
        </w:rPr>
        <w:t>Chapter 9</w:t>
      </w:r>
      <w:r w:rsidR="00A75BD5">
        <w:rPr>
          <w:rFonts w:ascii="Times New Roman" w:hAnsi="Times New Roman"/>
        </w:rPr>
        <w:t>:  Manag</w:t>
      </w:r>
      <w:r w:rsidR="003A67E7">
        <w:rPr>
          <w:rFonts w:ascii="Times New Roman" w:hAnsi="Times New Roman"/>
        </w:rPr>
        <w:t>ing the NEPA Process -</w:t>
      </w:r>
      <w:r w:rsidR="004D6C44">
        <w:rPr>
          <w:rFonts w:ascii="Times New Roman" w:hAnsi="Times New Roman"/>
        </w:rPr>
        <w:t xml:space="preserve"> </w:t>
      </w:r>
      <w:r w:rsidR="00FD0246">
        <w:rPr>
          <w:rFonts w:ascii="Times New Roman" w:hAnsi="Times New Roman"/>
        </w:rPr>
        <w:t xml:space="preserve">U.S. </w:t>
      </w:r>
      <w:r>
        <w:rPr>
          <w:rFonts w:ascii="Times New Roman" w:hAnsi="Times New Roman"/>
        </w:rPr>
        <w:t>Geological Survey</w:t>
      </w:r>
    </w:p>
    <w:p w14:paraId="6904B9F9" w14:textId="77777777" w:rsidR="009A6BD9" w:rsidRDefault="009A6BD9" w:rsidP="00BC70BA">
      <w:pPr>
        <w:widowControl/>
        <w:rPr>
          <w:rFonts w:ascii="Times New Roman" w:hAnsi="Times New Roman"/>
        </w:rPr>
      </w:pPr>
    </w:p>
    <w:p w14:paraId="755F6E21" w14:textId="77777777" w:rsidR="009A6BD9" w:rsidRDefault="009A6BD9" w:rsidP="00BC70BA">
      <w:pPr>
        <w:widowControl/>
        <w:rPr>
          <w:rFonts w:ascii="Times New Roman" w:hAnsi="Times New Roman"/>
        </w:rPr>
      </w:pPr>
      <w:r>
        <w:rPr>
          <w:rFonts w:ascii="Times New Roman" w:hAnsi="Times New Roman"/>
          <w:b/>
          <w:bCs/>
        </w:rPr>
        <w:t>Originating Office</w:t>
      </w:r>
      <w:r>
        <w:rPr>
          <w:rFonts w:ascii="Times New Roman" w:hAnsi="Times New Roman"/>
        </w:rPr>
        <w:t xml:space="preserve">: </w:t>
      </w:r>
      <w:r w:rsidR="000049F2">
        <w:rPr>
          <w:rFonts w:ascii="Times New Roman" w:hAnsi="Times New Roman"/>
        </w:rPr>
        <w:t xml:space="preserve"> U.S. </w:t>
      </w:r>
      <w:r>
        <w:rPr>
          <w:rFonts w:ascii="Times New Roman" w:hAnsi="Times New Roman"/>
        </w:rPr>
        <w:t>Geological Survey</w:t>
      </w:r>
    </w:p>
    <w:p w14:paraId="6910DEAC" w14:textId="77777777" w:rsidR="009A6BD9" w:rsidRDefault="009A6BD9" w:rsidP="00BC70BA">
      <w:pPr>
        <w:widowControl/>
        <w:spacing w:line="21" w:lineRule="exact"/>
        <w:rPr>
          <w:rFonts w:ascii="Times New Roman" w:hAnsi="Times New Roman"/>
        </w:rPr>
      </w:pPr>
    </w:p>
    <w:p w14:paraId="473B61E6" w14:textId="77777777" w:rsidR="009A6BD9" w:rsidRDefault="009A6BD9" w:rsidP="00BC70BA">
      <w:pPr>
        <w:widowControl/>
        <w:pBdr>
          <w:top w:val="single" w:sz="4" w:space="1" w:color="auto"/>
        </w:pBdr>
        <w:rPr>
          <w:rFonts w:ascii="Times New Roman" w:hAnsi="Times New Roman"/>
        </w:rPr>
      </w:pPr>
    </w:p>
    <w:p w14:paraId="4C27803B" w14:textId="77777777" w:rsidR="009A6BD9" w:rsidRDefault="009A6BD9" w:rsidP="00BC70BA">
      <w:pPr>
        <w:widowControl/>
        <w:rPr>
          <w:rFonts w:ascii="Times New Roman" w:hAnsi="Times New Roman"/>
        </w:rPr>
      </w:pPr>
      <w:r>
        <w:rPr>
          <w:rFonts w:ascii="Times New Roman" w:hAnsi="Times New Roman"/>
          <w:b/>
          <w:bCs/>
        </w:rPr>
        <w:t>516 DM 9</w:t>
      </w:r>
    </w:p>
    <w:p w14:paraId="226F42CF" w14:textId="77777777" w:rsidR="009A6BD9" w:rsidRDefault="009A6BD9" w:rsidP="00BC70BA">
      <w:pPr>
        <w:widowControl/>
        <w:rPr>
          <w:rFonts w:ascii="Times New Roman" w:hAnsi="Times New Roman"/>
        </w:rPr>
      </w:pPr>
    </w:p>
    <w:p w14:paraId="2162BDD7" w14:textId="1DEB2059" w:rsidR="009A6BD9" w:rsidRDefault="009A6BD9" w:rsidP="00196C30">
      <w:pPr>
        <w:rPr>
          <w:rFonts w:ascii="Times New Roman" w:hAnsi="Times New Roman"/>
        </w:rPr>
      </w:pPr>
      <w:r>
        <w:rPr>
          <w:rFonts w:ascii="Times New Roman" w:hAnsi="Times New Roman"/>
        </w:rPr>
        <w:t>9.1</w:t>
      </w:r>
      <w:r>
        <w:rPr>
          <w:rFonts w:ascii="Times New Roman" w:hAnsi="Times New Roman"/>
        </w:rPr>
        <w:tab/>
      </w:r>
      <w:r>
        <w:rPr>
          <w:rFonts w:ascii="Times New Roman" w:hAnsi="Times New Roman"/>
          <w:b/>
          <w:bCs/>
        </w:rPr>
        <w:t>Purpose</w:t>
      </w:r>
      <w:r w:rsidR="00BC70BA" w:rsidRPr="00BC70BA">
        <w:rPr>
          <w:rFonts w:ascii="Times New Roman" w:hAnsi="Times New Roman"/>
          <w:bCs/>
        </w:rPr>
        <w:t>.</w:t>
      </w:r>
      <w:r w:rsidR="00BC70BA">
        <w:rPr>
          <w:rFonts w:ascii="Times New Roman" w:hAnsi="Times New Roman"/>
          <w:b/>
          <w:bCs/>
        </w:rPr>
        <w:t xml:space="preserve">  </w:t>
      </w:r>
      <w:r w:rsidR="00BC70BA" w:rsidRPr="00BC70BA">
        <w:rPr>
          <w:rFonts w:ascii="Times New Roman" w:hAnsi="Times New Roman"/>
          <w:bCs/>
        </w:rPr>
        <w:t>T</w:t>
      </w:r>
      <w:r>
        <w:rPr>
          <w:rFonts w:ascii="Times New Roman" w:hAnsi="Times New Roman"/>
        </w:rPr>
        <w:t xml:space="preserve">his Chapter provides supplementary requirements for implementing provisions of </w:t>
      </w:r>
      <w:r w:rsidR="002074C4">
        <w:rPr>
          <w:rFonts w:ascii="Times New Roman" w:hAnsi="Times New Roman"/>
        </w:rPr>
        <w:t xml:space="preserve">43 CFR Part 46 and </w:t>
      </w:r>
      <w:r>
        <w:rPr>
          <w:rFonts w:ascii="Times New Roman" w:hAnsi="Times New Roman"/>
        </w:rPr>
        <w:t xml:space="preserve">516 DM 1 through </w:t>
      </w:r>
      <w:r w:rsidR="002074C4">
        <w:rPr>
          <w:rFonts w:ascii="Times New Roman" w:hAnsi="Times New Roman"/>
        </w:rPr>
        <w:t>4</w:t>
      </w:r>
      <w:r w:rsidR="00A75BD5">
        <w:rPr>
          <w:rFonts w:ascii="Times New Roman" w:hAnsi="Times New Roman"/>
        </w:rPr>
        <w:t xml:space="preserve"> within the </w:t>
      </w:r>
      <w:r w:rsidR="00FD0246">
        <w:rPr>
          <w:rFonts w:ascii="Times New Roman" w:hAnsi="Times New Roman"/>
        </w:rPr>
        <w:t xml:space="preserve">U.S. </w:t>
      </w:r>
      <w:r>
        <w:rPr>
          <w:rFonts w:ascii="Times New Roman" w:hAnsi="Times New Roman"/>
        </w:rPr>
        <w:t>Geological Survey</w:t>
      </w:r>
      <w:r w:rsidR="00A75BD5">
        <w:rPr>
          <w:rFonts w:ascii="Times New Roman" w:hAnsi="Times New Roman"/>
        </w:rPr>
        <w:t xml:space="preserve"> in the Department of the Interior</w:t>
      </w:r>
      <w:r>
        <w:rPr>
          <w:rFonts w:ascii="Times New Roman" w:hAnsi="Times New Roman"/>
        </w:rPr>
        <w:t xml:space="preserve">.  </w:t>
      </w:r>
    </w:p>
    <w:p w14:paraId="6419B540" w14:textId="77777777" w:rsidR="009A6BD9" w:rsidRDefault="009A6BD9" w:rsidP="00196C30">
      <w:pPr>
        <w:rPr>
          <w:rFonts w:ascii="Times New Roman" w:hAnsi="Times New Roman"/>
        </w:rPr>
      </w:pPr>
    </w:p>
    <w:p w14:paraId="494B316A" w14:textId="5F4BFCA9" w:rsidR="009A6BD9" w:rsidRDefault="009A6BD9" w:rsidP="00196C30">
      <w:pPr>
        <w:rPr>
          <w:rFonts w:ascii="Times New Roman" w:hAnsi="Times New Roman"/>
        </w:rPr>
      </w:pPr>
      <w:r>
        <w:rPr>
          <w:rFonts w:ascii="Times New Roman" w:hAnsi="Times New Roman"/>
        </w:rPr>
        <w:t>9.2</w:t>
      </w:r>
      <w:r>
        <w:rPr>
          <w:rFonts w:ascii="Times New Roman" w:hAnsi="Times New Roman"/>
        </w:rPr>
        <w:tab/>
      </w:r>
      <w:r w:rsidR="00DD5414" w:rsidRPr="00DD5414">
        <w:rPr>
          <w:rFonts w:ascii="Times New Roman" w:hAnsi="Times New Roman"/>
          <w:b/>
        </w:rPr>
        <w:t>National Environmental Policy Act (NEPA)</w:t>
      </w:r>
      <w:r w:rsidR="00DD5414">
        <w:rPr>
          <w:rFonts w:ascii="Times New Roman" w:hAnsi="Times New Roman"/>
          <w:b/>
        </w:rPr>
        <w:t xml:space="preserve"> </w:t>
      </w:r>
      <w:r w:rsidRPr="00DD5414">
        <w:rPr>
          <w:rFonts w:ascii="Times New Roman" w:hAnsi="Times New Roman"/>
          <w:b/>
          <w:bCs/>
        </w:rPr>
        <w:t>Responsibilit</w:t>
      </w:r>
      <w:r w:rsidR="00A75BD5">
        <w:rPr>
          <w:rFonts w:ascii="Times New Roman" w:hAnsi="Times New Roman"/>
          <w:b/>
          <w:bCs/>
        </w:rPr>
        <w:t>ies</w:t>
      </w:r>
      <w:r w:rsidR="00375AF8" w:rsidRPr="00375AF8">
        <w:rPr>
          <w:rFonts w:ascii="Times New Roman" w:hAnsi="Times New Roman"/>
          <w:bCs/>
        </w:rPr>
        <w:t>.</w:t>
      </w:r>
    </w:p>
    <w:p w14:paraId="64B38F30" w14:textId="77777777" w:rsidR="009A6BD9" w:rsidRDefault="009A6BD9" w:rsidP="00196C30">
      <w:pPr>
        <w:rPr>
          <w:rFonts w:ascii="Times New Roman" w:hAnsi="Times New Roman"/>
        </w:rPr>
      </w:pPr>
    </w:p>
    <w:p w14:paraId="578922EA" w14:textId="3020B2BF" w:rsidR="009A6BD9" w:rsidRDefault="008B1CCB" w:rsidP="00196C30">
      <w:pPr>
        <w:rPr>
          <w:rFonts w:ascii="Times New Roman" w:hAnsi="Times New Roman"/>
        </w:rPr>
      </w:pPr>
      <w:r>
        <w:rPr>
          <w:rFonts w:ascii="Times New Roman" w:hAnsi="Times New Roman"/>
        </w:rPr>
        <w:tab/>
      </w:r>
      <w:r w:rsidR="009A6BD9">
        <w:rPr>
          <w:rFonts w:ascii="Times New Roman" w:hAnsi="Times New Roman"/>
        </w:rPr>
        <w:t>A.</w:t>
      </w:r>
      <w:r w:rsidR="009A6BD9">
        <w:rPr>
          <w:rFonts w:ascii="Times New Roman" w:hAnsi="Times New Roman"/>
        </w:rPr>
        <w:tab/>
      </w:r>
      <w:r w:rsidR="009A6BD9" w:rsidRPr="00E73041">
        <w:rPr>
          <w:rFonts w:ascii="Times New Roman" w:hAnsi="Times New Roman"/>
          <w:u w:val="single"/>
        </w:rPr>
        <w:t>The Director of the U.S.</w:t>
      </w:r>
      <w:r w:rsidR="00237912" w:rsidRPr="00E73041">
        <w:rPr>
          <w:rFonts w:ascii="Times New Roman" w:hAnsi="Times New Roman"/>
          <w:u w:val="single"/>
        </w:rPr>
        <w:t xml:space="preserve"> </w:t>
      </w:r>
      <w:r w:rsidR="009A6BD9" w:rsidRPr="00E73041">
        <w:rPr>
          <w:rFonts w:ascii="Times New Roman" w:hAnsi="Times New Roman"/>
          <w:u w:val="single"/>
        </w:rPr>
        <w:t>Geological Survey</w:t>
      </w:r>
      <w:r w:rsidR="00BC70BA">
        <w:rPr>
          <w:rFonts w:ascii="Times New Roman" w:hAnsi="Times New Roman"/>
        </w:rPr>
        <w:t xml:space="preserve"> </w:t>
      </w:r>
      <w:r w:rsidR="009A6BD9">
        <w:rPr>
          <w:rFonts w:ascii="Times New Roman" w:hAnsi="Times New Roman"/>
        </w:rPr>
        <w:t>(USGS</w:t>
      </w:r>
      <w:r w:rsidR="00F1662E">
        <w:rPr>
          <w:rFonts w:ascii="Times New Roman" w:hAnsi="Times New Roman"/>
        </w:rPr>
        <w:t>) is</w:t>
      </w:r>
      <w:r w:rsidR="009A6BD9">
        <w:rPr>
          <w:rFonts w:ascii="Times New Roman" w:hAnsi="Times New Roman"/>
        </w:rPr>
        <w:t xml:space="preserve"> responsible for </w:t>
      </w:r>
      <w:r w:rsidR="00DD5414">
        <w:rPr>
          <w:rFonts w:ascii="Times New Roman" w:hAnsi="Times New Roman"/>
        </w:rPr>
        <w:t xml:space="preserve">NEPA </w:t>
      </w:r>
      <w:r w:rsidR="009A6BD9">
        <w:rPr>
          <w:rFonts w:ascii="Times New Roman" w:hAnsi="Times New Roman"/>
        </w:rPr>
        <w:t>compliance for USGS activities.</w:t>
      </w:r>
    </w:p>
    <w:p w14:paraId="430D5C39" w14:textId="77777777" w:rsidR="008B1CCB" w:rsidRDefault="008B1CCB" w:rsidP="00196C30">
      <w:pPr>
        <w:rPr>
          <w:rFonts w:ascii="Times New Roman" w:hAnsi="Times New Roman"/>
        </w:rPr>
      </w:pPr>
    </w:p>
    <w:p w14:paraId="7297E227" w14:textId="767EFF30" w:rsidR="009A6BD9" w:rsidRDefault="008B1CCB" w:rsidP="00196C30">
      <w:pPr>
        <w:rPr>
          <w:rFonts w:ascii="Times New Roman" w:hAnsi="Times New Roman"/>
        </w:rPr>
      </w:pPr>
      <w:r>
        <w:rPr>
          <w:rFonts w:ascii="Times New Roman" w:hAnsi="Times New Roman"/>
        </w:rPr>
        <w:tab/>
      </w:r>
      <w:r w:rsidR="009A6BD9">
        <w:rPr>
          <w:rFonts w:ascii="Times New Roman" w:hAnsi="Times New Roman"/>
        </w:rPr>
        <w:t>B.</w:t>
      </w:r>
      <w:r w:rsidR="009A6BD9">
        <w:rPr>
          <w:rFonts w:ascii="Times New Roman" w:hAnsi="Times New Roman"/>
        </w:rPr>
        <w:tab/>
      </w:r>
      <w:r w:rsidR="009A6BD9" w:rsidRPr="00E73041">
        <w:rPr>
          <w:rFonts w:ascii="Times New Roman" w:hAnsi="Times New Roman"/>
          <w:u w:val="single"/>
        </w:rPr>
        <w:t xml:space="preserve">The </w:t>
      </w:r>
      <w:r w:rsidR="002074C4" w:rsidRPr="00E73041">
        <w:rPr>
          <w:rFonts w:ascii="Times New Roman" w:hAnsi="Times New Roman"/>
          <w:u w:val="single"/>
        </w:rPr>
        <w:t>Regional Directors and Associate Directors</w:t>
      </w:r>
      <w:r w:rsidR="002074C4">
        <w:rPr>
          <w:rFonts w:ascii="Times New Roman" w:hAnsi="Times New Roman"/>
        </w:rPr>
        <w:t xml:space="preserve"> for USGS programs are the designated USGS NEPA Responsible Officials (ROs) for actions under their purview.  The ROs review and approve environmental impact statements (EISs), environmental assessments (EAs), and related NEPA and decision documents, including </w:t>
      </w:r>
      <w:r w:rsidR="005754FE">
        <w:rPr>
          <w:rFonts w:ascii="Times New Roman" w:hAnsi="Times New Roman"/>
        </w:rPr>
        <w:t>f</w:t>
      </w:r>
      <w:r w:rsidR="002074C4">
        <w:rPr>
          <w:rFonts w:ascii="Times New Roman" w:hAnsi="Times New Roman"/>
        </w:rPr>
        <w:t xml:space="preserve">indings of </w:t>
      </w:r>
      <w:r w:rsidR="005754FE">
        <w:rPr>
          <w:rFonts w:ascii="Times New Roman" w:hAnsi="Times New Roman"/>
        </w:rPr>
        <w:t>n</w:t>
      </w:r>
      <w:r w:rsidR="002074C4">
        <w:rPr>
          <w:rFonts w:ascii="Times New Roman" w:hAnsi="Times New Roman"/>
        </w:rPr>
        <w:t xml:space="preserve">o </w:t>
      </w:r>
      <w:r w:rsidR="005754FE">
        <w:rPr>
          <w:rFonts w:ascii="Times New Roman" w:hAnsi="Times New Roman"/>
        </w:rPr>
        <w:t>s</w:t>
      </w:r>
      <w:r w:rsidR="002074C4">
        <w:rPr>
          <w:rFonts w:ascii="Times New Roman" w:hAnsi="Times New Roman"/>
        </w:rPr>
        <w:t xml:space="preserve">ignificant </w:t>
      </w:r>
      <w:r w:rsidR="005754FE">
        <w:rPr>
          <w:rFonts w:ascii="Times New Roman" w:hAnsi="Times New Roman"/>
        </w:rPr>
        <w:t>i</w:t>
      </w:r>
      <w:r w:rsidR="002074C4">
        <w:rPr>
          <w:rFonts w:ascii="Times New Roman" w:hAnsi="Times New Roman"/>
        </w:rPr>
        <w:t xml:space="preserve">mpacts, </w:t>
      </w:r>
      <w:r w:rsidR="005754FE">
        <w:rPr>
          <w:rFonts w:ascii="Times New Roman" w:hAnsi="Times New Roman"/>
        </w:rPr>
        <w:t>d</w:t>
      </w:r>
      <w:r w:rsidR="002074C4">
        <w:rPr>
          <w:rFonts w:ascii="Times New Roman" w:hAnsi="Times New Roman"/>
        </w:rPr>
        <w:t xml:space="preserve">ecision </w:t>
      </w:r>
      <w:r w:rsidR="005754FE">
        <w:rPr>
          <w:rFonts w:ascii="Times New Roman" w:hAnsi="Times New Roman"/>
        </w:rPr>
        <w:t>r</w:t>
      </w:r>
      <w:r w:rsidR="002074C4">
        <w:rPr>
          <w:rFonts w:ascii="Times New Roman" w:hAnsi="Times New Roman"/>
        </w:rPr>
        <w:t xml:space="preserve">ecords, and </w:t>
      </w:r>
      <w:r w:rsidR="005754FE">
        <w:rPr>
          <w:rFonts w:ascii="Times New Roman" w:hAnsi="Times New Roman"/>
        </w:rPr>
        <w:t>r</w:t>
      </w:r>
      <w:r w:rsidR="002074C4">
        <w:rPr>
          <w:rFonts w:ascii="Times New Roman" w:hAnsi="Times New Roman"/>
        </w:rPr>
        <w:t xml:space="preserve">ecords of </w:t>
      </w:r>
      <w:r w:rsidR="005754FE">
        <w:rPr>
          <w:rFonts w:ascii="Times New Roman" w:hAnsi="Times New Roman"/>
        </w:rPr>
        <w:t>d</w:t>
      </w:r>
      <w:r w:rsidR="002074C4">
        <w:rPr>
          <w:rFonts w:ascii="Times New Roman" w:hAnsi="Times New Roman"/>
        </w:rPr>
        <w:t xml:space="preserve">ecision, prepared for agency actions under their jurisdiction.  The ROs ensure that potentially affected Federal agencies; </w:t>
      </w:r>
      <w:r w:rsidR="0019577A">
        <w:rPr>
          <w:rFonts w:ascii="Times New Roman" w:hAnsi="Times New Roman"/>
        </w:rPr>
        <w:t>s</w:t>
      </w:r>
      <w:r w:rsidR="002074C4">
        <w:rPr>
          <w:rFonts w:ascii="Times New Roman" w:hAnsi="Times New Roman"/>
        </w:rPr>
        <w:t xml:space="preserve">tate, tribal, and local governments; and the public are notified early in the NEPA review process, as appropriate.  The ROs are responsible for coordinating with the Associate Director </w:t>
      </w:r>
      <w:r w:rsidR="003A1D91">
        <w:rPr>
          <w:rFonts w:ascii="Times New Roman" w:hAnsi="Times New Roman"/>
        </w:rPr>
        <w:t xml:space="preserve">(AD) </w:t>
      </w:r>
      <w:r w:rsidR="002074C4">
        <w:rPr>
          <w:rFonts w:ascii="Times New Roman" w:hAnsi="Times New Roman"/>
        </w:rPr>
        <w:t>for Administration to ensure compliance with NEPA</w:t>
      </w:r>
      <w:r w:rsidR="002074C4" w:rsidRPr="002611B0">
        <w:rPr>
          <w:rFonts w:ascii="Times New Roman" w:hAnsi="Times New Roman"/>
        </w:rPr>
        <w:t xml:space="preserve">.  </w:t>
      </w:r>
    </w:p>
    <w:p w14:paraId="47CBDE24" w14:textId="77777777" w:rsidR="009A6BD9" w:rsidRDefault="009A6BD9" w:rsidP="00196C30">
      <w:pPr>
        <w:rPr>
          <w:rFonts w:ascii="Times New Roman" w:hAnsi="Times New Roman"/>
        </w:rPr>
      </w:pPr>
    </w:p>
    <w:p w14:paraId="1306E1DB" w14:textId="77777777" w:rsidR="003A1D91" w:rsidRDefault="008B1CCB" w:rsidP="00196C30">
      <w:pPr>
        <w:rPr>
          <w:rFonts w:ascii="Times New Roman" w:hAnsi="Times New Roman"/>
        </w:rPr>
      </w:pPr>
      <w:r>
        <w:rPr>
          <w:rFonts w:ascii="Times New Roman" w:hAnsi="Times New Roman"/>
        </w:rPr>
        <w:tab/>
      </w:r>
      <w:r w:rsidR="009A6BD9">
        <w:rPr>
          <w:rFonts w:ascii="Times New Roman" w:hAnsi="Times New Roman"/>
        </w:rPr>
        <w:t>C.</w:t>
      </w:r>
      <w:r w:rsidR="009A6BD9">
        <w:rPr>
          <w:rFonts w:ascii="Times New Roman" w:hAnsi="Times New Roman"/>
        </w:rPr>
        <w:tab/>
      </w:r>
      <w:r w:rsidR="002074C4" w:rsidRPr="00E73041">
        <w:rPr>
          <w:rFonts w:ascii="Times New Roman" w:hAnsi="Times New Roman"/>
          <w:u w:val="single"/>
        </w:rPr>
        <w:t xml:space="preserve">The </w:t>
      </w:r>
      <w:r w:rsidR="00CC7EB3" w:rsidRPr="00E73041">
        <w:rPr>
          <w:rFonts w:ascii="Times New Roman" w:hAnsi="Times New Roman"/>
          <w:u w:val="single"/>
        </w:rPr>
        <w:t>AD</w:t>
      </w:r>
      <w:r w:rsidR="002074C4" w:rsidRPr="00E73041">
        <w:rPr>
          <w:rFonts w:ascii="Times New Roman" w:hAnsi="Times New Roman"/>
          <w:u w:val="single"/>
        </w:rPr>
        <w:t xml:space="preserve"> for </w:t>
      </w:r>
      <w:r w:rsidR="00727A67" w:rsidRPr="00E73041">
        <w:rPr>
          <w:rFonts w:ascii="Times New Roman" w:hAnsi="Times New Roman"/>
          <w:u w:val="single"/>
        </w:rPr>
        <w:t>Administration</w:t>
      </w:r>
      <w:r w:rsidR="002074C4">
        <w:rPr>
          <w:rFonts w:ascii="Times New Roman" w:hAnsi="Times New Roman"/>
        </w:rPr>
        <w:t xml:space="preserve"> provides NEPA compliance leadership and coordination, program direction, and guidance within th</w:t>
      </w:r>
      <w:r w:rsidR="005814C7">
        <w:rPr>
          <w:rFonts w:ascii="Times New Roman" w:hAnsi="Times New Roman"/>
        </w:rPr>
        <w:t xml:space="preserve">e USGS, in support of the ROs.  </w:t>
      </w:r>
      <w:r w:rsidR="00B45DC6">
        <w:rPr>
          <w:rFonts w:ascii="Times New Roman" w:hAnsi="Times New Roman"/>
        </w:rPr>
        <w:t>The AD for A</w:t>
      </w:r>
      <w:r w:rsidR="00727A67">
        <w:rPr>
          <w:rFonts w:ascii="Times New Roman" w:hAnsi="Times New Roman"/>
        </w:rPr>
        <w:t>dministration</w:t>
      </w:r>
      <w:r w:rsidR="00B45DC6">
        <w:rPr>
          <w:rFonts w:ascii="Times New Roman" w:hAnsi="Times New Roman"/>
        </w:rPr>
        <w:t xml:space="preserve"> </w:t>
      </w:r>
      <w:r w:rsidR="009A6BD9">
        <w:rPr>
          <w:rFonts w:ascii="Times New Roman" w:hAnsi="Times New Roman"/>
        </w:rPr>
        <w:t>is the focal point for NEPA matters and develops NEPA-related policy</w:t>
      </w:r>
      <w:r w:rsidR="009024CF">
        <w:rPr>
          <w:rFonts w:ascii="Times New Roman" w:hAnsi="Times New Roman"/>
        </w:rPr>
        <w:t xml:space="preserve"> </w:t>
      </w:r>
      <w:r w:rsidR="009A6BD9">
        <w:rPr>
          <w:rFonts w:ascii="Times New Roman" w:hAnsi="Times New Roman"/>
        </w:rPr>
        <w:t>and guidance for the USGS</w:t>
      </w:r>
      <w:r w:rsidR="000013C7">
        <w:rPr>
          <w:rFonts w:ascii="Times New Roman" w:hAnsi="Times New Roman"/>
        </w:rPr>
        <w:t>.  The AD for A</w:t>
      </w:r>
      <w:r w:rsidR="00727A67">
        <w:rPr>
          <w:rFonts w:ascii="Times New Roman" w:hAnsi="Times New Roman"/>
        </w:rPr>
        <w:t>dministration</w:t>
      </w:r>
      <w:r w:rsidR="000013C7">
        <w:rPr>
          <w:rFonts w:ascii="Times New Roman" w:hAnsi="Times New Roman"/>
        </w:rPr>
        <w:t xml:space="preserve"> ensure</w:t>
      </w:r>
      <w:r w:rsidR="00A75BD5">
        <w:rPr>
          <w:rFonts w:ascii="Times New Roman" w:hAnsi="Times New Roman"/>
        </w:rPr>
        <w:t>s</w:t>
      </w:r>
      <w:r w:rsidR="000013C7">
        <w:rPr>
          <w:rFonts w:ascii="Times New Roman" w:hAnsi="Times New Roman"/>
        </w:rPr>
        <w:t xml:space="preserve"> </w:t>
      </w:r>
      <w:r w:rsidR="00CC7EB3">
        <w:rPr>
          <w:rFonts w:ascii="Times New Roman" w:hAnsi="Times New Roman"/>
        </w:rPr>
        <w:t xml:space="preserve">that </w:t>
      </w:r>
      <w:r w:rsidR="000013C7">
        <w:rPr>
          <w:rFonts w:ascii="Times New Roman" w:hAnsi="Times New Roman"/>
        </w:rPr>
        <w:t>r</w:t>
      </w:r>
      <w:r w:rsidR="00B45DC6">
        <w:rPr>
          <w:rFonts w:ascii="Times New Roman" w:hAnsi="Times New Roman"/>
        </w:rPr>
        <w:t>eview</w:t>
      </w:r>
      <w:r w:rsidR="000013C7">
        <w:rPr>
          <w:rFonts w:ascii="Times New Roman" w:hAnsi="Times New Roman"/>
        </w:rPr>
        <w:t>s</w:t>
      </w:r>
      <w:r w:rsidR="00CC7EB3">
        <w:rPr>
          <w:rFonts w:ascii="Times New Roman" w:hAnsi="Times New Roman"/>
        </w:rPr>
        <w:t xml:space="preserve"> are conducted</w:t>
      </w:r>
      <w:r w:rsidR="00B45DC6">
        <w:rPr>
          <w:rFonts w:ascii="Times New Roman" w:hAnsi="Times New Roman"/>
        </w:rPr>
        <w:t xml:space="preserve"> of environmental documents and regulations or rules proposed by other agencies that</w:t>
      </w:r>
    </w:p>
    <w:p w14:paraId="7315DB2C" w14:textId="0FFFEB42" w:rsidR="009A6BD9" w:rsidRDefault="003A1D91" w:rsidP="00196C30">
      <w:pPr>
        <w:rPr>
          <w:rFonts w:ascii="Times New Roman" w:hAnsi="Times New Roman"/>
        </w:rPr>
      </w:pPr>
      <w:proofErr w:type="gramStart"/>
      <w:r>
        <w:rPr>
          <w:rFonts w:ascii="Times New Roman" w:hAnsi="Times New Roman"/>
        </w:rPr>
        <w:t>involve</w:t>
      </w:r>
      <w:proofErr w:type="gramEnd"/>
      <w:r>
        <w:rPr>
          <w:rFonts w:ascii="Times New Roman" w:hAnsi="Times New Roman"/>
        </w:rPr>
        <w:t xml:space="preserve"> USGS</w:t>
      </w:r>
      <w:r w:rsidR="00B45DC6">
        <w:rPr>
          <w:rFonts w:ascii="Times New Roman" w:hAnsi="Times New Roman"/>
        </w:rPr>
        <w:t xml:space="preserve"> equities</w:t>
      </w:r>
      <w:r w:rsidR="00CC7EB3">
        <w:rPr>
          <w:rFonts w:ascii="Times New Roman" w:hAnsi="Times New Roman"/>
        </w:rPr>
        <w:t>.</w:t>
      </w:r>
      <w:r w:rsidR="000013C7">
        <w:rPr>
          <w:rFonts w:ascii="Times New Roman" w:hAnsi="Times New Roman"/>
        </w:rPr>
        <w:t xml:space="preserve"> </w:t>
      </w:r>
    </w:p>
    <w:p w14:paraId="28862DDB" w14:textId="77777777" w:rsidR="009A6BD9" w:rsidRDefault="009A6BD9" w:rsidP="00196C30">
      <w:pPr>
        <w:rPr>
          <w:rFonts w:ascii="Times New Roman" w:hAnsi="Times New Roman"/>
        </w:rPr>
      </w:pPr>
    </w:p>
    <w:p w14:paraId="3E9A029A" w14:textId="67F10942" w:rsidR="009A6BD9" w:rsidRDefault="008B1CCB" w:rsidP="00196C30">
      <w:pPr>
        <w:rPr>
          <w:rFonts w:ascii="Times New Roman" w:hAnsi="Times New Roman"/>
        </w:rPr>
      </w:pPr>
      <w:r>
        <w:rPr>
          <w:rFonts w:ascii="Times New Roman" w:hAnsi="Times New Roman"/>
        </w:rPr>
        <w:tab/>
      </w:r>
      <w:r w:rsidR="009A6BD9">
        <w:rPr>
          <w:rFonts w:ascii="Times New Roman" w:hAnsi="Times New Roman"/>
        </w:rPr>
        <w:t>D.</w:t>
      </w:r>
      <w:r w:rsidR="009A6BD9">
        <w:rPr>
          <w:rFonts w:ascii="Times New Roman" w:hAnsi="Times New Roman"/>
        </w:rPr>
        <w:tab/>
      </w:r>
      <w:r w:rsidR="002074C4" w:rsidRPr="00E73041">
        <w:rPr>
          <w:rFonts w:ascii="Times New Roman" w:hAnsi="Times New Roman"/>
          <w:u w:val="single"/>
        </w:rPr>
        <w:t>The Science Center Directors</w:t>
      </w:r>
      <w:r w:rsidR="002074C4">
        <w:rPr>
          <w:rFonts w:ascii="Times New Roman" w:hAnsi="Times New Roman"/>
        </w:rPr>
        <w:t xml:space="preserve"> (SCDs) serve as the designated NEPA RO for actions within their respective organization</w:t>
      </w:r>
      <w:r w:rsidR="00CC7EB3">
        <w:rPr>
          <w:rFonts w:ascii="Times New Roman" w:hAnsi="Times New Roman"/>
        </w:rPr>
        <w:t>s</w:t>
      </w:r>
      <w:r w:rsidR="002074C4">
        <w:rPr>
          <w:rFonts w:ascii="Times New Roman" w:hAnsi="Times New Roman"/>
        </w:rPr>
        <w:t xml:space="preserve"> that are categorically excluded from the preparation</w:t>
      </w:r>
      <w:r w:rsidR="003A0533">
        <w:rPr>
          <w:rFonts w:ascii="Times New Roman" w:hAnsi="Times New Roman"/>
        </w:rPr>
        <w:t xml:space="preserve"> of an EA or EIS.  The SCDs</w:t>
      </w:r>
      <w:r w:rsidR="002074C4">
        <w:rPr>
          <w:rFonts w:ascii="Times New Roman" w:hAnsi="Times New Roman"/>
        </w:rPr>
        <w:t xml:space="preserve"> review and approve all categorical exclusions and related decision documents for actions under</w:t>
      </w:r>
      <w:r w:rsidR="005754FE">
        <w:rPr>
          <w:rFonts w:ascii="Times New Roman" w:hAnsi="Times New Roman"/>
        </w:rPr>
        <w:t xml:space="preserve"> the control of the respective science c</w:t>
      </w:r>
      <w:r w:rsidR="002074C4">
        <w:rPr>
          <w:rFonts w:ascii="Times New Roman" w:hAnsi="Times New Roman"/>
        </w:rPr>
        <w:t xml:space="preserve">enter. </w:t>
      </w:r>
      <w:r w:rsidR="00885025">
        <w:rPr>
          <w:rFonts w:ascii="Times New Roman" w:hAnsi="Times New Roman"/>
        </w:rPr>
        <w:t xml:space="preserve"> </w:t>
      </w:r>
      <w:r w:rsidR="002074C4">
        <w:rPr>
          <w:rFonts w:ascii="Times New Roman" w:hAnsi="Times New Roman"/>
        </w:rPr>
        <w:t xml:space="preserve">They ensure that applicable consultation requirements under other </w:t>
      </w:r>
      <w:r w:rsidR="00A83699">
        <w:rPr>
          <w:rFonts w:ascii="Times New Roman" w:hAnsi="Times New Roman"/>
        </w:rPr>
        <w:t xml:space="preserve">statutes </w:t>
      </w:r>
      <w:r w:rsidR="002074C4">
        <w:rPr>
          <w:rFonts w:ascii="Times New Roman" w:hAnsi="Times New Roman"/>
        </w:rPr>
        <w:t>are completed prior to categorically exclud</w:t>
      </w:r>
      <w:bookmarkStart w:id="0" w:name="_GoBack"/>
      <w:bookmarkEnd w:id="0"/>
      <w:r w:rsidR="002074C4">
        <w:rPr>
          <w:rFonts w:ascii="Times New Roman" w:hAnsi="Times New Roman"/>
        </w:rPr>
        <w:t xml:space="preserve">ing a proposed action from further NEPA review.  </w:t>
      </w:r>
      <w:r w:rsidR="00B45DC6">
        <w:rPr>
          <w:rFonts w:ascii="Times New Roman" w:hAnsi="Times New Roman"/>
        </w:rPr>
        <w:t xml:space="preserve">Actions that are not categorically </w:t>
      </w:r>
      <w:r w:rsidR="00B45DC6">
        <w:rPr>
          <w:rFonts w:ascii="Times New Roman" w:hAnsi="Times New Roman"/>
        </w:rPr>
        <w:lastRenderedPageBreak/>
        <w:t>excluded are referred to the appropriate Regional</w:t>
      </w:r>
      <w:r w:rsidR="002B3093">
        <w:rPr>
          <w:rFonts w:ascii="Times New Roman" w:hAnsi="Times New Roman"/>
        </w:rPr>
        <w:t xml:space="preserve"> Director</w:t>
      </w:r>
      <w:r w:rsidR="00B45DC6">
        <w:rPr>
          <w:rFonts w:ascii="Times New Roman" w:hAnsi="Times New Roman"/>
        </w:rPr>
        <w:t xml:space="preserve"> or A</w:t>
      </w:r>
      <w:r w:rsidR="003A1D91">
        <w:rPr>
          <w:rFonts w:ascii="Times New Roman" w:hAnsi="Times New Roman"/>
        </w:rPr>
        <w:t>D</w:t>
      </w:r>
      <w:r w:rsidR="00B45DC6">
        <w:rPr>
          <w:rFonts w:ascii="Times New Roman" w:hAnsi="Times New Roman"/>
        </w:rPr>
        <w:t xml:space="preserve">. </w:t>
      </w:r>
      <w:r w:rsidR="00885025">
        <w:rPr>
          <w:rFonts w:ascii="Times New Roman" w:hAnsi="Times New Roman"/>
        </w:rPr>
        <w:t xml:space="preserve"> </w:t>
      </w:r>
      <w:r w:rsidR="003A0533">
        <w:rPr>
          <w:rFonts w:ascii="Times New Roman" w:hAnsi="Times New Roman"/>
        </w:rPr>
        <w:t>The SCD’s</w:t>
      </w:r>
      <w:r w:rsidR="002074C4">
        <w:rPr>
          <w:rFonts w:ascii="Times New Roman" w:hAnsi="Times New Roman"/>
        </w:rPr>
        <w:t xml:space="preserve"> are responsible for coordinating </w:t>
      </w:r>
      <w:r w:rsidR="00C536CE">
        <w:rPr>
          <w:rFonts w:ascii="Times New Roman" w:hAnsi="Times New Roman"/>
        </w:rPr>
        <w:t>with the AD for</w:t>
      </w:r>
      <w:r w:rsidR="002074C4">
        <w:rPr>
          <w:rFonts w:ascii="Times New Roman" w:hAnsi="Times New Roman"/>
        </w:rPr>
        <w:t xml:space="preserve"> </w:t>
      </w:r>
      <w:r w:rsidR="009024CF">
        <w:rPr>
          <w:rFonts w:ascii="Times New Roman" w:hAnsi="Times New Roman"/>
        </w:rPr>
        <w:t>Administration</w:t>
      </w:r>
      <w:r w:rsidR="002074C4">
        <w:rPr>
          <w:rFonts w:ascii="Times New Roman" w:hAnsi="Times New Roman"/>
        </w:rPr>
        <w:t xml:space="preserve"> to ensure compliance with NEPA.</w:t>
      </w:r>
    </w:p>
    <w:p w14:paraId="356291D5" w14:textId="77777777" w:rsidR="009A6BD9" w:rsidRDefault="009A6BD9" w:rsidP="00196C30">
      <w:pPr>
        <w:rPr>
          <w:rFonts w:ascii="Times New Roman" w:hAnsi="Times New Roman"/>
        </w:rPr>
      </w:pPr>
    </w:p>
    <w:p w14:paraId="21816196" w14:textId="77777777" w:rsidR="008330DF" w:rsidRDefault="009A6BD9" w:rsidP="00196C30">
      <w:pPr>
        <w:rPr>
          <w:rFonts w:ascii="Times New Roman" w:hAnsi="Times New Roman"/>
        </w:rPr>
      </w:pPr>
      <w:r>
        <w:rPr>
          <w:rFonts w:ascii="Times New Roman" w:hAnsi="Times New Roman"/>
        </w:rPr>
        <w:t>9.3</w:t>
      </w:r>
      <w:r>
        <w:rPr>
          <w:rFonts w:ascii="Times New Roman" w:hAnsi="Times New Roman"/>
        </w:rPr>
        <w:tab/>
      </w:r>
      <w:r>
        <w:rPr>
          <w:rFonts w:ascii="Times New Roman" w:hAnsi="Times New Roman"/>
          <w:b/>
          <w:bCs/>
        </w:rPr>
        <w:t>Guidance to Applicants</w:t>
      </w:r>
      <w:r w:rsidR="008B1CCB" w:rsidRPr="008B1CCB">
        <w:rPr>
          <w:rFonts w:ascii="Times New Roman" w:hAnsi="Times New Roman"/>
          <w:bCs/>
        </w:rPr>
        <w:t>.</w:t>
      </w:r>
      <w:r w:rsidR="008B1CCB">
        <w:rPr>
          <w:rFonts w:ascii="Times New Roman" w:hAnsi="Times New Roman"/>
          <w:bCs/>
        </w:rPr>
        <w:t xml:space="preserve">  </w:t>
      </w:r>
      <w:r>
        <w:rPr>
          <w:rFonts w:ascii="Times New Roman" w:hAnsi="Times New Roman"/>
        </w:rPr>
        <w:t>Because the USGS does not have any regulatory responsibilities in this area, the USGS has no applicable programs requiring guidance to applicants.</w:t>
      </w:r>
    </w:p>
    <w:p w14:paraId="7B897CB9" w14:textId="77777777" w:rsidR="008330DF" w:rsidRDefault="008330DF" w:rsidP="00196C30">
      <w:pPr>
        <w:rPr>
          <w:rFonts w:ascii="Times New Roman" w:hAnsi="Times New Roman"/>
        </w:rPr>
      </w:pPr>
    </w:p>
    <w:p w14:paraId="6482BF1D" w14:textId="0D26BCDA" w:rsidR="009A6BD9" w:rsidRDefault="009A6BD9" w:rsidP="00196C30">
      <w:pPr>
        <w:rPr>
          <w:rFonts w:ascii="Times New Roman" w:hAnsi="Times New Roman"/>
        </w:rPr>
      </w:pPr>
      <w:r>
        <w:rPr>
          <w:rFonts w:ascii="Times New Roman" w:hAnsi="Times New Roman"/>
        </w:rPr>
        <w:t>9.4</w:t>
      </w:r>
      <w:r>
        <w:rPr>
          <w:rFonts w:ascii="Times New Roman" w:hAnsi="Times New Roman"/>
        </w:rPr>
        <w:tab/>
      </w:r>
      <w:r>
        <w:rPr>
          <w:rFonts w:ascii="Times New Roman" w:hAnsi="Times New Roman"/>
          <w:b/>
          <w:bCs/>
        </w:rPr>
        <w:t>Actions Normally Requiring an EIS</w:t>
      </w:r>
      <w:r w:rsidR="00F00156">
        <w:rPr>
          <w:rFonts w:ascii="Times New Roman" w:hAnsi="Times New Roman"/>
          <w:b/>
          <w:bCs/>
        </w:rPr>
        <w:t xml:space="preserve"> or EA</w:t>
      </w:r>
      <w:r w:rsidR="002E3519">
        <w:rPr>
          <w:rFonts w:ascii="Times New Roman" w:hAnsi="Times New Roman"/>
          <w:b/>
          <w:bCs/>
        </w:rPr>
        <w:t>.</w:t>
      </w:r>
    </w:p>
    <w:p w14:paraId="06EAA9C2" w14:textId="77777777" w:rsidR="009A6BD9" w:rsidRDefault="009A6BD9" w:rsidP="00196C30">
      <w:pPr>
        <w:rPr>
          <w:rFonts w:ascii="Times New Roman" w:hAnsi="Times New Roman"/>
        </w:rPr>
      </w:pPr>
    </w:p>
    <w:p w14:paraId="737F325E"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A.</w:t>
      </w:r>
      <w:r w:rsidR="009A6BD9">
        <w:rPr>
          <w:rFonts w:ascii="Times New Roman" w:hAnsi="Times New Roman"/>
        </w:rPr>
        <w:tab/>
        <w:t>Approval of construction of major new USGS research centers or test facilities normally will require the preparation of an EIS.</w:t>
      </w:r>
    </w:p>
    <w:p w14:paraId="71BC3782" w14:textId="77777777" w:rsidR="009A6BD9" w:rsidRDefault="009A6BD9" w:rsidP="00196C30">
      <w:pPr>
        <w:rPr>
          <w:rFonts w:ascii="Times New Roman" w:hAnsi="Times New Roman"/>
        </w:rPr>
      </w:pPr>
    </w:p>
    <w:p w14:paraId="5CAA5DB3" w14:textId="5219EADD"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B.</w:t>
      </w:r>
      <w:r w:rsidR="009A6BD9">
        <w:rPr>
          <w:rFonts w:ascii="Times New Roman" w:hAnsi="Times New Roman"/>
        </w:rPr>
        <w:tab/>
        <w:t xml:space="preserve">An EA will be prepared to aid in deciding whether a finding of no significant impact is appropriate, or whether an EIS is required prior to implementing any action.  The EA will be prepared in accordance with guidance provided in </w:t>
      </w:r>
      <w:r w:rsidR="009A6BD9" w:rsidRPr="001C7CD3">
        <w:rPr>
          <w:rFonts w:ascii="Times New Roman" w:hAnsi="Times New Roman"/>
        </w:rPr>
        <w:t>516 DM 3.</w:t>
      </w:r>
      <w:r w:rsidR="009A6BD9">
        <w:rPr>
          <w:rFonts w:ascii="Times New Roman" w:hAnsi="Times New Roman"/>
        </w:rPr>
        <w:t xml:space="preserve"> </w:t>
      </w:r>
      <w:r w:rsidR="00F1662E">
        <w:rPr>
          <w:rFonts w:ascii="Times New Roman" w:hAnsi="Times New Roman"/>
        </w:rPr>
        <w:t xml:space="preserve"> </w:t>
      </w:r>
      <w:r w:rsidR="009A6BD9">
        <w:rPr>
          <w:rFonts w:ascii="Times New Roman" w:hAnsi="Times New Roman"/>
        </w:rPr>
        <w:t xml:space="preserve">Specifically, an EA is required for all actions </w:t>
      </w:r>
      <w:r w:rsidR="003A0533">
        <w:rPr>
          <w:rFonts w:ascii="Times New Roman" w:hAnsi="Times New Roman"/>
        </w:rPr>
        <w:t xml:space="preserve">that </w:t>
      </w:r>
      <w:r w:rsidR="009A6BD9">
        <w:rPr>
          <w:rFonts w:ascii="Times New Roman" w:hAnsi="Times New Roman"/>
        </w:rPr>
        <w:t xml:space="preserve">are: </w:t>
      </w:r>
      <w:r w:rsidR="00F1662E">
        <w:rPr>
          <w:rFonts w:ascii="Times New Roman" w:hAnsi="Times New Roman"/>
        </w:rPr>
        <w:t xml:space="preserve"> </w:t>
      </w:r>
      <w:r w:rsidR="00C20A7E">
        <w:rPr>
          <w:rFonts w:ascii="Times New Roman" w:hAnsi="Times New Roman"/>
        </w:rPr>
        <w:t>(1) not categorically excluded; (2</w:t>
      </w:r>
      <w:r w:rsidR="009A6BD9">
        <w:rPr>
          <w:rFonts w:ascii="Times New Roman" w:hAnsi="Times New Roman"/>
        </w:rPr>
        <w:t>) listed as exceptions to the Departmental categorical exclusions in</w:t>
      </w:r>
      <w:r w:rsidR="001C7CD3">
        <w:rPr>
          <w:rFonts w:ascii="Times New Roman" w:hAnsi="Times New Roman"/>
        </w:rPr>
        <w:t xml:space="preserve"> 43 CFR § 46.215</w:t>
      </w:r>
      <w:r w:rsidR="00C20A7E">
        <w:rPr>
          <w:rFonts w:ascii="Times New Roman" w:hAnsi="Times New Roman"/>
        </w:rPr>
        <w:t xml:space="preserve">; </w:t>
      </w:r>
      <w:r w:rsidR="003A0533">
        <w:rPr>
          <w:rFonts w:ascii="Times New Roman" w:hAnsi="Times New Roman"/>
        </w:rPr>
        <w:t xml:space="preserve">and </w:t>
      </w:r>
      <w:r w:rsidR="00C20A7E">
        <w:rPr>
          <w:rFonts w:ascii="Times New Roman" w:hAnsi="Times New Roman"/>
        </w:rPr>
        <w:t>(3</w:t>
      </w:r>
      <w:r w:rsidR="009A6BD9">
        <w:rPr>
          <w:rFonts w:ascii="Times New Roman" w:hAnsi="Times New Roman"/>
        </w:rPr>
        <w:t>) not being addressed by an EIS.</w:t>
      </w:r>
    </w:p>
    <w:p w14:paraId="0ED99663" w14:textId="77777777" w:rsidR="009A6BD9" w:rsidRDefault="009A6BD9" w:rsidP="00196C30">
      <w:pPr>
        <w:rPr>
          <w:rFonts w:ascii="Times New Roman" w:hAnsi="Times New Roman"/>
        </w:rPr>
      </w:pPr>
    </w:p>
    <w:p w14:paraId="4C6B1F31" w14:textId="525B97ED" w:rsidR="009A6BD9" w:rsidRDefault="009A6BD9" w:rsidP="00196C30">
      <w:pPr>
        <w:rPr>
          <w:rFonts w:ascii="Times New Roman" w:hAnsi="Times New Roman"/>
        </w:rPr>
      </w:pPr>
      <w:r>
        <w:rPr>
          <w:rFonts w:ascii="Times New Roman" w:hAnsi="Times New Roman"/>
        </w:rPr>
        <w:t>9.5</w:t>
      </w:r>
      <w:r>
        <w:rPr>
          <w:rFonts w:ascii="Times New Roman" w:hAnsi="Times New Roman"/>
        </w:rPr>
        <w:tab/>
      </w:r>
      <w:r>
        <w:rPr>
          <w:rFonts w:ascii="Times New Roman" w:hAnsi="Times New Roman"/>
          <w:b/>
          <w:bCs/>
        </w:rPr>
        <w:t>Categorical Exclusions</w:t>
      </w:r>
      <w:r w:rsidR="003D51AC" w:rsidRPr="003D51AC">
        <w:rPr>
          <w:rFonts w:ascii="Times New Roman" w:hAnsi="Times New Roman"/>
          <w:bCs/>
        </w:rPr>
        <w:t>.</w:t>
      </w:r>
      <w:r w:rsidR="003D51AC">
        <w:rPr>
          <w:rFonts w:ascii="Times New Roman" w:hAnsi="Times New Roman"/>
          <w:bCs/>
        </w:rPr>
        <w:t xml:space="preserve">  </w:t>
      </w:r>
      <w:r>
        <w:rPr>
          <w:rFonts w:ascii="Times New Roman" w:hAnsi="Times New Roman"/>
        </w:rPr>
        <w:t xml:space="preserve">In addition to the actions listed in the Departmental categorical exclusions specified in </w:t>
      </w:r>
      <w:r w:rsidR="002E7D60">
        <w:rPr>
          <w:rFonts w:ascii="Times New Roman" w:hAnsi="Times New Roman"/>
        </w:rPr>
        <w:t>43 CFR § 46.210</w:t>
      </w:r>
      <w:r>
        <w:rPr>
          <w:rFonts w:ascii="Times New Roman" w:hAnsi="Times New Roman"/>
        </w:rPr>
        <w:t xml:space="preserve">, many of which the USGS also performs, the following USGS actions are designated categorical exclusions unless </w:t>
      </w:r>
      <w:r w:rsidR="002E7D60">
        <w:rPr>
          <w:rFonts w:ascii="Times New Roman" w:hAnsi="Times New Roman"/>
        </w:rPr>
        <w:t xml:space="preserve">one or more of the Department’s extraordinary circumstances, listed </w:t>
      </w:r>
      <w:r w:rsidR="009C40E0">
        <w:rPr>
          <w:rFonts w:ascii="Times New Roman" w:hAnsi="Times New Roman"/>
        </w:rPr>
        <w:t xml:space="preserve">at </w:t>
      </w:r>
      <w:r w:rsidR="002E7D60">
        <w:rPr>
          <w:rFonts w:ascii="Times New Roman" w:hAnsi="Times New Roman"/>
        </w:rPr>
        <w:t>43 CFR § 46.215 applies.</w:t>
      </w:r>
      <w:r w:rsidR="008B1CCB">
        <w:rPr>
          <w:rFonts w:ascii="Times New Roman" w:hAnsi="Times New Roman"/>
        </w:rPr>
        <w:t xml:space="preserve"> </w:t>
      </w:r>
      <w:r>
        <w:rPr>
          <w:rFonts w:ascii="Times New Roman" w:hAnsi="Times New Roman"/>
        </w:rPr>
        <w:t xml:space="preserve"> The </w:t>
      </w:r>
      <w:r w:rsidR="002E7D60">
        <w:rPr>
          <w:rFonts w:ascii="Times New Roman" w:hAnsi="Times New Roman"/>
        </w:rPr>
        <w:t xml:space="preserve">categorical </w:t>
      </w:r>
      <w:r>
        <w:rPr>
          <w:rFonts w:ascii="Times New Roman" w:hAnsi="Times New Roman"/>
        </w:rPr>
        <w:t>exclusions shall apply to internal program initiatives performed in the United States and its Trust Territories and Possessions</w:t>
      </w:r>
      <w:r w:rsidR="008B1CCB">
        <w:rPr>
          <w:rFonts w:ascii="Times New Roman" w:hAnsi="Times New Roman"/>
        </w:rPr>
        <w:t>,</w:t>
      </w:r>
      <w:r>
        <w:rPr>
          <w:rFonts w:ascii="Times New Roman" w:hAnsi="Times New Roman"/>
        </w:rPr>
        <w:t xml:space="preserve"> including Federal lands and the Outer Continental Shelf.</w:t>
      </w:r>
    </w:p>
    <w:p w14:paraId="449882BA" w14:textId="77777777" w:rsidR="009A6BD9" w:rsidRDefault="009A6BD9" w:rsidP="00196C30">
      <w:pPr>
        <w:rPr>
          <w:rFonts w:ascii="Times New Roman" w:hAnsi="Times New Roman"/>
        </w:rPr>
      </w:pPr>
    </w:p>
    <w:p w14:paraId="29DBF0F0"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A.</w:t>
      </w:r>
      <w:r w:rsidR="009A6BD9">
        <w:rPr>
          <w:rFonts w:ascii="Times New Roman" w:hAnsi="Times New Roman"/>
        </w:rPr>
        <w:tab/>
        <w:t xml:space="preserve">Topographic, land use and land cover, geological, </w:t>
      </w:r>
      <w:proofErr w:type="spellStart"/>
      <w:r w:rsidR="009A6BD9">
        <w:rPr>
          <w:rFonts w:ascii="Times New Roman" w:hAnsi="Times New Roman"/>
        </w:rPr>
        <w:t>mineralogic</w:t>
      </w:r>
      <w:proofErr w:type="spellEnd"/>
      <w:r w:rsidR="009A6BD9">
        <w:rPr>
          <w:rFonts w:ascii="Times New Roman" w:hAnsi="Times New Roman"/>
        </w:rPr>
        <w:t>, resources evaluation, and hydrologic mapping activities, including aerial topographic surveying, photography, and geophysical surveying.</w:t>
      </w:r>
    </w:p>
    <w:p w14:paraId="75B6F915" w14:textId="77777777" w:rsidR="009A6BD9" w:rsidRDefault="009A6BD9" w:rsidP="00196C30">
      <w:pPr>
        <w:rPr>
          <w:rFonts w:ascii="Times New Roman" w:hAnsi="Times New Roman"/>
        </w:rPr>
      </w:pPr>
    </w:p>
    <w:p w14:paraId="077E88ED" w14:textId="1B8F9C11"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B.</w:t>
      </w:r>
      <w:r w:rsidR="009A6BD9">
        <w:rPr>
          <w:rFonts w:ascii="Times New Roman" w:hAnsi="Times New Roman"/>
        </w:rPr>
        <w:tab/>
      </w:r>
      <w:r w:rsidR="002E7D60">
        <w:rPr>
          <w:rFonts w:ascii="Times New Roman" w:hAnsi="Times New Roman"/>
        </w:rPr>
        <w:t xml:space="preserve">Collection </w:t>
      </w:r>
      <w:r w:rsidR="009A6BD9">
        <w:rPr>
          <w:rFonts w:ascii="Times New Roman" w:hAnsi="Times New Roman"/>
        </w:rPr>
        <w:t xml:space="preserve">of data and samples for geologic, </w:t>
      </w:r>
      <w:proofErr w:type="spellStart"/>
      <w:r w:rsidR="009A6BD9">
        <w:rPr>
          <w:rFonts w:ascii="Times New Roman" w:hAnsi="Times New Roman"/>
        </w:rPr>
        <w:t>paleontologic</w:t>
      </w:r>
      <w:proofErr w:type="spellEnd"/>
      <w:r w:rsidR="009A6BD9">
        <w:rPr>
          <w:rFonts w:ascii="Times New Roman" w:hAnsi="Times New Roman"/>
        </w:rPr>
        <w:t xml:space="preserve">, hydrologic, </w:t>
      </w:r>
      <w:proofErr w:type="spellStart"/>
      <w:r w:rsidR="009A6BD9">
        <w:rPr>
          <w:rFonts w:ascii="Times New Roman" w:hAnsi="Times New Roman"/>
        </w:rPr>
        <w:t>mineralogic</w:t>
      </w:r>
      <w:proofErr w:type="spellEnd"/>
      <w:r w:rsidR="009A6BD9">
        <w:rPr>
          <w:rFonts w:ascii="Times New Roman" w:hAnsi="Times New Roman"/>
        </w:rPr>
        <w:t>, geochemical and surface or subsurface geophysical investigations, and resource evaluation, including contracts</w:t>
      </w:r>
      <w:r w:rsidR="00811B75">
        <w:rPr>
          <w:rFonts w:ascii="Times New Roman" w:hAnsi="Times New Roman"/>
        </w:rPr>
        <w:t xml:space="preserve"> therefor</w:t>
      </w:r>
      <w:r w:rsidR="00FA0C0F">
        <w:rPr>
          <w:rFonts w:ascii="Times New Roman" w:hAnsi="Times New Roman"/>
        </w:rPr>
        <w:t>.</w:t>
      </w:r>
    </w:p>
    <w:p w14:paraId="1C57ADF6" w14:textId="77777777" w:rsidR="009A6BD9" w:rsidRDefault="009A6BD9" w:rsidP="00196C30">
      <w:pPr>
        <w:rPr>
          <w:rFonts w:ascii="Times New Roman" w:hAnsi="Times New Roman"/>
        </w:rPr>
      </w:pPr>
    </w:p>
    <w:p w14:paraId="6AB9833E"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C.</w:t>
      </w:r>
      <w:r w:rsidR="009A6BD9">
        <w:rPr>
          <w:rFonts w:ascii="Times New Roman" w:hAnsi="Times New Roman"/>
        </w:rPr>
        <w:tab/>
        <w:t>Acquisition of existing geological, hydrological or geophysical data from private exploration ventures.</w:t>
      </w:r>
    </w:p>
    <w:p w14:paraId="69ECC94C" w14:textId="77777777" w:rsidR="009A6BD9" w:rsidRDefault="009A6BD9" w:rsidP="00196C30">
      <w:pPr>
        <w:rPr>
          <w:rFonts w:ascii="Times New Roman" w:hAnsi="Times New Roman"/>
        </w:rPr>
      </w:pPr>
    </w:p>
    <w:p w14:paraId="3BF35867"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D.</w:t>
      </w:r>
      <w:r w:rsidR="009A6BD9">
        <w:rPr>
          <w:rFonts w:ascii="Times New Roman" w:hAnsi="Times New Roman"/>
        </w:rPr>
        <w:tab/>
        <w:t>Well logging, aquifer response testing, digital modeling, inventory of existing wells and water supplies, water-sample collection.</w:t>
      </w:r>
    </w:p>
    <w:p w14:paraId="01934190" w14:textId="77777777" w:rsidR="009A6BD9" w:rsidRDefault="009A6BD9" w:rsidP="00196C30">
      <w:pPr>
        <w:rPr>
          <w:rFonts w:ascii="Times New Roman" w:hAnsi="Times New Roman"/>
        </w:rPr>
      </w:pPr>
    </w:p>
    <w:p w14:paraId="0946D222" w14:textId="62E70D82"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E.</w:t>
      </w:r>
      <w:r w:rsidR="009A6BD9">
        <w:rPr>
          <w:rFonts w:ascii="Times New Roman" w:hAnsi="Times New Roman"/>
        </w:rPr>
        <w:tab/>
      </w:r>
      <w:r w:rsidR="00404E24">
        <w:rPr>
          <w:rFonts w:ascii="Times New Roman" w:hAnsi="Times New Roman"/>
        </w:rPr>
        <w:t>Operation, construc</w:t>
      </w:r>
      <w:r w:rsidR="0019577A">
        <w:rPr>
          <w:rFonts w:ascii="Times New Roman" w:hAnsi="Times New Roman"/>
        </w:rPr>
        <w:t xml:space="preserve">tion, installation, and removal – </w:t>
      </w:r>
      <w:r w:rsidR="00404E24">
        <w:rPr>
          <w:rFonts w:ascii="Times New Roman" w:hAnsi="Times New Roman"/>
        </w:rPr>
        <w:t>including restoration of sites to the pre-structure condition or equivalent of the surrounding environ</w:t>
      </w:r>
      <w:r w:rsidR="0019577A">
        <w:rPr>
          <w:rFonts w:ascii="Times New Roman" w:hAnsi="Times New Roman"/>
        </w:rPr>
        <w:t xml:space="preserve">ment – </w:t>
      </w:r>
      <w:r w:rsidR="00FA0C0F">
        <w:rPr>
          <w:rFonts w:ascii="Times New Roman" w:hAnsi="Times New Roman"/>
        </w:rPr>
        <w:t>of</w:t>
      </w:r>
      <w:r w:rsidR="00811B75">
        <w:rPr>
          <w:rFonts w:ascii="Times New Roman" w:hAnsi="Times New Roman"/>
        </w:rPr>
        <w:t xml:space="preserve"> </w:t>
      </w:r>
      <w:r w:rsidR="005754FE">
        <w:rPr>
          <w:rFonts w:ascii="Times New Roman" w:hAnsi="Times New Roman"/>
        </w:rPr>
        <w:t xml:space="preserve">hydrologic and water </w:t>
      </w:r>
      <w:r w:rsidR="00404E24">
        <w:rPr>
          <w:rFonts w:ascii="Times New Roman" w:hAnsi="Times New Roman"/>
        </w:rPr>
        <w:t>quality monitoring structures and equipment including but not limited to weirs, cableways, stream</w:t>
      </w:r>
      <w:r w:rsidR="00A21176">
        <w:rPr>
          <w:rFonts w:ascii="Times New Roman" w:hAnsi="Times New Roman"/>
        </w:rPr>
        <w:t>-</w:t>
      </w:r>
      <w:r w:rsidR="00404E24">
        <w:rPr>
          <w:rFonts w:ascii="Times New Roman" w:hAnsi="Times New Roman"/>
        </w:rPr>
        <w:t xml:space="preserve">gaging stations, groundwater wells, and </w:t>
      </w:r>
      <w:proofErr w:type="spellStart"/>
      <w:r w:rsidR="00404E24">
        <w:rPr>
          <w:rFonts w:ascii="Times New Roman" w:hAnsi="Times New Roman"/>
        </w:rPr>
        <w:t>meteorologic</w:t>
      </w:r>
      <w:proofErr w:type="spellEnd"/>
      <w:r w:rsidR="00404E24">
        <w:rPr>
          <w:rFonts w:ascii="Times New Roman" w:hAnsi="Times New Roman"/>
        </w:rPr>
        <w:t xml:space="preserve"> structures</w:t>
      </w:r>
      <w:r w:rsidR="009A6BD9">
        <w:rPr>
          <w:rFonts w:ascii="Times New Roman" w:hAnsi="Times New Roman"/>
        </w:rPr>
        <w:t>.</w:t>
      </w:r>
    </w:p>
    <w:p w14:paraId="7CF82B41" w14:textId="77777777" w:rsidR="009A6BD9" w:rsidRDefault="009A6BD9" w:rsidP="00196C30">
      <w:pPr>
        <w:rPr>
          <w:rFonts w:ascii="Times New Roman" w:hAnsi="Times New Roman"/>
        </w:rPr>
      </w:pPr>
    </w:p>
    <w:p w14:paraId="3E4ABD3E" w14:textId="13164083"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F.</w:t>
      </w:r>
      <w:r w:rsidR="009A6BD9">
        <w:rPr>
          <w:rFonts w:ascii="Times New Roman" w:hAnsi="Times New Roman"/>
        </w:rPr>
        <w:tab/>
        <w:t xml:space="preserve">Routine exploratory or observation groundwater well drilling operations </w:t>
      </w:r>
      <w:r w:rsidR="00D70F54">
        <w:rPr>
          <w:rFonts w:ascii="Times New Roman" w:hAnsi="Times New Roman"/>
        </w:rPr>
        <w:t>that</w:t>
      </w:r>
      <w:r w:rsidR="009A6BD9">
        <w:rPr>
          <w:rFonts w:ascii="Times New Roman" w:hAnsi="Times New Roman"/>
        </w:rPr>
        <w:t xml:space="preserve"> do not require </w:t>
      </w:r>
      <w:r w:rsidR="00D70F54">
        <w:rPr>
          <w:rFonts w:ascii="Times New Roman" w:hAnsi="Times New Roman"/>
        </w:rPr>
        <w:t xml:space="preserve">a special access </w:t>
      </w:r>
      <w:proofErr w:type="gramStart"/>
      <w:r w:rsidR="00D70F54">
        <w:rPr>
          <w:rFonts w:ascii="Times New Roman" w:hAnsi="Times New Roman"/>
        </w:rPr>
        <w:t>road,</w:t>
      </w:r>
      <w:proofErr w:type="gramEnd"/>
      <w:r w:rsidR="00D70F54">
        <w:rPr>
          <w:rFonts w:ascii="Times New Roman" w:hAnsi="Times New Roman"/>
        </w:rPr>
        <w:t xml:space="preserve"> and that</w:t>
      </w:r>
      <w:r w:rsidR="009A6BD9">
        <w:rPr>
          <w:rFonts w:ascii="Times New Roman" w:hAnsi="Times New Roman"/>
        </w:rPr>
        <w:t xml:space="preserve"> use portable tanks to recycle and remove drilling mud, and create no significant surface disturbance.</w:t>
      </w:r>
    </w:p>
    <w:p w14:paraId="544AD0E2" w14:textId="1EFBE04C" w:rsidR="009A6BD9" w:rsidRDefault="003D51AC" w:rsidP="00196C30">
      <w:pPr>
        <w:rPr>
          <w:rFonts w:ascii="Times New Roman" w:hAnsi="Times New Roman"/>
        </w:rPr>
      </w:pPr>
      <w:r>
        <w:rPr>
          <w:rFonts w:ascii="Times New Roman" w:hAnsi="Times New Roman"/>
        </w:rPr>
        <w:lastRenderedPageBreak/>
        <w:tab/>
      </w:r>
      <w:r w:rsidR="009A6BD9">
        <w:rPr>
          <w:rFonts w:ascii="Times New Roman" w:hAnsi="Times New Roman"/>
        </w:rPr>
        <w:t>G.</w:t>
      </w:r>
      <w:r w:rsidR="009A6BD9">
        <w:rPr>
          <w:rFonts w:ascii="Times New Roman" w:hAnsi="Times New Roman"/>
        </w:rPr>
        <w:tab/>
        <w:t>Test or exploration drilling and downho</w:t>
      </w:r>
      <w:r w:rsidR="00A21176">
        <w:rPr>
          <w:rFonts w:ascii="Times New Roman" w:hAnsi="Times New Roman"/>
        </w:rPr>
        <w:t>le testing, including contracts</w:t>
      </w:r>
      <w:r w:rsidR="00811B75">
        <w:rPr>
          <w:rFonts w:ascii="Times New Roman" w:hAnsi="Times New Roman"/>
        </w:rPr>
        <w:t xml:space="preserve"> therefor</w:t>
      </w:r>
      <w:r w:rsidR="009A6BD9">
        <w:rPr>
          <w:rFonts w:ascii="Times New Roman" w:hAnsi="Times New Roman"/>
        </w:rPr>
        <w:t>.</w:t>
      </w:r>
    </w:p>
    <w:p w14:paraId="553C5461" w14:textId="77777777" w:rsidR="009A6BD9" w:rsidRDefault="009A6BD9" w:rsidP="00196C30">
      <w:pPr>
        <w:rPr>
          <w:rFonts w:ascii="Times New Roman" w:hAnsi="Times New Roman"/>
        </w:rPr>
      </w:pPr>
    </w:p>
    <w:p w14:paraId="067DE4C2" w14:textId="77777777" w:rsidR="008330DF" w:rsidRDefault="003D51AC" w:rsidP="00196C30">
      <w:pPr>
        <w:rPr>
          <w:rFonts w:ascii="Times New Roman" w:hAnsi="Times New Roman"/>
        </w:rPr>
      </w:pPr>
      <w:r>
        <w:rPr>
          <w:rFonts w:ascii="Times New Roman" w:hAnsi="Times New Roman"/>
        </w:rPr>
        <w:tab/>
      </w:r>
      <w:r w:rsidR="009A6BD9">
        <w:rPr>
          <w:rFonts w:ascii="Times New Roman" w:hAnsi="Times New Roman"/>
        </w:rPr>
        <w:t>H.</w:t>
      </w:r>
      <w:r w:rsidR="009A6BD9">
        <w:rPr>
          <w:rFonts w:ascii="Times New Roman" w:hAnsi="Times New Roman"/>
        </w:rPr>
        <w:tab/>
        <w:t>Establishment of survey marks, placement and operation of field instruments, and installation of any research/monitoring devices.</w:t>
      </w:r>
    </w:p>
    <w:p w14:paraId="26BD9FF3" w14:textId="77777777" w:rsidR="008330DF" w:rsidRDefault="008330DF" w:rsidP="00196C30">
      <w:pPr>
        <w:rPr>
          <w:rFonts w:ascii="Times New Roman" w:hAnsi="Times New Roman"/>
        </w:rPr>
      </w:pPr>
    </w:p>
    <w:p w14:paraId="53ADECF7" w14:textId="60E0FDA4" w:rsidR="009A6BD9" w:rsidRDefault="008330DF" w:rsidP="00196C30">
      <w:pPr>
        <w:rPr>
          <w:rFonts w:ascii="Times New Roman" w:hAnsi="Times New Roman"/>
        </w:rPr>
      </w:pPr>
      <w:r>
        <w:rPr>
          <w:rFonts w:ascii="Times New Roman" w:hAnsi="Times New Roman"/>
        </w:rPr>
        <w:tab/>
      </w:r>
      <w:r w:rsidR="009A6BD9">
        <w:rPr>
          <w:rFonts w:ascii="Times New Roman" w:hAnsi="Times New Roman"/>
        </w:rPr>
        <w:t>I.</w:t>
      </w:r>
      <w:r w:rsidR="009A6BD9">
        <w:rPr>
          <w:rFonts w:ascii="Times New Roman" w:hAnsi="Times New Roman"/>
        </w:rPr>
        <w:tab/>
      </w:r>
      <w:r w:rsidR="00404E24" w:rsidRPr="00F10982">
        <w:rPr>
          <w:rFonts w:ascii="Times New Roman" w:hAnsi="Times New Roman"/>
          <w:color w:val="000000"/>
          <w:shd w:val="clear" w:color="auto" w:fill="FFFFFF"/>
        </w:rPr>
        <w:t xml:space="preserve">Digging </w:t>
      </w:r>
      <w:r w:rsidR="00404E24">
        <w:rPr>
          <w:rFonts w:ascii="Times New Roman" w:hAnsi="Times New Roman"/>
          <w:color w:val="000000"/>
          <w:szCs w:val="13"/>
          <w:shd w:val="clear" w:color="auto" w:fill="FFFFFF"/>
        </w:rPr>
        <w:t xml:space="preserve">and subsequent site restoration </w:t>
      </w:r>
      <w:r w:rsidR="00404E24" w:rsidRPr="00F10982">
        <w:rPr>
          <w:rFonts w:ascii="Times New Roman" w:hAnsi="Times New Roman"/>
          <w:color w:val="000000"/>
          <w:shd w:val="clear" w:color="auto" w:fill="FFFFFF"/>
        </w:rPr>
        <w:t xml:space="preserve">of exploratory trenches </w:t>
      </w:r>
      <w:r w:rsidR="00404E24">
        <w:rPr>
          <w:rFonts w:ascii="Times New Roman" w:hAnsi="Times New Roman"/>
          <w:color w:val="000000"/>
          <w:szCs w:val="13"/>
          <w:shd w:val="clear" w:color="auto" w:fill="FFFFFF"/>
        </w:rPr>
        <w:t>not to exceed one acre</w:t>
      </w:r>
      <w:r w:rsidR="00404E24" w:rsidRPr="00F10982">
        <w:rPr>
          <w:rFonts w:ascii="Times New Roman" w:hAnsi="Times New Roman"/>
          <w:color w:val="000000"/>
          <w:shd w:val="clear" w:color="auto" w:fill="FFFFFF"/>
        </w:rPr>
        <w:t xml:space="preserve"> of </w:t>
      </w:r>
      <w:r w:rsidR="00404E24">
        <w:rPr>
          <w:rFonts w:ascii="Times New Roman" w:hAnsi="Times New Roman"/>
          <w:color w:val="000000"/>
          <w:szCs w:val="13"/>
          <w:shd w:val="clear" w:color="auto" w:fill="FFFFFF"/>
        </w:rPr>
        <w:t>surface disturbance</w:t>
      </w:r>
      <w:r w:rsidR="009A6BD9">
        <w:rPr>
          <w:rFonts w:ascii="Times New Roman" w:hAnsi="Times New Roman"/>
        </w:rPr>
        <w:t>.</w:t>
      </w:r>
    </w:p>
    <w:p w14:paraId="5268A8B4" w14:textId="77777777" w:rsidR="009A6BD9" w:rsidRDefault="009A6BD9" w:rsidP="00196C30">
      <w:pPr>
        <w:rPr>
          <w:rFonts w:ascii="Times New Roman" w:hAnsi="Times New Roman"/>
        </w:rPr>
      </w:pPr>
    </w:p>
    <w:p w14:paraId="141CED97"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J.</w:t>
      </w:r>
      <w:r w:rsidR="009A6BD9">
        <w:rPr>
          <w:rFonts w:ascii="Times New Roman" w:hAnsi="Times New Roman"/>
        </w:rPr>
        <w:tab/>
        <w:t>Establishment of seasonal and temporary field camps.</w:t>
      </w:r>
    </w:p>
    <w:p w14:paraId="34D3786C" w14:textId="77777777" w:rsidR="009A6BD9" w:rsidRDefault="009A6BD9" w:rsidP="00196C30">
      <w:pPr>
        <w:rPr>
          <w:rFonts w:ascii="Times New Roman" w:hAnsi="Times New Roman"/>
        </w:rPr>
      </w:pPr>
    </w:p>
    <w:p w14:paraId="2FBF9469" w14:textId="2BF33CB8"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K.</w:t>
      </w:r>
      <w:r w:rsidR="009A6BD9">
        <w:rPr>
          <w:rFonts w:ascii="Times New Roman" w:hAnsi="Times New Roman"/>
        </w:rPr>
        <w:tab/>
        <w:t>Off-road travel to drilling, data collection</w:t>
      </w:r>
      <w:r w:rsidR="0019577A">
        <w:rPr>
          <w:rFonts w:ascii="Times New Roman" w:hAnsi="Times New Roman"/>
        </w:rPr>
        <w:t>,</w:t>
      </w:r>
      <w:r w:rsidR="009A6BD9">
        <w:rPr>
          <w:rFonts w:ascii="Times New Roman" w:hAnsi="Times New Roman"/>
        </w:rPr>
        <w:t xml:space="preserve"> or</w:t>
      </w:r>
      <w:r w:rsidR="00A21176">
        <w:rPr>
          <w:rFonts w:ascii="Times New Roman" w:hAnsi="Times New Roman"/>
        </w:rPr>
        <w:t xml:space="preserve"> observation sites </w:t>
      </w:r>
      <w:r w:rsidR="00811B75">
        <w:rPr>
          <w:rFonts w:ascii="Times New Roman" w:hAnsi="Times New Roman"/>
        </w:rPr>
        <w:t xml:space="preserve">that </w:t>
      </w:r>
      <w:r w:rsidR="00A21176">
        <w:rPr>
          <w:rFonts w:ascii="Times New Roman" w:hAnsi="Times New Roman"/>
        </w:rPr>
        <w:t>do</w:t>
      </w:r>
      <w:r w:rsidR="009A6BD9">
        <w:rPr>
          <w:rFonts w:ascii="Times New Roman" w:hAnsi="Times New Roman"/>
        </w:rPr>
        <w:t xml:space="preserve"> not impact ecologically sensitive areas such as wilderness areas, wetlands, or areas of critical habitat for listed endangered or threatened species.</w:t>
      </w:r>
    </w:p>
    <w:p w14:paraId="63AD5D6E" w14:textId="77777777" w:rsidR="009A6BD9" w:rsidRDefault="009A6BD9" w:rsidP="00196C30">
      <w:pPr>
        <w:rPr>
          <w:rFonts w:ascii="Times New Roman" w:hAnsi="Times New Roman"/>
        </w:rPr>
      </w:pPr>
    </w:p>
    <w:p w14:paraId="0CE62446"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L.</w:t>
      </w:r>
      <w:r w:rsidR="009A6BD9">
        <w:rPr>
          <w:rFonts w:ascii="Times New Roman" w:hAnsi="Times New Roman"/>
        </w:rPr>
        <w:tab/>
        <w:t>Hydraulic fracturing of rock formations for the singular purpose of in situ stress measurements.</w:t>
      </w:r>
    </w:p>
    <w:p w14:paraId="740A46B3" w14:textId="77777777" w:rsidR="009A6BD9" w:rsidRDefault="009A6BD9" w:rsidP="00196C30">
      <w:pPr>
        <w:rPr>
          <w:rFonts w:ascii="Times New Roman" w:hAnsi="Times New Roman"/>
        </w:rPr>
      </w:pPr>
    </w:p>
    <w:p w14:paraId="494746D9" w14:textId="16DC1E48" w:rsidR="009A6BD9" w:rsidRDefault="003D51AC" w:rsidP="00196C30">
      <w:pPr>
        <w:rPr>
          <w:rFonts w:ascii="Times New Roman" w:hAnsi="Times New Roman"/>
        </w:rPr>
      </w:pPr>
      <w:r>
        <w:rPr>
          <w:rFonts w:ascii="Times New Roman" w:hAnsi="Times New Roman"/>
        </w:rPr>
        <w:tab/>
      </w:r>
      <w:r w:rsidR="005754FE">
        <w:rPr>
          <w:rFonts w:ascii="Times New Roman" w:hAnsi="Times New Roman"/>
        </w:rPr>
        <w:t>M.</w:t>
      </w:r>
      <w:r w:rsidR="005754FE">
        <w:rPr>
          <w:rFonts w:ascii="Times New Roman" w:hAnsi="Times New Roman"/>
        </w:rPr>
        <w:tab/>
        <w:t>Reports to s</w:t>
      </w:r>
      <w:r w:rsidR="009A6BD9">
        <w:rPr>
          <w:rFonts w:ascii="Times New Roman" w:hAnsi="Times New Roman"/>
        </w:rPr>
        <w:t>urfa</w:t>
      </w:r>
      <w:r w:rsidR="005754FE">
        <w:rPr>
          <w:rFonts w:ascii="Times New Roman" w:hAnsi="Times New Roman"/>
        </w:rPr>
        <w:t>ce management a</w:t>
      </w:r>
      <w:r w:rsidR="0019577A">
        <w:rPr>
          <w:rFonts w:ascii="Times New Roman" w:hAnsi="Times New Roman"/>
        </w:rPr>
        <w:t>gencies, or any state, t</w:t>
      </w:r>
      <w:r w:rsidR="009A6BD9">
        <w:rPr>
          <w:rFonts w:ascii="Times New Roman" w:hAnsi="Times New Roman"/>
        </w:rPr>
        <w:t xml:space="preserve">erritorial, </w:t>
      </w:r>
      <w:r w:rsidR="0019577A">
        <w:rPr>
          <w:rFonts w:ascii="Times New Roman" w:hAnsi="Times New Roman"/>
        </w:rPr>
        <w:t>t</w:t>
      </w:r>
      <w:r w:rsidR="002E7D60">
        <w:rPr>
          <w:rFonts w:ascii="Times New Roman" w:hAnsi="Times New Roman"/>
        </w:rPr>
        <w:t>rib</w:t>
      </w:r>
      <w:r w:rsidR="00501A29">
        <w:rPr>
          <w:rFonts w:ascii="Times New Roman" w:hAnsi="Times New Roman"/>
        </w:rPr>
        <w:t>al</w:t>
      </w:r>
      <w:r w:rsidR="002E7D60">
        <w:rPr>
          <w:rFonts w:ascii="Times New Roman" w:hAnsi="Times New Roman"/>
        </w:rPr>
        <w:t xml:space="preserve">, </w:t>
      </w:r>
      <w:r w:rsidR="0019577A">
        <w:rPr>
          <w:rFonts w:ascii="Times New Roman" w:hAnsi="Times New Roman"/>
        </w:rPr>
        <w:t>c</w:t>
      </w:r>
      <w:r w:rsidR="009A6BD9">
        <w:rPr>
          <w:rFonts w:ascii="Times New Roman" w:hAnsi="Times New Roman"/>
        </w:rPr>
        <w:t>ommonwealth</w:t>
      </w:r>
      <w:r w:rsidR="002E7D60">
        <w:rPr>
          <w:rFonts w:ascii="Times New Roman" w:hAnsi="Times New Roman"/>
        </w:rPr>
        <w:t>,</w:t>
      </w:r>
      <w:r w:rsidR="0019577A">
        <w:rPr>
          <w:rFonts w:ascii="Times New Roman" w:hAnsi="Times New Roman"/>
        </w:rPr>
        <w:t xml:space="preserve"> or Federal </w:t>
      </w:r>
      <w:r w:rsidR="005754FE">
        <w:rPr>
          <w:rFonts w:ascii="Times New Roman" w:hAnsi="Times New Roman"/>
        </w:rPr>
        <w:t>a</w:t>
      </w:r>
      <w:r w:rsidR="009A6BD9">
        <w:rPr>
          <w:rFonts w:ascii="Times New Roman" w:hAnsi="Times New Roman"/>
        </w:rPr>
        <w:t>gencies concerning mineral and water resources appraisals.</w:t>
      </w:r>
    </w:p>
    <w:p w14:paraId="4E75DC68" w14:textId="77777777" w:rsidR="009A6BD9" w:rsidRDefault="009A6BD9" w:rsidP="00196C30">
      <w:pPr>
        <w:rPr>
          <w:rFonts w:ascii="Times New Roman" w:hAnsi="Times New Roman"/>
        </w:rPr>
      </w:pPr>
    </w:p>
    <w:p w14:paraId="1A955900" w14:textId="2A2E903B"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N.</w:t>
      </w:r>
      <w:r w:rsidR="009A6BD9">
        <w:rPr>
          <w:rFonts w:ascii="Times New Roman" w:hAnsi="Times New Roman"/>
        </w:rPr>
        <w:tab/>
        <w:t>Other actions where USGS has concurrence or co</w:t>
      </w:r>
      <w:r w:rsidR="00C536CE">
        <w:rPr>
          <w:rFonts w:ascii="Times New Roman" w:hAnsi="Times New Roman"/>
        </w:rPr>
        <w:t>-</w:t>
      </w:r>
      <w:r w:rsidR="009A6BD9">
        <w:rPr>
          <w:rFonts w:ascii="Times New Roman" w:hAnsi="Times New Roman"/>
        </w:rPr>
        <w:t xml:space="preserve">approval with another </w:t>
      </w:r>
      <w:r w:rsidR="005754FE">
        <w:rPr>
          <w:rFonts w:ascii="Times New Roman" w:hAnsi="Times New Roman"/>
        </w:rPr>
        <w:t>Department</w:t>
      </w:r>
      <w:r w:rsidR="00512174">
        <w:rPr>
          <w:rFonts w:ascii="Times New Roman" w:hAnsi="Times New Roman"/>
        </w:rPr>
        <w:t xml:space="preserve"> </w:t>
      </w:r>
      <w:r w:rsidR="009A6BD9">
        <w:rPr>
          <w:rFonts w:ascii="Times New Roman" w:hAnsi="Times New Roman"/>
        </w:rPr>
        <w:t>bureau and the action is a categorical exclusion for that bureau.</w:t>
      </w:r>
    </w:p>
    <w:p w14:paraId="6E8418F5" w14:textId="77777777" w:rsidR="009A6BD9" w:rsidRDefault="009A6BD9" w:rsidP="00196C30">
      <w:pPr>
        <w:rPr>
          <w:rFonts w:ascii="Times New Roman" w:hAnsi="Times New Roman"/>
        </w:rPr>
      </w:pPr>
    </w:p>
    <w:p w14:paraId="5CBE658A" w14:textId="60670E1D"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O.</w:t>
      </w:r>
      <w:r w:rsidR="009A6BD9">
        <w:rPr>
          <w:rFonts w:ascii="Times New Roman" w:hAnsi="Times New Roman"/>
        </w:rPr>
        <w:tab/>
        <w:t>Minor, routine, or preventive maintenance activities at USGS facilities and lands, and geological, hydrological, or geoph</w:t>
      </w:r>
      <w:r w:rsidR="00811B75">
        <w:rPr>
          <w:rFonts w:ascii="Times New Roman" w:hAnsi="Times New Roman"/>
        </w:rPr>
        <w:t>ysical data collection stations; and</w:t>
      </w:r>
    </w:p>
    <w:p w14:paraId="0F4A469D" w14:textId="77777777" w:rsidR="009A6BD9" w:rsidRDefault="009A6BD9" w:rsidP="00196C30">
      <w:pPr>
        <w:rPr>
          <w:rFonts w:ascii="Times New Roman" w:hAnsi="Times New Roman"/>
        </w:rPr>
      </w:pPr>
    </w:p>
    <w:p w14:paraId="2F83A298" w14:textId="77777777" w:rsidR="009A6BD9" w:rsidRDefault="003D51AC" w:rsidP="00196C30">
      <w:pPr>
        <w:rPr>
          <w:rFonts w:ascii="Times New Roman" w:hAnsi="Times New Roman"/>
        </w:rPr>
      </w:pPr>
      <w:r>
        <w:rPr>
          <w:rFonts w:ascii="Times New Roman" w:hAnsi="Times New Roman"/>
        </w:rPr>
        <w:tab/>
      </w:r>
      <w:r w:rsidR="009A6BD9">
        <w:rPr>
          <w:rFonts w:ascii="Times New Roman" w:hAnsi="Times New Roman"/>
        </w:rPr>
        <w:t>P.</w:t>
      </w:r>
      <w:r w:rsidR="009A6BD9">
        <w:rPr>
          <w:rFonts w:ascii="Times New Roman" w:hAnsi="Times New Roman"/>
        </w:rPr>
        <w:tab/>
        <w:t>Minor activities required to gain or prepare access to sites selected for completion of exploration drilling operations or construction of stations for hydrologic, geologic, or geophysical data collection.</w:t>
      </w:r>
    </w:p>
    <w:p w14:paraId="6801657A" w14:textId="77777777" w:rsidR="009A6BD9" w:rsidRDefault="009A6BD9" w:rsidP="00196C30">
      <w:pPr>
        <w:rPr>
          <w:rFonts w:ascii="Times New Roman" w:hAnsi="Times New Roman"/>
        </w:rPr>
      </w:pPr>
    </w:p>
    <w:sectPr w:rsidR="009A6BD9" w:rsidSect="00264518">
      <w:headerReference w:type="default" r:id="rId12"/>
      <w:footerReference w:type="default" r:id="rId13"/>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E28CB" w14:textId="77777777" w:rsidR="00F10982" w:rsidRDefault="00F10982">
      <w:r>
        <w:separator/>
      </w:r>
    </w:p>
  </w:endnote>
  <w:endnote w:type="continuationSeparator" w:id="0">
    <w:p w14:paraId="51D18A14" w14:textId="77777777" w:rsidR="00F10982" w:rsidRDefault="00F10982">
      <w:r>
        <w:continuationSeparator/>
      </w:r>
    </w:p>
  </w:endnote>
  <w:endnote w:type="continuationNotice" w:id="1">
    <w:p w14:paraId="7790BB29" w14:textId="77777777" w:rsidR="00F10982" w:rsidRDefault="00F10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0A98" w14:textId="38B3AB48" w:rsidR="000C3735" w:rsidRPr="000C3735" w:rsidRDefault="000C3735">
    <w:pPr>
      <w:pStyle w:val="Footer"/>
      <w:rPr>
        <w:rFonts w:ascii="Times New Roman" w:hAnsi="Times New Roman"/>
        <w:sz w:val="22"/>
      </w:rPr>
    </w:pPr>
    <w:r w:rsidRPr="000C3735">
      <w:rPr>
        <w:rFonts w:ascii="Times New Roman" w:hAnsi="Times New Roman"/>
        <w:sz w:val="22"/>
      </w:rPr>
      <w:t>11/20/15 #4041</w:t>
    </w:r>
  </w:p>
  <w:p w14:paraId="67F8391B" w14:textId="25691E24" w:rsidR="000C3735" w:rsidRPr="000C3735" w:rsidRDefault="000C3735">
    <w:pPr>
      <w:pStyle w:val="Footer"/>
      <w:rPr>
        <w:rFonts w:ascii="Times New Roman" w:hAnsi="Times New Roman"/>
        <w:sz w:val="22"/>
      </w:rPr>
    </w:pPr>
    <w:r w:rsidRPr="000C3735">
      <w:rPr>
        <w:rFonts w:ascii="Times New Roman" w:hAnsi="Times New Roman"/>
        <w:sz w:val="22"/>
      </w:rPr>
      <w:t>Replaces 11/05/15 #4030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9C8A" w14:textId="77777777" w:rsidR="00F10982" w:rsidRDefault="00F10982">
      <w:r>
        <w:separator/>
      </w:r>
    </w:p>
  </w:footnote>
  <w:footnote w:type="continuationSeparator" w:id="0">
    <w:p w14:paraId="000E6B0F" w14:textId="77777777" w:rsidR="00F10982" w:rsidRDefault="00F10982">
      <w:r>
        <w:continuationSeparator/>
      </w:r>
    </w:p>
  </w:footnote>
  <w:footnote w:type="continuationNotice" w:id="1">
    <w:p w14:paraId="45C0F7D6" w14:textId="77777777" w:rsidR="00F10982" w:rsidRDefault="00F10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77648756"/>
      <w:docPartObj>
        <w:docPartGallery w:val="Page Numbers (Top of Page)"/>
        <w:docPartUnique/>
      </w:docPartObj>
    </w:sdtPr>
    <w:sdtEndPr/>
    <w:sdtContent>
      <w:p w14:paraId="59620BEB" w14:textId="675F05DC" w:rsidR="002278BD" w:rsidRDefault="002278BD">
        <w:pPr>
          <w:pStyle w:val="Header"/>
          <w:jc w:val="right"/>
          <w:rPr>
            <w:rFonts w:ascii="Times New Roman" w:hAnsi="Times New Roman"/>
          </w:rPr>
        </w:pPr>
        <w:r>
          <w:rPr>
            <w:rFonts w:ascii="Times New Roman" w:hAnsi="Times New Roman"/>
          </w:rPr>
          <w:t>516 DM 9</w:t>
        </w:r>
      </w:p>
      <w:p w14:paraId="67D37CCF" w14:textId="21701442" w:rsidR="002278BD" w:rsidRPr="002278BD" w:rsidRDefault="002278BD">
        <w:pPr>
          <w:pStyle w:val="Header"/>
          <w:jc w:val="right"/>
          <w:rPr>
            <w:rFonts w:ascii="Times New Roman" w:hAnsi="Times New Roman"/>
          </w:rPr>
        </w:pPr>
        <w:r w:rsidRPr="002278BD">
          <w:rPr>
            <w:rFonts w:ascii="Times New Roman" w:hAnsi="Times New Roman"/>
          </w:rPr>
          <w:t xml:space="preserve">Page </w:t>
        </w:r>
        <w:r w:rsidRPr="002278BD">
          <w:rPr>
            <w:rFonts w:ascii="Times New Roman" w:hAnsi="Times New Roman"/>
            <w:bCs/>
          </w:rPr>
          <w:fldChar w:fldCharType="begin"/>
        </w:r>
        <w:r w:rsidRPr="002278BD">
          <w:rPr>
            <w:rFonts w:ascii="Times New Roman" w:hAnsi="Times New Roman"/>
            <w:bCs/>
          </w:rPr>
          <w:instrText xml:space="preserve"> PAGE </w:instrText>
        </w:r>
        <w:r w:rsidRPr="002278BD">
          <w:rPr>
            <w:rFonts w:ascii="Times New Roman" w:hAnsi="Times New Roman"/>
            <w:bCs/>
          </w:rPr>
          <w:fldChar w:fldCharType="separate"/>
        </w:r>
        <w:r w:rsidR="000C3735">
          <w:rPr>
            <w:rFonts w:ascii="Times New Roman" w:hAnsi="Times New Roman"/>
            <w:bCs/>
            <w:noProof/>
          </w:rPr>
          <w:t>3</w:t>
        </w:r>
        <w:r w:rsidRPr="002278BD">
          <w:rPr>
            <w:rFonts w:ascii="Times New Roman" w:hAnsi="Times New Roman"/>
            <w:bCs/>
          </w:rPr>
          <w:fldChar w:fldCharType="end"/>
        </w:r>
        <w:r w:rsidRPr="002278BD">
          <w:rPr>
            <w:rFonts w:ascii="Times New Roman" w:hAnsi="Times New Roman"/>
          </w:rPr>
          <w:t xml:space="preserve"> of </w:t>
        </w:r>
        <w:r w:rsidRPr="002278BD">
          <w:rPr>
            <w:rFonts w:ascii="Times New Roman" w:hAnsi="Times New Roman"/>
            <w:bCs/>
          </w:rPr>
          <w:fldChar w:fldCharType="begin"/>
        </w:r>
        <w:r w:rsidRPr="002278BD">
          <w:rPr>
            <w:rFonts w:ascii="Times New Roman" w:hAnsi="Times New Roman"/>
            <w:bCs/>
          </w:rPr>
          <w:instrText xml:space="preserve"> NUMPAGES  </w:instrText>
        </w:r>
        <w:r w:rsidRPr="002278BD">
          <w:rPr>
            <w:rFonts w:ascii="Times New Roman" w:hAnsi="Times New Roman"/>
            <w:bCs/>
          </w:rPr>
          <w:fldChar w:fldCharType="separate"/>
        </w:r>
        <w:r w:rsidR="000C3735">
          <w:rPr>
            <w:rFonts w:ascii="Times New Roman" w:hAnsi="Times New Roman"/>
            <w:bCs/>
            <w:noProof/>
          </w:rPr>
          <w:t>3</w:t>
        </w:r>
        <w:r w:rsidRPr="002278BD">
          <w:rPr>
            <w:rFonts w:ascii="Times New Roman" w:hAnsi="Times New Roman"/>
            <w:bCs/>
          </w:rPr>
          <w:fldChar w:fldCharType="end"/>
        </w:r>
      </w:p>
    </w:sdtContent>
  </w:sdt>
  <w:p w14:paraId="22D21E24" w14:textId="77777777" w:rsidR="00CC7EB3" w:rsidRPr="00A527E3" w:rsidRDefault="00CC7EB3" w:rsidP="00A5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76"/>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D9"/>
    <w:rsid w:val="00000A0E"/>
    <w:rsid w:val="000013C7"/>
    <w:rsid w:val="000049F2"/>
    <w:rsid w:val="00024D4A"/>
    <w:rsid w:val="000557C7"/>
    <w:rsid w:val="00062067"/>
    <w:rsid w:val="00083302"/>
    <w:rsid w:val="000C3735"/>
    <w:rsid w:val="000C7671"/>
    <w:rsid w:val="000F6844"/>
    <w:rsid w:val="000F692B"/>
    <w:rsid w:val="00156BE9"/>
    <w:rsid w:val="0019577A"/>
    <w:rsid w:val="00196C30"/>
    <w:rsid w:val="001A0E6D"/>
    <w:rsid w:val="001C7CD3"/>
    <w:rsid w:val="001D2B41"/>
    <w:rsid w:val="002074C4"/>
    <w:rsid w:val="002278BD"/>
    <w:rsid w:val="00237912"/>
    <w:rsid w:val="00264518"/>
    <w:rsid w:val="00294BCF"/>
    <w:rsid w:val="00296823"/>
    <w:rsid w:val="002B3093"/>
    <w:rsid w:val="002D56F7"/>
    <w:rsid w:val="002E3519"/>
    <w:rsid w:val="002E6612"/>
    <w:rsid w:val="002E765E"/>
    <w:rsid w:val="002E7D60"/>
    <w:rsid w:val="003554FF"/>
    <w:rsid w:val="00357F06"/>
    <w:rsid w:val="00375AF8"/>
    <w:rsid w:val="00385FAA"/>
    <w:rsid w:val="003860C7"/>
    <w:rsid w:val="0039762D"/>
    <w:rsid w:val="003A0533"/>
    <w:rsid w:val="003A1D91"/>
    <w:rsid w:val="003A67E7"/>
    <w:rsid w:val="003B6C2C"/>
    <w:rsid w:val="003B744D"/>
    <w:rsid w:val="003C4124"/>
    <w:rsid w:val="003D51AC"/>
    <w:rsid w:val="00404E24"/>
    <w:rsid w:val="004071F6"/>
    <w:rsid w:val="0044097D"/>
    <w:rsid w:val="00463453"/>
    <w:rsid w:val="004D29DD"/>
    <w:rsid w:val="004D6C44"/>
    <w:rsid w:val="00500736"/>
    <w:rsid w:val="00501A29"/>
    <w:rsid w:val="00502B7F"/>
    <w:rsid w:val="00512174"/>
    <w:rsid w:val="005309B9"/>
    <w:rsid w:val="005355F9"/>
    <w:rsid w:val="005632F6"/>
    <w:rsid w:val="005754FE"/>
    <w:rsid w:val="005814C7"/>
    <w:rsid w:val="005A3D97"/>
    <w:rsid w:val="00612069"/>
    <w:rsid w:val="00671376"/>
    <w:rsid w:val="00681C8A"/>
    <w:rsid w:val="006A1A35"/>
    <w:rsid w:val="006A42AE"/>
    <w:rsid w:val="006A42FA"/>
    <w:rsid w:val="006E28EF"/>
    <w:rsid w:val="006F1C54"/>
    <w:rsid w:val="00727A67"/>
    <w:rsid w:val="00734600"/>
    <w:rsid w:val="00745FF9"/>
    <w:rsid w:val="007A2058"/>
    <w:rsid w:val="007E77F6"/>
    <w:rsid w:val="00811B75"/>
    <w:rsid w:val="008330DF"/>
    <w:rsid w:val="008658BC"/>
    <w:rsid w:val="00885025"/>
    <w:rsid w:val="00886BCA"/>
    <w:rsid w:val="008B1CCB"/>
    <w:rsid w:val="008E5DEC"/>
    <w:rsid w:val="008F0A0C"/>
    <w:rsid w:val="009024CF"/>
    <w:rsid w:val="009072E9"/>
    <w:rsid w:val="00965A0E"/>
    <w:rsid w:val="00993792"/>
    <w:rsid w:val="0099390D"/>
    <w:rsid w:val="009A35C8"/>
    <w:rsid w:val="009A6BD9"/>
    <w:rsid w:val="009B3184"/>
    <w:rsid w:val="009C40E0"/>
    <w:rsid w:val="009F7A16"/>
    <w:rsid w:val="00A21176"/>
    <w:rsid w:val="00A527E3"/>
    <w:rsid w:val="00A62D39"/>
    <w:rsid w:val="00A63FB0"/>
    <w:rsid w:val="00A75BD5"/>
    <w:rsid w:val="00A83699"/>
    <w:rsid w:val="00AE1F4D"/>
    <w:rsid w:val="00AE5038"/>
    <w:rsid w:val="00B3526A"/>
    <w:rsid w:val="00B45DC6"/>
    <w:rsid w:val="00BC2F60"/>
    <w:rsid w:val="00BC70BA"/>
    <w:rsid w:val="00C0072D"/>
    <w:rsid w:val="00C20A7E"/>
    <w:rsid w:val="00C2267C"/>
    <w:rsid w:val="00C36A2F"/>
    <w:rsid w:val="00C536CE"/>
    <w:rsid w:val="00C7077A"/>
    <w:rsid w:val="00CC7EB3"/>
    <w:rsid w:val="00CD4755"/>
    <w:rsid w:val="00CE5246"/>
    <w:rsid w:val="00CF10C7"/>
    <w:rsid w:val="00D125FA"/>
    <w:rsid w:val="00D27325"/>
    <w:rsid w:val="00D668CA"/>
    <w:rsid w:val="00D70F54"/>
    <w:rsid w:val="00D7581A"/>
    <w:rsid w:val="00D76072"/>
    <w:rsid w:val="00D859FF"/>
    <w:rsid w:val="00DD5414"/>
    <w:rsid w:val="00E05D1F"/>
    <w:rsid w:val="00E16389"/>
    <w:rsid w:val="00E448F5"/>
    <w:rsid w:val="00E616AE"/>
    <w:rsid w:val="00E62F7C"/>
    <w:rsid w:val="00E73041"/>
    <w:rsid w:val="00E9361C"/>
    <w:rsid w:val="00EB5A5C"/>
    <w:rsid w:val="00EE43EB"/>
    <w:rsid w:val="00F00156"/>
    <w:rsid w:val="00F06B98"/>
    <w:rsid w:val="00F10982"/>
    <w:rsid w:val="00F1662E"/>
    <w:rsid w:val="00F768F4"/>
    <w:rsid w:val="00FA0C0F"/>
    <w:rsid w:val="00FD0246"/>
    <w:rsid w:val="00FD37CC"/>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BC70BA"/>
    <w:pPr>
      <w:tabs>
        <w:tab w:val="center" w:pos="4320"/>
        <w:tab w:val="right" w:pos="8640"/>
      </w:tabs>
    </w:pPr>
  </w:style>
  <w:style w:type="paragraph" w:styleId="Footer">
    <w:name w:val="footer"/>
    <w:basedOn w:val="Normal"/>
    <w:rsid w:val="00BC70BA"/>
    <w:pPr>
      <w:tabs>
        <w:tab w:val="center" w:pos="4320"/>
        <w:tab w:val="right" w:pos="8640"/>
      </w:tabs>
    </w:pPr>
  </w:style>
  <w:style w:type="character" w:styleId="CommentReference">
    <w:name w:val="annotation reference"/>
    <w:uiPriority w:val="99"/>
    <w:semiHidden/>
    <w:unhideWhenUsed/>
    <w:rsid w:val="002E7D60"/>
    <w:rPr>
      <w:sz w:val="16"/>
      <w:szCs w:val="16"/>
    </w:rPr>
  </w:style>
  <w:style w:type="paragraph" w:styleId="CommentText">
    <w:name w:val="annotation text"/>
    <w:basedOn w:val="Normal"/>
    <w:link w:val="CommentTextChar"/>
    <w:uiPriority w:val="99"/>
    <w:semiHidden/>
    <w:unhideWhenUsed/>
    <w:rsid w:val="002E7D60"/>
    <w:rPr>
      <w:sz w:val="20"/>
      <w:szCs w:val="20"/>
    </w:rPr>
  </w:style>
  <w:style w:type="character" w:customStyle="1" w:styleId="CommentTextChar">
    <w:name w:val="Comment Text Char"/>
    <w:link w:val="CommentText"/>
    <w:uiPriority w:val="99"/>
    <w:semiHidden/>
    <w:rsid w:val="002E7D60"/>
    <w:rPr>
      <w:rFonts w:ascii="Courier" w:hAnsi="Courier"/>
    </w:rPr>
  </w:style>
  <w:style w:type="paragraph" w:styleId="CommentSubject">
    <w:name w:val="annotation subject"/>
    <w:basedOn w:val="CommentText"/>
    <w:next w:val="CommentText"/>
    <w:link w:val="CommentSubjectChar"/>
    <w:uiPriority w:val="99"/>
    <w:semiHidden/>
    <w:unhideWhenUsed/>
    <w:rsid w:val="002E7D60"/>
    <w:rPr>
      <w:b/>
      <w:bCs/>
    </w:rPr>
  </w:style>
  <w:style w:type="character" w:customStyle="1" w:styleId="CommentSubjectChar">
    <w:name w:val="Comment Subject Char"/>
    <w:link w:val="CommentSubject"/>
    <w:uiPriority w:val="99"/>
    <w:semiHidden/>
    <w:rsid w:val="002E7D60"/>
    <w:rPr>
      <w:rFonts w:ascii="Courier" w:hAnsi="Courier"/>
      <w:b/>
      <w:bCs/>
    </w:rPr>
  </w:style>
  <w:style w:type="paragraph" w:styleId="BalloonText">
    <w:name w:val="Balloon Text"/>
    <w:basedOn w:val="Normal"/>
    <w:link w:val="BalloonTextChar"/>
    <w:uiPriority w:val="99"/>
    <w:semiHidden/>
    <w:unhideWhenUsed/>
    <w:rsid w:val="002E7D60"/>
    <w:rPr>
      <w:rFonts w:ascii="Segoe UI" w:hAnsi="Segoe UI" w:cs="Segoe UI"/>
      <w:sz w:val="18"/>
      <w:szCs w:val="18"/>
    </w:rPr>
  </w:style>
  <w:style w:type="character" w:customStyle="1" w:styleId="BalloonTextChar">
    <w:name w:val="Balloon Text Char"/>
    <w:link w:val="BalloonText"/>
    <w:uiPriority w:val="99"/>
    <w:semiHidden/>
    <w:rsid w:val="002E7D60"/>
    <w:rPr>
      <w:rFonts w:ascii="Segoe UI" w:hAnsi="Segoe UI" w:cs="Segoe UI"/>
      <w:sz w:val="18"/>
      <w:szCs w:val="18"/>
    </w:rPr>
  </w:style>
  <w:style w:type="character" w:styleId="Hyperlink">
    <w:name w:val="Hyperlink"/>
    <w:uiPriority w:val="99"/>
    <w:unhideWhenUsed/>
    <w:rsid w:val="00A62D39"/>
    <w:rPr>
      <w:color w:val="0000FF"/>
      <w:u w:val="single"/>
    </w:rPr>
  </w:style>
  <w:style w:type="character" w:styleId="FollowedHyperlink">
    <w:name w:val="FollowedHyperlink"/>
    <w:uiPriority w:val="99"/>
    <w:semiHidden/>
    <w:unhideWhenUsed/>
    <w:rsid w:val="00A62D39"/>
    <w:rPr>
      <w:color w:val="800080"/>
      <w:u w:val="single"/>
    </w:rPr>
  </w:style>
  <w:style w:type="character" w:customStyle="1" w:styleId="HeaderChar">
    <w:name w:val="Header Char"/>
    <w:basedOn w:val="DefaultParagraphFont"/>
    <w:link w:val="Header"/>
    <w:uiPriority w:val="99"/>
    <w:rsid w:val="002278BD"/>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BC70BA"/>
    <w:pPr>
      <w:tabs>
        <w:tab w:val="center" w:pos="4320"/>
        <w:tab w:val="right" w:pos="8640"/>
      </w:tabs>
    </w:pPr>
  </w:style>
  <w:style w:type="paragraph" w:styleId="Footer">
    <w:name w:val="footer"/>
    <w:basedOn w:val="Normal"/>
    <w:rsid w:val="00BC70BA"/>
    <w:pPr>
      <w:tabs>
        <w:tab w:val="center" w:pos="4320"/>
        <w:tab w:val="right" w:pos="8640"/>
      </w:tabs>
    </w:pPr>
  </w:style>
  <w:style w:type="character" w:styleId="CommentReference">
    <w:name w:val="annotation reference"/>
    <w:uiPriority w:val="99"/>
    <w:semiHidden/>
    <w:unhideWhenUsed/>
    <w:rsid w:val="002E7D60"/>
    <w:rPr>
      <w:sz w:val="16"/>
      <w:szCs w:val="16"/>
    </w:rPr>
  </w:style>
  <w:style w:type="paragraph" w:styleId="CommentText">
    <w:name w:val="annotation text"/>
    <w:basedOn w:val="Normal"/>
    <w:link w:val="CommentTextChar"/>
    <w:uiPriority w:val="99"/>
    <w:semiHidden/>
    <w:unhideWhenUsed/>
    <w:rsid w:val="002E7D60"/>
    <w:rPr>
      <w:sz w:val="20"/>
      <w:szCs w:val="20"/>
    </w:rPr>
  </w:style>
  <w:style w:type="character" w:customStyle="1" w:styleId="CommentTextChar">
    <w:name w:val="Comment Text Char"/>
    <w:link w:val="CommentText"/>
    <w:uiPriority w:val="99"/>
    <w:semiHidden/>
    <w:rsid w:val="002E7D60"/>
    <w:rPr>
      <w:rFonts w:ascii="Courier" w:hAnsi="Courier"/>
    </w:rPr>
  </w:style>
  <w:style w:type="paragraph" w:styleId="CommentSubject">
    <w:name w:val="annotation subject"/>
    <w:basedOn w:val="CommentText"/>
    <w:next w:val="CommentText"/>
    <w:link w:val="CommentSubjectChar"/>
    <w:uiPriority w:val="99"/>
    <w:semiHidden/>
    <w:unhideWhenUsed/>
    <w:rsid w:val="002E7D60"/>
    <w:rPr>
      <w:b/>
      <w:bCs/>
    </w:rPr>
  </w:style>
  <w:style w:type="character" w:customStyle="1" w:styleId="CommentSubjectChar">
    <w:name w:val="Comment Subject Char"/>
    <w:link w:val="CommentSubject"/>
    <w:uiPriority w:val="99"/>
    <w:semiHidden/>
    <w:rsid w:val="002E7D60"/>
    <w:rPr>
      <w:rFonts w:ascii="Courier" w:hAnsi="Courier"/>
      <w:b/>
      <w:bCs/>
    </w:rPr>
  </w:style>
  <w:style w:type="paragraph" w:styleId="BalloonText">
    <w:name w:val="Balloon Text"/>
    <w:basedOn w:val="Normal"/>
    <w:link w:val="BalloonTextChar"/>
    <w:uiPriority w:val="99"/>
    <w:semiHidden/>
    <w:unhideWhenUsed/>
    <w:rsid w:val="002E7D60"/>
    <w:rPr>
      <w:rFonts w:ascii="Segoe UI" w:hAnsi="Segoe UI" w:cs="Segoe UI"/>
      <w:sz w:val="18"/>
      <w:szCs w:val="18"/>
    </w:rPr>
  </w:style>
  <w:style w:type="character" w:customStyle="1" w:styleId="BalloonTextChar">
    <w:name w:val="Balloon Text Char"/>
    <w:link w:val="BalloonText"/>
    <w:uiPriority w:val="99"/>
    <w:semiHidden/>
    <w:rsid w:val="002E7D60"/>
    <w:rPr>
      <w:rFonts w:ascii="Segoe UI" w:hAnsi="Segoe UI" w:cs="Segoe UI"/>
      <w:sz w:val="18"/>
      <w:szCs w:val="18"/>
    </w:rPr>
  </w:style>
  <w:style w:type="character" w:styleId="Hyperlink">
    <w:name w:val="Hyperlink"/>
    <w:uiPriority w:val="99"/>
    <w:unhideWhenUsed/>
    <w:rsid w:val="00A62D39"/>
    <w:rPr>
      <w:color w:val="0000FF"/>
      <w:u w:val="single"/>
    </w:rPr>
  </w:style>
  <w:style w:type="character" w:styleId="FollowedHyperlink">
    <w:name w:val="FollowedHyperlink"/>
    <w:uiPriority w:val="99"/>
    <w:semiHidden/>
    <w:unhideWhenUsed/>
    <w:rsid w:val="00A62D39"/>
    <w:rPr>
      <w:color w:val="800080"/>
      <w:u w:val="single"/>
    </w:rPr>
  </w:style>
  <w:style w:type="character" w:customStyle="1" w:styleId="HeaderChar">
    <w:name w:val="Header Char"/>
    <w:basedOn w:val="DefaultParagraphFont"/>
    <w:link w:val="Header"/>
    <w:uiPriority w:val="99"/>
    <w:rsid w:val="002278B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A317A31BA074F85FC97BA98979093" ma:contentTypeVersion="16" ma:contentTypeDescription="Create a new document." ma:contentTypeScope="" ma:versionID="3c7e05d6443617b82525268bab164781">
  <xsd:schema xmlns:xsd="http://www.w3.org/2001/XMLSchema" xmlns:xs="http://www.w3.org/2001/XMLSchema" xmlns:p="http://schemas.microsoft.com/office/2006/metadata/properties" xmlns:ns2="b1904558-876c-49f2-8c55-fdd0a8fc6114" xmlns:ns3="852bccaf-0d78-4192-a96d-385beb743526" targetNamespace="http://schemas.microsoft.com/office/2006/metadata/properties" ma:root="true" ma:fieldsID="e99f08a13155e8e4233acc8b3f35e259" ns2:_="" ns3:_="">
    <xsd:import namespace="b1904558-876c-49f2-8c55-fdd0a8fc6114"/>
    <xsd:import namespace="852bccaf-0d78-4192-a96d-385beb743526"/>
    <xsd:element name="properties">
      <xsd:complexType>
        <xsd:sequence>
          <xsd:element name="documentManagement">
            <xsd:complexType>
              <xsd:all>
                <xsd:element ref="ns2:Fiscal_x0020_Year" minOccurs="0"/>
                <xsd:element ref="ns2:lement" minOccurs="0"/>
                <xsd:element ref="ns2:Env_x0020_Area" minOccurs="0"/>
                <xsd:element ref="ns2:Science_x0020_Center" minOccurs="0"/>
                <xsd:element ref="ns2:State" minOccurs="0"/>
                <xsd:element ref="ns2:Document_x0020_Type" minOccurs="0"/>
                <xsd:element ref="ns2:Archive" minOccurs="0"/>
                <xsd:element ref="ns3:_dlc_DocIdUrl" minOccurs="0"/>
                <xsd:element ref="ns3:_dlc_DocId"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04558-876c-49f2-8c55-fdd0a8fc6114" elementFormDefault="qualified">
    <xsd:import namespace="http://schemas.microsoft.com/office/2006/documentManagement/types"/>
    <xsd:import namespace="http://schemas.microsoft.com/office/infopath/2007/PartnerControls"/>
    <xsd:element name="Fiscal_x0020_Year" ma:index="1" nillable="true" ma:displayName="Fiscal Year" ma:internalName="Fiscal_x0020_Year">
      <xsd:simpleType>
        <xsd:restriction base="dms:Text">
          <xsd:maxLength value="4"/>
        </xsd:restriction>
      </xsd:simpleType>
    </xsd:element>
    <xsd:element name="lement" ma:index="2" nillable="true" ma:displayName="EMS Element" ma:description="If you want a link to your document to appear on an EMS Element page, select the page(s) here." ma:list="{17c6b935-375c-4777-aeb7-da89dd05c249}" ma:internalName="lement" ma:showField="Title" ma:web="6d3a95b8-9b15-4474-b867-b29cce3da01e">
      <xsd:complexType>
        <xsd:complexContent>
          <xsd:extension base="dms:MultiChoiceLookup">
            <xsd:sequence>
              <xsd:element name="Value" type="dms:Lookup" maxOccurs="unbounded" minOccurs="0" nillable="true"/>
            </xsd:sequence>
          </xsd:extension>
        </xsd:complexContent>
      </xsd:complexType>
    </xsd:element>
    <xsd:element name="Env_x0020_Area" ma:index="3" nillable="true" ma:displayName="Compliance Program" ma:description="If you want a link to your document to appear on an EMS Element page, select the page(s) here." ma:list="{487821ba-c6b6-4e31-8f98-7db147a4a08b}" ma:internalName="Env_x0020_Area" ma:showField="Title" ma:web="6d3a95b8-9b15-4474-b867-b29cce3da01e">
      <xsd:complexType>
        <xsd:complexContent>
          <xsd:extension base="dms:MultiChoiceLookup">
            <xsd:sequence>
              <xsd:element name="Value" type="dms:Lookup" maxOccurs="unbounded" minOccurs="0" nillable="true"/>
            </xsd:sequence>
          </xsd:extension>
        </xsd:complexContent>
      </xsd:complexType>
    </xsd:element>
    <xsd:element name="Science_x0020_Center" ma:index="4" nillable="true" ma:displayName="Science Center" ma:description="If you want a link to your document to appear on an Science Center page, select the page(s) here." ma:list="{a43ac3ba-c989-446d-ab4e-f2e6a13e5be6}" ma:internalName="Science_x0020_Center" ma:showField="Title" ma:web="6d3a95b8-9b15-4474-b867-b29cce3da01e">
      <xsd:complexType>
        <xsd:complexContent>
          <xsd:extension base="dms:MultiChoiceLookup">
            <xsd:sequence>
              <xsd:element name="Value" type="dms:Lookup" maxOccurs="unbounded" minOccurs="0" nillable="true"/>
            </xsd:sequence>
          </xsd:extension>
        </xsd:complexContent>
      </xsd:complexType>
    </xsd:element>
    <xsd:element name="State" ma:index="5" nillable="true" ma:displayName="State" ma:description="If you want a link to your document to appear on an State page, select the page(s) here." ma:list="{8e8c979c-2e4c-46d4-b781-ec63ac2e9e8e}" ma:internalName="State" ma:showField="Title" ma:web="6d3a95b8-9b15-4474-b867-b29cce3da01e">
      <xsd:complexType>
        <xsd:complexContent>
          <xsd:extension base="dms:MultiChoiceLookup">
            <xsd:sequence>
              <xsd:element name="Value" type="dms:Lookup" maxOccurs="unbounded" minOccurs="0" nillable="true"/>
            </xsd:sequence>
          </xsd:extension>
        </xsd:complexContent>
      </xsd:complexType>
    </xsd:element>
    <xsd:element name="Document_x0020_Type" ma:index="6" nillable="true" ma:displayName="Document Type" ma:description="Select the most appropriate document type. This is how document links are grouped on site pages." ma:format="Dropdown" ma:internalName="Document_x0020_Type">
      <xsd:simpleType>
        <xsd:restriction base="dms:Choice">
          <xsd:enumeration value="Agenda"/>
          <xsd:enumeration value="Audit/Inspection"/>
          <xsd:enumeration value="Briefing"/>
          <xsd:enumeration value="Checklist"/>
          <xsd:enumeration value="Form"/>
          <xsd:enumeration value="Guidance"/>
          <xsd:enumeration value="Image"/>
          <xsd:enumeration value="Map"/>
          <xsd:enumeration value="Meeting Minutes"/>
          <xsd:enumeration value="Memo"/>
          <xsd:enumeration value="Plan"/>
          <xsd:enumeration value="Policy"/>
          <xsd:enumeration value="Presentation"/>
          <xsd:enumeration value="Procedure"/>
          <xsd:enumeration value="Record"/>
          <xsd:enumeration value="Regulation"/>
          <xsd:enumeration value="Report"/>
          <xsd:enumeration value="Supporting Reference"/>
          <xsd:enumeration value="Training"/>
          <xsd:enumeration value="Training Certificate"/>
          <xsd:enumeration value="Template"/>
          <xsd:enumeration value="Video"/>
        </xsd:restriction>
      </xsd:simpleType>
    </xsd:element>
    <xsd:element name="Archive" ma:index="7" nillable="true" ma:displayName="Archive" ma:default="0" ma:description="Check if you wish to keep the file but archive it. The file will not be visible on website pages."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2bccaf-0d78-4192-a96d-385beb743526" elementFormDefault="qualified">
    <xsd:import namespace="http://schemas.microsoft.com/office/2006/documentManagement/types"/>
    <xsd:import namespace="http://schemas.microsoft.com/office/infopath/2007/PartnerControls"/>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b1904558-876c-49f2-8c55-fdd0a8fc6114">Policy</Document_x0020_Type>
    <Env_x0020_Area xmlns="b1904558-876c-49f2-8c55-fdd0a8fc6114">
      <Value>16</Value>
    </Env_x0020_Area>
    <State xmlns="b1904558-876c-49f2-8c55-fdd0a8fc6114"/>
    <Archive xmlns="b1904558-876c-49f2-8c55-fdd0a8fc6114">false</Archive>
    <lement xmlns="b1904558-876c-49f2-8c55-fdd0a8fc6114"/>
    <Fiscal_x0020_Year xmlns="b1904558-876c-49f2-8c55-fdd0a8fc6114" xsi:nil="true"/>
    <Science_x0020_Center xmlns="b1904558-876c-49f2-8c55-fdd0a8fc6114"/>
  </documentManagement>
</p:properties>
</file>

<file path=customXml/itemProps1.xml><?xml version="1.0" encoding="utf-8"?>
<ds:datastoreItem xmlns:ds="http://schemas.openxmlformats.org/officeDocument/2006/customXml" ds:itemID="{B366610B-E275-400B-BA6C-782059ADE4BB}">
  <ds:schemaRefs>
    <ds:schemaRef ds:uri="http://schemas.microsoft.com/sharepoint/events"/>
  </ds:schemaRefs>
</ds:datastoreItem>
</file>

<file path=customXml/itemProps2.xml><?xml version="1.0" encoding="utf-8"?>
<ds:datastoreItem xmlns:ds="http://schemas.openxmlformats.org/officeDocument/2006/customXml" ds:itemID="{A5681D4F-2B01-4C92-B515-341C357A5A73}">
  <ds:schemaRefs>
    <ds:schemaRef ds:uri="http://schemas.microsoft.com/office/2006/metadata/longProperties"/>
  </ds:schemaRefs>
</ds:datastoreItem>
</file>

<file path=customXml/itemProps3.xml><?xml version="1.0" encoding="utf-8"?>
<ds:datastoreItem xmlns:ds="http://schemas.openxmlformats.org/officeDocument/2006/customXml" ds:itemID="{364019D1-9ACD-46C9-9DBB-EBFFD934B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04558-876c-49f2-8c55-fdd0a8fc6114"/>
    <ds:schemaRef ds:uri="852bccaf-0d78-4192-a96d-385beb74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BC4DD-5288-41B9-B154-3F65FF818F97}">
  <ds:schemaRefs>
    <ds:schemaRef ds:uri="http://schemas.microsoft.com/sharepoint/v3/contenttype/forms"/>
  </ds:schemaRefs>
</ds:datastoreItem>
</file>

<file path=customXml/itemProps5.xml><?xml version="1.0" encoding="utf-8"?>
<ds:datastoreItem xmlns:ds="http://schemas.openxmlformats.org/officeDocument/2006/customXml" ds:itemID="{FB5EE05E-39F7-4FE6-BAB1-54CC3C517090}">
  <ds:schemaRefs>
    <ds:schemaRef ds:uri="http://schemas.microsoft.com/office/2006/metadata/properties"/>
    <ds:schemaRef ds:uri="http://schemas.microsoft.com/office/2006/documentManagement/types"/>
    <ds:schemaRef ds:uri="http://purl.org/dc/terms/"/>
    <ds:schemaRef ds:uri="b1904558-876c-49f2-8c55-fdd0a8fc6114"/>
    <ds:schemaRef ds:uri="http://schemas.openxmlformats.org/package/2006/metadata/core-properties"/>
    <ds:schemaRef ds:uri="http://schemas.microsoft.com/office/infopath/2007/PartnerControls"/>
    <ds:schemaRef ds:uri="http://purl.org/dc/dcmitype/"/>
    <ds:schemaRef ds:uri="852bccaf-0d78-4192-a96d-385beb74352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 of the Interior</vt:lpstr>
    </vt:vector>
  </TitlesOfParts>
  <Company>Department of the Interior</Company>
  <LinksUpToDate>false</LinksUpToDate>
  <CharactersWithSpaces>6602</CharactersWithSpaces>
  <SharedDoc>false</SharedDoc>
  <HLinks>
    <vt:vector size="6" baseType="variant">
      <vt:variant>
        <vt:i4>7208994</vt:i4>
      </vt:variant>
      <vt:variant>
        <vt:i4>0</vt:i4>
      </vt:variant>
      <vt:variant>
        <vt:i4>0</vt:i4>
      </vt:variant>
      <vt:variant>
        <vt:i4>5</vt:i4>
      </vt:variant>
      <vt:variant>
        <vt:lpwstr>http://water.usgs.gov/nsip/definition9.html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Interior</dc:title>
  <dc:creator>XP Installer</dc:creator>
  <cp:lastModifiedBy>Diprofio, Nicholas P</cp:lastModifiedBy>
  <cp:revision>5</cp:revision>
  <cp:lastPrinted>2015-11-17T20:41:00Z</cp:lastPrinted>
  <dcterms:created xsi:type="dcterms:W3CDTF">2015-11-17T20:41:00Z</dcterms:created>
  <dcterms:modified xsi:type="dcterms:W3CDTF">2015-11-25T14:37:00Z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5QTQKMUW46DX-245-3939</vt:lpwstr>
  </property>
  <property fmtid="{D5CDD505-2E9C-101B-9397-08002B2CF9AE}" pid="3" name="_dlc_DocIdItemGuid">
    <vt:lpwstr>8a7fd240-9efa-4641-9680-3b1431f01e11</vt:lpwstr>
  </property>
  <property fmtid="{D5CDD505-2E9C-101B-9397-08002B2CF9AE}" pid="4" name="_dlc_DocIdUrl">
    <vt:lpwstr>https://insight.usgs.gov/aei/offices/oa/oms/em/_layouts/DocIdRedir.aspx?ID=5QTQKMUW46DX-245-3939, 5QTQKMUW46DX-245-3939</vt:lpwstr>
  </property>
</Properties>
</file>