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1CC" w:rsidRPr="006A1C6D" w:rsidRDefault="000411CC" w:rsidP="006A1C6D">
      <w:pPr>
        <w:widowControl/>
        <w:suppressAutoHyphens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A1C6D">
        <w:rPr>
          <w:rFonts w:ascii="Times New Roman" w:hAnsi="Times New Roman" w:cs="Times New Roman"/>
          <w:b/>
          <w:bCs/>
          <w:sz w:val="28"/>
          <w:szCs w:val="28"/>
        </w:rPr>
        <w:t xml:space="preserve">Department of the Interior  </w:t>
      </w:r>
      <w:r w:rsidR="00C57F58" w:rsidRPr="006A1C6D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6A1C6D">
        <w:rPr>
          <w:rFonts w:ascii="Times New Roman" w:hAnsi="Times New Roman" w:cs="Times New Roman"/>
          <w:b/>
          <w:bCs/>
          <w:sz w:val="28"/>
          <w:szCs w:val="28"/>
        </w:rPr>
        <w:instrText xml:space="preserve">PRIVATE </w:instrText>
      </w:r>
      <w:r w:rsidR="00C57F58" w:rsidRPr="006A1C6D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:rsidR="000411CC" w:rsidRPr="006A1C6D" w:rsidRDefault="000411CC" w:rsidP="006A1C6D">
      <w:pPr>
        <w:widowControl/>
        <w:suppressAutoHyphens/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6A1C6D">
        <w:rPr>
          <w:rFonts w:ascii="Times New Roman" w:hAnsi="Times New Roman" w:cs="Times New Roman"/>
          <w:b/>
          <w:bCs/>
          <w:sz w:val="32"/>
          <w:szCs w:val="32"/>
        </w:rPr>
        <w:t>Departmental Manual</w:t>
      </w:r>
    </w:p>
    <w:p w:rsidR="000411CC" w:rsidRDefault="000411CC" w:rsidP="006A1C6D">
      <w:pPr>
        <w:widowControl/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0411CC" w:rsidRDefault="000411CC" w:rsidP="006A1C6D">
      <w:pPr>
        <w:widowControl/>
        <w:suppressAutoHyphens/>
        <w:spacing w:line="20" w:lineRule="exact"/>
        <w:rPr>
          <w:rFonts w:ascii="Times New Roman" w:hAnsi="Times New Roman" w:cs="Times New Roman"/>
          <w:sz w:val="24"/>
          <w:szCs w:val="24"/>
        </w:rPr>
      </w:pPr>
    </w:p>
    <w:p w:rsidR="000411CC" w:rsidRDefault="000411CC" w:rsidP="006A1C6D">
      <w:pPr>
        <w:widowControl/>
        <w:pBdr>
          <w:top w:val="single" w:sz="4" w:space="1" w:color="auto"/>
        </w:pBdr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0411CC" w:rsidRDefault="000411CC" w:rsidP="006A1C6D">
      <w:pPr>
        <w:widowControl/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Effective Date</w:t>
      </w:r>
      <w:r>
        <w:rPr>
          <w:rFonts w:ascii="Times New Roman" w:hAnsi="Times New Roman" w:cs="Times New Roman"/>
          <w:sz w:val="24"/>
          <w:szCs w:val="24"/>
        </w:rPr>
        <w:t>:</w:t>
      </w:r>
      <w:r w:rsidR="0027775A">
        <w:rPr>
          <w:rFonts w:ascii="Times New Roman" w:hAnsi="Times New Roman" w:cs="Times New Roman"/>
          <w:sz w:val="24"/>
          <w:szCs w:val="24"/>
        </w:rPr>
        <w:t xml:space="preserve">  09/20/2013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11CC" w:rsidRDefault="000411CC" w:rsidP="006A1C6D">
      <w:pPr>
        <w:widowControl/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Series</w:t>
      </w:r>
      <w:r w:rsidR="005A7A36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Organization</w:t>
      </w:r>
    </w:p>
    <w:p w:rsidR="000411CC" w:rsidRDefault="000411CC" w:rsidP="006A1C6D">
      <w:pPr>
        <w:widowControl/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 112</w:t>
      </w:r>
      <w:r w:rsidR="005A7A36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Policy, Management and Budget   </w:t>
      </w:r>
    </w:p>
    <w:p w:rsidR="000411CC" w:rsidRDefault="000411CC" w:rsidP="006A1C6D">
      <w:pPr>
        <w:widowControl/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Chapter 8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A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Office of Financial Management</w:t>
      </w:r>
    </w:p>
    <w:p w:rsidR="000411CC" w:rsidRDefault="000411CC" w:rsidP="006A1C6D">
      <w:pPr>
        <w:widowControl/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0411CC" w:rsidRDefault="000411CC" w:rsidP="006A1C6D">
      <w:pPr>
        <w:widowControl/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Originating Office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A7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Office of Financial Management </w:t>
      </w:r>
    </w:p>
    <w:p w:rsidR="000411CC" w:rsidRDefault="000411CC" w:rsidP="006A1C6D">
      <w:pPr>
        <w:widowControl/>
        <w:suppressAutoHyphens/>
        <w:spacing w:line="20" w:lineRule="exact"/>
        <w:rPr>
          <w:rFonts w:ascii="Times New Roman" w:hAnsi="Times New Roman" w:cs="Times New Roman"/>
          <w:sz w:val="24"/>
          <w:szCs w:val="24"/>
        </w:rPr>
      </w:pPr>
    </w:p>
    <w:p w:rsidR="000411CC" w:rsidRDefault="000411CC" w:rsidP="006A1C6D">
      <w:pPr>
        <w:widowControl/>
        <w:pBdr>
          <w:top w:val="single" w:sz="4" w:space="1" w:color="auto"/>
        </w:pBdr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0411CC" w:rsidRDefault="000411CC" w:rsidP="005005F5">
      <w:pPr>
        <w:widowControl/>
        <w:tabs>
          <w:tab w:val="left" w:pos="540"/>
          <w:tab w:val="left" w:pos="1080"/>
          <w:tab w:val="left" w:pos="1620"/>
          <w:tab w:val="left" w:pos="21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112 DM 8</w:t>
      </w:r>
    </w:p>
    <w:p w:rsidR="000411CC" w:rsidRDefault="000411CC" w:rsidP="005005F5">
      <w:pPr>
        <w:widowControl/>
        <w:tabs>
          <w:tab w:val="left" w:pos="540"/>
          <w:tab w:val="left" w:pos="1080"/>
          <w:tab w:val="left" w:pos="1620"/>
          <w:tab w:val="left" w:pos="21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0411CC" w:rsidRDefault="000411CC" w:rsidP="005005F5">
      <w:pPr>
        <w:widowControl/>
        <w:tabs>
          <w:tab w:val="left" w:pos="540"/>
          <w:tab w:val="left" w:pos="1080"/>
          <w:tab w:val="left" w:pos="1620"/>
          <w:tab w:val="left" w:pos="21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Office of Financial Management</w:t>
      </w:r>
      <w:r>
        <w:rPr>
          <w:rFonts w:ascii="Times New Roman" w:hAnsi="Times New Roman" w:cs="Times New Roman"/>
          <w:sz w:val="24"/>
          <w:szCs w:val="24"/>
        </w:rPr>
        <w:t>.  The Office of Financial Management is responsible for all aspects of Department</w:t>
      </w:r>
      <w:r w:rsidR="00CB443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wide functions related to financial and accounting policy and procedures, financial data and data integrity, financial management strategic planning, fiscal and financial reporting</w:t>
      </w:r>
      <w:r w:rsidR="00D6255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including</w:t>
      </w:r>
      <w:r w:rsidR="00D625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Department</w:t>
      </w:r>
      <w:r w:rsidR="00CB443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wide coordination of financial statements, financial management systems, </w:t>
      </w:r>
      <w:r w:rsidR="001F3F30">
        <w:rPr>
          <w:rFonts w:ascii="Times New Roman" w:hAnsi="Times New Roman" w:cs="Times New Roman"/>
          <w:sz w:val="24"/>
          <w:szCs w:val="24"/>
        </w:rPr>
        <w:t xml:space="preserve">risk-based internal </w:t>
      </w:r>
      <w:r>
        <w:rPr>
          <w:rFonts w:ascii="Times New Roman" w:hAnsi="Times New Roman" w:cs="Times New Roman"/>
          <w:sz w:val="24"/>
          <w:szCs w:val="24"/>
        </w:rPr>
        <w:t>control program</w:t>
      </w:r>
      <w:r w:rsidR="002555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coordination of audits</w:t>
      </w:r>
      <w:r w:rsidR="002555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audit follow</w:t>
      </w:r>
      <w:r w:rsidR="00CB443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up</w:t>
      </w:r>
      <w:r w:rsidR="00CD0B14">
        <w:rPr>
          <w:rFonts w:ascii="Times New Roman" w:hAnsi="Times New Roman" w:cs="Times New Roman"/>
          <w:sz w:val="24"/>
          <w:szCs w:val="24"/>
        </w:rPr>
        <w:t xml:space="preserve">, </w:t>
      </w:r>
      <w:r w:rsidR="00D47A33">
        <w:rPr>
          <w:rFonts w:ascii="Times New Roman" w:hAnsi="Times New Roman" w:cs="Times New Roman"/>
          <w:sz w:val="24"/>
          <w:szCs w:val="24"/>
        </w:rPr>
        <w:t xml:space="preserve">the </w:t>
      </w:r>
      <w:r w:rsidR="00527603">
        <w:rPr>
          <w:rFonts w:ascii="Times New Roman" w:hAnsi="Times New Roman" w:cs="Times New Roman"/>
          <w:sz w:val="24"/>
          <w:szCs w:val="24"/>
        </w:rPr>
        <w:t>Travel</w:t>
      </w:r>
      <w:r w:rsidR="00CD0B14">
        <w:rPr>
          <w:rFonts w:ascii="Times New Roman" w:hAnsi="Times New Roman" w:cs="Times New Roman"/>
          <w:sz w:val="24"/>
          <w:szCs w:val="24"/>
        </w:rPr>
        <w:t xml:space="preserve"> and </w:t>
      </w:r>
      <w:r w:rsidR="00527603">
        <w:rPr>
          <w:rFonts w:ascii="Times New Roman" w:hAnsi="Times New Roman" w:cs="Times New Roman"/>
          <w:sz w:val="24"/>
          <w:szCs w:val="24"/>
        </w:rPr>
        <w:t>Relocation Program</w:t>
      </w:r>
      <w:r w:rsidR="00CD0B14">
        <w:rPr>
          <w:rFonts w:ascii="Times New Roman" w:hAnsi="Times New Roman" w:cs="Times New Roman"/>
          <w:sz w:val="24"/>
          <w:szCs w:val="24"/>
        </w:rPr>
        <w:t xml:space="preserve">, </w:t>
      </w:r>
      <w:r w:rsidR="00946CC0">
        <w:rPr>
          <w:rFonts w:ascii="Times New Roman" w:hAnsi="Times New Roman" w:cs="Times New Roman"/>
          <w:sz w:val="24"/>
          <w:szCs w:val="24"/>
        </w:rPr>
        <w:t xml:space="preserve">and </w:t>
      </w:r>
      <w:r w:rsidR="00CD0B14">
        <w:rPr>
          <w:rFonts w:ascii="Times New Roman" w:hAnsi="Times New Roman" w:cs="Times New Roman"/>
          <w:sz w:val="24"/>
          <w:szCs w:val="24"/>
        </w:rPr>
        <w:t xml:space="preserve">the </w:t>
      </w:r>
      <w:r w:rsidR="00527603">
        <w:rPr>
          <w:rFonts w:ascii="Times New Roman" w:hAnsi="Times New Roman" w:cs="Times New Roman"/>
          <w:sz w:val="24"/>
          <w:szCs w:val="24"/>
        </w:rPr>
        <w:t>Integrated Charge Card Program</w:t>
      </w:r>
      <w:r w:rsidR="007606C5">
        <w:rPr>
          <w:rFonts w:ascii="Times New Roman" w:hAnsi="Times New Roman" w:cs="Times New Roman"/>
          <w:sz w:val="24"/>
          <w:szCs w:val="24"/>
        </w:rPr>
        <w:t>.  The o</w:t>
      </w:r>
      <w:r>
        <w:rPr>
          <w:rFonts w:ascii="Times New Roman" w:hAnsi="Times New Roman" w:cs="Times New Roman"/>
          <w:sz w:val="24"/>
          <w:szCs w:val="24"/>
        </w:rPr>
        <w:t>ffice provides executive level leadership and direction, coordina</w:t>
      </w:r>
      <w:r w:rsidR="00527603">
        <w:rPr>
          <w:rFonts w:ascii="Times New Roman" w:hAnsi="Times New Roman" w:cs="Times New Roman"/>
          <w:sz w:val="24"/>
          <w:szCs w:val="24"/>
        </w:rPr>
        <w:t>tes policy development, program e</w:t>
      </w:r>
      <w:r>
        <w:rPr>
          <w:rFonts w:ascii="Times New Roman" w:hAnsi="Times New Roman" w:cs="Times New Roman"/>
          <w:sz w:val="24"/>
          <w:szCs w:val="24"/>
        </w:rPr>
        <w:t>valuation and guidance, and advoca</w:t>
      </w:r>
      <w:r w:rsidR="00A61F33">
        <w:rPr>
          <w:rFonts w:ascii="Times New Roman" w:hAnsi="Times New Roman" w:cs="Times New Roman"/>
          <w:sz w:val="24"/>
          <w:szCs w:val="24"/>
        </w:rPr>
        <w:t>tes</w:t>
      </w:r>
      <w:r>
        <w:rPr>
          <w:rFonts w:ascii="Times New Roman" w:hAnsi="Times New Roman" w:cs="Times New Roman"/>
          <w:sz w:val="24"/>
          <w:szCs w:val="24"/>
        </w:rPr>
        <w:t xml:space="preserve"> and support</w:t>
      </w:r>
      <w:r w:rsidR="00A61F3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program and bureau operations in all financial and related functional areas. </w:t>
      </w:r>
    </w:p>
    <w:p w:rsidR="000411CC" w:rsidRDefault="000411CC" w:rsidP="005005F5">
      <w:pPr>
        <w:widowControl/>
        <w:tabs>
          <w:tab w:val="left" w:pos="540"/>
          <w:tab w:val="left" w:pos="1080"/>
          <w:tab w:val="left" w:pos="1620"/>
          <w:tab w:val="left" w:pos="21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0411CC" w:rsidRDefault="000411CC" w:rsidP="005005F5">
      <w:pPr>
        <w:widowControl/>
        <w:tabs>
          <w:tab w:val="left" w:pos="540"/>
          <w:tab w:val="left" w:pos="1080"/>
          <w:tab w:val="left" w:pos="1620"/>
          <w:tab w:val="left" w:pos="21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Functions</w:t>
      </w:r>
      <w:r w:rsidR="00C063AA">
        <w:rPr>
          <w:rFonts w:ascii="Times New Roman" w:hAnsi="Times New Roman" w:cs="Times New Roman"/>
          <w:sz w:val="24"/>
          <w:szCs w:val="24"/>
        </w:rPr>
        <w:t>.  The</w:t>
      </w:r>
      <w:r w:rsidR="007606C5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ffice performs the following functions: </w:t>
      </w:r>
    </w:p>
    <w:p w:rsidR="000411CC" w:rsidRDefault="000411CC" w:rsidP="005005F5">
      <w:pPr>
        <w:widowControl/>
        <w:tabs>
          <w:tab w:val="left" w:pos="540"/>
          <w:tab w:val="left" w:pos="1080"/>
          <w:tab w:val="left" w:pos="1620"/>
          <w:tab w:val="left" w:pos="21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0411CC" w:rsidRDefault="000411CC" w:rsidP="005005F5">
      <w:pPr>
        <w:widowControl/>
        <w:tabs>
          <w:tab w:val="left" w:pos="540"/>
          <w:tab w:val="left" w:pos="1080"/>
          <w:tab w:val="left" w:pos="1620"/>
          <w:tab w:val="left" w:pos="21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Provides technical advi</w:t>
      </w:r>
      <w:r w:rsidR="00186F6E">
        <w:rPr>
          <w:rFonts w:ascii="Times New Roman" w:hAnsi="Times New Roman" w:cs="Times New Roman"/>
          <w:sz w:val="24"/>
          <w:szCs w:val="24"/>
        </w:rPr>
        <w:t>ce to the Assistant Secretary – Policy, Management and Budget/</w:t>
      </w:r>
      <w:r>
        <w:rPr>
          <w:rFonts w:ascii="Times New Roman" w:hAnsi="Times New Roman" w:cs="Times New Roman"/>
          <w:sz w:val="24"/>
          <w:szCs w:val="24"/>
        </w:rPr>
        <w:t xml:space="preserve">Chief Financial Officer </w:t>
      </w:r>
      <w:r w:rsidR="006515ED">
        <w:rPr>
          <w:rFonts w:ascii="Times New Roman" w:hAnsi="Times New Roman" w:cs="Times New Roman"/>
          <w:sz w:val="24"/>
          <w:szCs w:val="24"/>
        </w:rPr>
        <w:t xml:space="preserve">(CFO) </w:t>
      </w:r>
      <w:r>
        <w:rPr>
          <w:rFonts w:ascii="Times New Roman" w:hAnsi="Times New Roman" w:cs="Times New Roman"/>
          <w:sz w:val="24"/>
          <w:szCs w:val="24"/>
        </w:rPr>
        <w:t>on financial management and related issues.</w:t>
      </w:r>
    </w:p>
    <w:p w:rsidR="000411CC" w:rsidRDefault="000411CC" w:rsidP="005005F5">
      <w:pPr>
        <w:widowControl/>
        <w:tabs>
          <w:tab w:val="left" w:pos="540"/>
          <w:tab w:val="left" w:pos="1080"/>
          <w:tab w:val="left" w:pos="1620"/>
          <w:tab w:val="left" w:pos="21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0411CC" w:rsidRDefault="000411CC" w:rsidP="005005F5">
      <w:pPr>
        <w:widowControl/>
        <w:tabs>
          <w:tab w:val="left" w:pos="540"/>
          <w:tab w:val="left" w:pos="1080"/>
          <w:tab w:val="left" w:pos="1620"/>
          <w:tab w:val="left" w:pos="21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Provides technical guidance and assistance to bureaus and offices to facilitate accomplishment of financial management objectives.</w:t>
      </w:r>
    </w:p>
    <w:p w:rsidR="00CB4436" w:rsidRDefault="00CB4436" w:rsidP="005005F5">
      <w:pPr>
        <w:widowControl/>
        <w:tabs>
          <w:tab w:val="left" w:pos="540"/>
          <w:tab w:val="left" w:pos="1080"/>
          <w:tab w:val="left" w:pos="1620"/>
          <w:tab w:val="left" w:pos="21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CB4436" w:rsidRDefault="00CB4436" w:rsidP="005005F5">
      <w:pPr>
        <w:widowControl/>
        <w:tabs>
          <w:tab w:val="left" w:pos="540"/>
          <w:tab w:val="left" w:pos="1080"/>
          <w:tab w:val="left" w:pos="1620"/>
          <w:tab w:val="left" w:pos="21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  <w:t xml:space="preserve">Provides </w:t>
      </w:r>
      <w:r w:rsidR="00605348">
        <w:rPr>
          <w:rFonts w:ascii="Times New Roman" w:hAnsi="Times New Roman" w:cs="Times New Roman"/>
          <w:sz w:val="24"/>
          <w:szCs w:val="24"/>
        </w:rPr>
        <w:t xml:space="preserve">technical advice on streamlining </w:t>
      </w:r>
      <w:r w:rsidR="00437858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</w:t>
      </w:r>
      <w:r w:rsidR="00437858">
        <w:rPr>
          <w:rFonts w:ascii="Times New Roman" w:hAnsi="Times New Roman" w:cs="Times New Roman"/>
          <w:sz w:val="24"/>
          <w:szCs w:val="24"/>
        </w:rPr>
        <w:t>nancial m</w:t>
      </w:r>
      <w:r>
        <w:rPr>
          <w:rFonts w:ascii="Times New Roman" w:hAnsi="Times New Roman" w:cs="Times New Roman"/>
          <w:sz w:val="24"/>
          <w:szCs w:val="24"/>
        </w:rPr>
        <w:t>anagement systems and operations, including finance systems and process re-engineering</w:t>
      </w:r>
      <w:r w:rsidR="00322E20">
        <w:rPr>
          <w:rFonts w:ascii="Times New Roman" w:hAnsi="Times New Roman" w:cs="Times New Roman"/>
          <w:sz w:val="24"/>
          <w:szCs w:val="24"/>
        </w:rPr>
        <w:t>.</w:t>
      </w:r>
    </w:p>
    <w:p w:rsidR="000411CC" w:rsidRDefault="000411CC" w:rsidP="005005F5">
      <w:pPr>
        <w:widowControl/>
        <w:tabs>
          <w:tab w:val="left" w:pos="540"/>
          <w:tab w:val="left" w:pos="1080"/>
          <w:tab w:val="left" w:pos="1620"/>
          <w:tab w:val="left" w:pos="21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CA3E53" w:rsidRDefault="000411CC" w:rsidP="00CA3E53">
      <w:pPr>
        <w:widowControl/>
        <w:tabs>
          <w:tab w:val="left" w:pos="540"/>
          <w:tab w:val="left" w:pos="1080"/>
          <w:tab w:val="left" w:pos="1620"/>
          <w:tab w:val="left" w:pos="21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</w:t>
      </w:r>
      <w:r>
        <w:rPr>
          <w:rFonts w:ascii="Times New Roman" w:hAnsi="Times New Roman" w:cs="Times New Roman"/>
          <w:sz w:val="24"/>
          <w:szCs w:val="24"/>
        </w:rPr>
        <w:tab/>
      </w:r>
      <w:r w:rsidR="00605348">
        <w:rPr>
          <w:rFonts w:ascii="Times New Roman" w:hAnsi="Times New Roman" w:cs="Times New Roman"/>
          <w:sz w:val="24"/>
          <w:szCs w:val="24"/>
        </w:rPr>
        <w:t>Prepares policies and procedures for systems development and facilitates implementation of integrated automated financial management systems.</w:t>
      </w:r>
    </w:p>
    <w:p w:rsidR="00CA3E53" w:rsidRDefault="00CA3E53" w:rsidP="00CA3E53">
      <w:pPr>
        <w:widowControl/>
        <w:tabs>
          <w:tab w:val="left" w:pos="540"/>
          <w:tab w:val="left" w:pos="1080"/>
          <w:tab w:val="left" w:pos="1620"/>
          <w:tab w:val="left" w:pos="21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0411CC" w:rsidRDefault="00CA3E53" w:rsidP="00CA3E53">
      <w:pPr>
        <w:widowControl/>
        <w:tabs>
          <w:tab w:val="left" w:pos="540"/>
          <w:tab w:val="left" w:pos="1080"/>
          <w:tab w:val="left" w:pos="1620"/>
          <w:tab w:val="left" w:pos="21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5348">
        <w:rPr>
          <w:rFonts w:ascii="Times New Roman" w:hAnsi="Times New Roman" w:cs="Times New Roman"/>
          <w:sz w:val="24"/>
          <w:szCs w:val="24"/>
        </w:rPr>
        <w:t>E.</w:t>
      </w:r>
      <w:r w:rsidR="00605348">
        <w:rPr>
          <w:rFonts w:ascii="Times New Roman" w:hAnsi="Times New Roman" w:cs="Times New Roman"/>
          <w:sz w:val="24"/>
          <w:szCs w:val="24"/>
        </w:rPr>
        <w:tab/>
      </w:r>
      <w:r w:rsidR="000411CC">
        <w:rPr>
          <w:rFonts w:ascii="Times New Roman" w:hAnsi="Times New Roman" w:cs="Times New Roman"/>
          <w:sz w:val="24"/>
          <w:szCs w:val="24"/>
        </w:rPr>
        <w:t>Prepares for publication and ma</w:t>
      </w:r>
      <w:r w:rsidR="008732EB">
        <w:rPr>
          <w:rFonts w:ascii="Times New Roman" w:hAnsi="Times New Roman" w:cs="Times New Roman"/>
          <w:sz w:val="24"/>
          <w:szCs w:val="24"/>
        </w:rPr>
        <w:t>intains appropriate Department-wide</w:t>
      </w:r>
      <w:r w:rsidR="000411CC">
        <w:rPr>
          <w:rFonts w:ascii="Times New Roman" w:hAnsi="Times New Roman" w:cs="Times New Roman"/>
          <w:sz w:val="24"/>
          <w:szCs w:val="24"/>
        </w:rPr>
        <w:t xml:space="preserve"> financial management regulations, policies, procedures, and data requirements. </w:t>
      </w:r>
    </w:p>
    <w:p w:rsidR="000411CC" w:rsidRDefault="000411CC" w:rsidP="005005F5">
      <w:pPr>
        <w:widowControl/>
        <w:tabs>
          <w:tab w:val="left" w:pos="540"/>
          <w:tab w:val="left" w:pos="1080"/>
          <w:tab w:val="left" w:pos="1620"/>
          <w:tab w:val="left" w:pos="21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0411CC" w:rsidRDefault="000411CC" w:rsidP="005005F5">
      <w:pPr>
        <w:widowControl/>
        <w:tabs>
          <w:tab w:val="left" w:pos="540"/>
          <w:tab w:val="left" w:pos="1080"/>
          <w:tab w:val="left" w:pos="1620"/>
          <w:tab w:val="left" w:pos="21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5348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Represents the Department and/or coordinates bureau participation on all </w:t>
      </w:r>
      <w:r w:rsidR="00437858">
        <w:rPr>
          <w:rFonts w:ascii="Times New Roman" w:hAnsi="Times New Roman" w:cs="Times New Roman"/>
          <w:sz w:val="24"/>
          <w:szCs w:val="24"/>
        </w:rPr>
        <w:t>functionally-</w:t>
      </w:r>
      <w:r w:rsidR="00255E9E">
        <w:rPr>
          <w:rFonts w:ascii="Times New Roman" w:hAnsi="Times New Roman" w:cs="Times New Roman"/>
          <w:sz w:val="24"/>
          <w:szCs w:val="24"/>
        </w:rPr>
        <w:t>related</w:t>
      </w:r>
      <w:r w:rsidR="00C063AA">
        <w:rPr>
          <w:rFonts w:ascii="Times New Roman" w:hAnsi="Times New Roman" w:cs="Times New Roman"/>
          <w:sz w:val="24"/>
          <w:szCs w:val="24"/>
        </w:rPr>
        <w:t xml:space="preserve"> interagency committees and </w:t>
      </w:r>
      <w:r>
        <w:rPr>
          <w:rFonts w:ascii="Times New Roman" w:hAnsi="Times New Roman" w:cs="Times New Roman"/>
          <w:sz w:val="24"/>
          <w:szCs w:val="24"/>
        </w:rPr>
        <w:t>taskforces/working groups, as well as steering and advisory committees</w:t>
      </w:r>
      <w:r w:rsidR="00605348">
        <w:rPr>
          <w:rFonts w:ascii="Times New Roman" w:hAnsi="Times New Roman" w:cs="Times New Roman"/>
          <w:sz w:val="24"/>
          <w:szCs w:val="24"/>
        </w:rPr>
        <w:t xml:space="preserve">, such as the </w:t>
      </w:r>
      <w:r w:rsidR="004B1019">
        <w:rPr>
          <w:rFonts w:ascii="Times New Roman" w:hAnsi="Times New Roman" w:cs="Times New Roman"/>
          <w:sz w:val="24"/>
          <w:szCs w:val="24"/>
        </w:rPr>
        <w:t xml:space="preserve">Financial Systems Advisory Board </w:t>
      </w:r>
      <w:r w:rsidR="007606C5">
        <w:rPr>
          <w:rFonts w:ascii="Times New Roman" w:hAnsi="Times New Roman" w:cs="Times New Roman"/>
          <w:sz w:val="24"/>
          <w:szCs w:val="24"/>
        </w:rPr>
        <w:t xml:space="preserve">(FSAB) </w:t>
      </w:r>
      <w:r w:rsidR="004B1019">
        <w:rPr>
          <w:rFonts w:ascii="Times New Roman" w:hAnsi="Times New Roman" w:cs="Times New Roman"/>
          <w:sz w:val="24"/>
          <w:szCs w:val="24"/>
        </w:rPr>
        <w:t xml:space="preserve">and the </w:t>
      </w:r>
      <w:r w:rsidR="00605348">
        <w:rPr>
          <w:rFonts w:ascii="Times New Roman" w:hAnsi="Times New Roman" w:cs="Times New Roman"/>
          <w:sz w:val="24"/>
          <w:szCs w:val="24"/>
        </w:rPr>
        <w:t xml:space="preserve">Federal Accounting </w:t>
      </w:r>
      <w:r w:rsidR="004B1019">
        <w:rPr>
          <w:rFonts w:ascii="Times New Roman" w:hAnsi="Times New Roman" w:cs="Times New Roman"/>
          <w:sz w:val="24"/>
          <w:szCs w:val="24"/>
        </w:rPr>
        <w:t xml:space="preserve">Standards </w:t>
      </w:r>
      <w:r w:rsidR="00605348">
        <w:rPr>
          <w:rFonts w:ascii="Times New Roman" w:hAnsi="Times New Roman" w:cs="Times New Roman"/>
          <w:sz w:val="24"/>
          <w:szCs w:val="24"/>
        </w:rPr>
        <w:t>Advisory Boa</w:t>
      </w:r>
      <w:r w:rsidR="00C063AA">
        <w:rPr>
          <w:rFonts w:ascii="Times New Roman" w:hAnsi="Times New Roman" w:cs="Times New Roman"/>
          <w:sz w:val="24"/>
          <w:szCs w:val="24"/>
        </w:rPr>
        <w:t>rd</w:t>
      </w:r>
      <w:r w:rsidR="00B37B4B">
        <w:rPr>
          <w:rFonts w:ascii="Times New Roman" w:hAnsi="Times New Roman" w:cs="Times New Roman"/>
          <w:sz w:val="24"/>
          <w:szCs w:val="24"/>
        </w:rPr>
        <w:t xml:space="preserve"> (FASAB)</w:t>
      </w:r>
      <w:r w:rsidR="00CA3E53">
        <w:rPr>
          <w:rFonts w:ascii="Times New Roman" w:hAnsi="Times New Roman" w:cs="Times New Roman"/>
          <w:sz w:val="24"/>
          <w:szCs w:val="24"/>
        </w:rPr>
        <w:t xml:space="preserve"> that </w:t>
      </w:r>
      <w:r w:rsidR="00C063AA">
        <w:rPr>
          <w:rFonts w:ascii="Times New Roman" w:hAnsi="Times New Roman" w:cs="Times New Roman"/>
          <w:sz w:val="24"/>
          <w:szCs w:val="24"/>
        </w:rPr>
        <w:t>work</w:t>
      </w:r>
      <w:r>
        <w:rPr>
          <w:rFonts w:ascii="Times New Roman" w:hAnsi="Times New Roman" w:cs="Times New Roman"/>
          <w:sz w:val="24"/>
          <w:szCs w:val="24"/>
        </w:rPr>
        <w:t xml:space="preserve"> on the development and modification of Government</w:t>
      </w:r>
      <w:r w:rsidR="00CB443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wide financial management policies. </w:t>
      </w:r>
    </w:p>
    <w:p w:rsidR="000411CC" w:rsidRDefault="000411CC" w:rsidP="005005F5">
      <w:pPr>
        <w:widowControl/>
        <w:tabs>
          <w:tab w:val="left" w:pos="540"/>
          <w:tab w:val="left" w:pos="1080"/>
          <w:tab w:val="left" w:pos="1620"/>
          <w:tab w:val="left" w:pos="21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0411CC" w:rsidRDefault="000411CC" w:rsidP="005005F5">
      <w:pPr>
        <w:widowControl/>
        <w:tabs>
          <w:tab w:val="left" w:pos="540"/>
          <w:tab w:val="left" w:pos="1080"/>
          <w:tab w:val="left" w:pos="1620"/>
          <w:tab w:val="left" w:pos="21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5348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Serves as principal focal point and liaison for the Department in dealing with external organizations, such as the </w:t>
      </w:r>
      <w:r w:rsidR="00CB4436">
        <w:rPr>
          <w:rFonts w:ascii="Times New Roman" w:hAnsi="Times New Roman" w:cs="Times New Roman"/>
          <w:sz w:val="24"/>
          <w:szCs w:val="24"/>
        </w:rPr>
        <w:t xml:space="preserve">Government Accountability </w:t>
      </w:r>
      <w:r>
        <w:rPr>
          <w:rFonts w:ascii="Times New Roman" w:hAnsi="Times New Roman" w:cs="Times New Roman"/>
          <w:sz w:val="24"/>
          <w:szCs w:val="24"/>
        </w:rPr>
        <w:t>Office</w:t>
      </w:r>
      <w:r w:rsidR="00E97553">
        <w:rPr>
          <w:rFonts w:ascii="Times New Roman" w:hAnsi="Times New Roman" w:cs="Times New Roman"/>
          <w:sz w:val="24"/>
          <w:szCs w:val="24"/>
        </w:rPr>
        <w:t xml:space="preserve"> (GAO)</w:t>
      </w:r>
      <w:r>
        <w:rPr>
          <w:rFonts w:ascii="Times New Roman" w:hAnsi="Times New Roman" w:cs="Times New Roman"/>
          <w:sz w:val="24"/>
          <w:szCs w:val="24"/>
        </w:rPr>
        <w:t>, Office of Management and Budget</w:t>
      </w:r>
      <w:r w:rsidR="00381D78">
        <w:rPr>
          <w:rFonts w:ascii="Times New Roman" w:hAnsi="Times New Roman" w:cs="Times New Roman"/>
          <w:sz w:val="24"/>
          <w:szCs w:val="24"/>
        </w:rPr>
        <w:t xml:space="preserve"> (OMB)</w:t>
      </w:r>
      <w:r>
        <w:rPr>
          <w:rFonts w:ascii="Times New Roman" w:hAnsi="Times New Roman" w:cs="Times New Roman"/>
          <w:sz w:val="24"/>
          <w:szCs w:val="24"/>
        </w:rPr>
        <w:t>, Department</w:t>
      </w:r>
      <w:r w:rsidR="00CB4436">
        <w:rPr>
          <w:rFonts w:ascii="Times New Roman" w:hAnsi="Times New Roman" w:cs="Times New Roman"/>
          <w:sz w:val="24"/>
          <w:szCs w:val="24"/>
        </w:rPr>
        <w:t xml:space="preserve"> of the Treasury</w:t>
      </w:r>
      <w:r w:rsidR="00605348">
        <w:rPr>
          <w:rFonts w:ascii="Times New Roman" w:hAnsi="Times New Roman" w:cs="Times New Roman"/>
          <w:sz w:val="24"/>
          <w:szCs w:val="24"/>
        </w:rPr>
        <w:t xml:space="preserve"> (Treasury)</w:t>
      </w:r>
      <w:r>
        <w:rPr>
          <w:rFonts w:ascii="Times New Roman" w:hAnsi="Times New Roman" w:cs="Times New Roman"/>
          <w:sz w:val="24"/>
          <w:szCs w:val="24"/>
        </w:rPr>
        <w:t xml:space="preserve">, and other executive agencies on financial management and audit issues. </w:t>
      </w:r>
    </w:p>
    <w:p w:rsidR="000411CC" w:rsidRDefault="000411CC" w:rsidP="005005F5">
      <w:pPr>
        <w:widowControl/>
        <w:tabs>
          <w:tab w:val="left" w:pos="540"/>
          <w:tab w:val="left" w:pos="1080"/>
          <w:tab w:val="left" w:pos="1620"/>
          <w:tab w:val="left" w:pos="21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0411CC" w:rsidRDefault="000411CC" w:rsidP="005005F5">
      <w:pPr>
        <w:widowControl/>
        <w:tabs>
          <w:tab w:val="left" w:pos="540"/>
          <w:tab w:val="left" w:pos="1080"/>
          <w:tab w:val="left" w:pos="1620"/>
          <w:tab w:val="left" w:pos="21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5348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Reviews regulations, policy, and operational matters r</w:t>
      </w:r>
      <w:r w:rsidR="00C063AA">
        <w:rPr>
          <w:rFonts w:ascii="Times New Roman" w:hAnsi="Times New Roman" w:cs="Times New Roman"/>
          <w:sz w:val="24"/>
          <w:szCs w:val="24"/>
        </w:rPr>
        <w:t>elative to assigned duties that</w:t>
      </w:r>
      <w:r>
        <w:rPr>
          <w:rFonts w:ascii="Times New Roman" w:hAnsi="Times New Roman" w:cs="Times New Roman"/>
          <w:sz w:val="24"/>
          <w:szCs w:val="24"/>
        </w:rPr>
        <w:t xml:space="preserve"> require Departmental approval, and advises and makes appropriate recommendations. </w:t>
      </w:r>
    </w:p>
    <w:p w:rsidR="000411CC" w:rsidRDefault="000411CC" w:rsidP="005005F5">
      <w:pPr>
        <w:widowControl/>
        <w:tabs>
          <w:tab w:val="left" w:pos="540"/>
          <w:tab w:val="left" w:pos="1080"/>
          <w:tab w:val="left" w:pos="1620"/>
          <w:tab w:val="left" w:pos="21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0411CC" w:rsidRDefault="000411CC" w:rsidP="005005F5">
      <w:pPr>
        <w:widowControl/>
        <w:tabs>
          <w:tab w:val="left" w:pos="540"/>
          <w:tab w:val="left" w:pos="1080"/>
          <w:tab w:val="left" w:pos="1620"/>
          <w:tab w:val="left" w:pos="21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534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20553A">
        <w:rPr>
          <w:rFonts w:ascii="Times New Roman" w:hAnsi="Times New Roman" w:cs="Times New Roman"/>
          <w:sz w:val="24"/>
          <w:szCs w:val="24"/>
        </w:rPr>
        <w:t>Directs or supports the activities</w:t>
      </w:r>
      <w:r w:rsidR="007606C5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bureau</w:t>
      </w:r>
      <w:r w:rsidR="0020553A">
        <w:rPr>
          <w:rFonts w:ascii="Times New Roman" w:hAnsi="Times New Roman" w:cs="Times New Roman"/>
          <w:sz w:val="24"/>
          <w:szCs w:val="24"/>
        </w:rPr>
        <w:t xml:space="preserve"> and office</w:t>
      </w:r>
      <w:r>
        <w:rPr>
          <w:rFonts w:ascii="Times New Roman" w:hAnsi="Times New Roman" w:cs="Times New Roman"/>
          <w:sz w:val="24"/>
          <w:szCs w:val="24"/>
        </w:rPr>
        <w:t xml:space="preserve"> committees</w:t>
      </w:r>
      <w:r w:rsidR="00C063AA">
        <w:rPr>
          <w:rFonts w:ascii="Times New Roman" w:hAnsi="Times New Roman" w:cs="Times New Roman"/>
          <w:sz w:val="24"/>
          <w:szCs w:val="24"/>
        </w:rPr>
        <w:t xml:space="preserve"> that are </w:t>
      </w:r>
      <w:r>
        <w:rPr>
          <w:rFonts w:ascii="Times New Roman" w:hAnsi="Times New Roman" w:cs="Times New Roman"/>
          <w:sz w:val="24"/>
          <w:szCs w:val="24"/>
        </w:rPr>
        <w:t>est</w:t>
      </w:r>
      <w:r w:rsidR="008732EB">
        <w:rPr>
          <w:rFonts w:ascii="Times New Roman" w:hAnsi="Times New Roman" w:cs="Times New Roman"/>
          <w:sz w:val="24"/>
          <w:szCs w:val="24"/>
        </w:rPr>
        <w:t>ablished to develop Department-wide</w:t>
      </w:r>
      <w:r>
        <w:rPr>
          <w:rFonts w:ascii="Times New Roman" w:hAnsi="Times New Roman" w:cs="Times New Roman"/>
          <w:sz w:val="24"/>
          <w:szCs w:val="24"/>
        </w:rPr>
        <w:t xml:space="preserve"> policy, exchange information, standardize procedures</w:t>
      </w:r>
      <w:r w:rsidR="00CA3E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C063AA">
        <w:rPr>
          <w:rFonts w:ascii="Times New Roman" w:hAnsi="Times New Roman" w:cs="Times New Roman"/>
          <w:sz w:val="24"/>
          <w:szCs w:val="24"/>
        </w:rPr>
        <w:t xml:space="preserve"> automate</w:t>
      </w:r>
      <w:r>
        <w:rPr>
          <w:rFonts w:ascii="Times New Roman" w:hAnsi="Times New Roman" w:cs="Times New Roman"/>
          <w:sz w:val="24"/>
          <w:szCs w:val="24"/>
        </w:rPr>
        <w:t xml:space="preserve"> systems in order to improve financial management service to customers. </w:t>
      </w:r>
    </w:p>
    <w:p w:rsidR="000411CC" w:rsidRDefault="000411CC" w:rsidP="005005F5">
      <w:pPr>
        <w:widowControl/>
        <w:tabs>
          <w:tab w:val="left" w:pos="540"/>
          <w:tab w:val="left" w:pos="1080"/>
          <w:tab w:val="left" w:pos="1620"/>
          <w:tab w:val="left" w:pos="21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0411CC" w:rsidRDefault="000411CC" w:rsidP="005005F5">
      <w:pPr>
        <w:widowControl/>
        <w:tabs>
          <w:tab w:val="left" w:pos="540"/>
          <w:tab w:val="left" w:pos="1080"/>
          <w:tab w:val="left" w:pos="1620"/>
          <w:tab w:val="left" w:pos="21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5348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Promotes career development, professional training, and </w:t>
      </w:r>
      <w:r w:rsidR="00C063AA">
        <w:rPr>
          <w:rFonts w:ascii="Times New Roman" w:hAnsi="Times New Roman" w:cs="Times New Roman"/>
          <w:sz w:val="24"/>
          <w:szCs w:val="24"/>
        </w:rPr>
        <w:t>reassignment</w:t>
      </w:r>
      <w:r w:rsidR="007606C5">
        <w:rPr>
          <w:rFonts w:ascii="Times New Roman" w:hAnsi="Times New Roman" w:cs="Times New Roman"/>
          <w:sz w:val="24"/>
          <w:szCs w:val="24"/>
        </w:rPr>
        <w:t>s</w:t>
      </w:r>
      <w:r w:rsidR="00C063AA">
        <w:rPr>
          <w:rFonts w:ascii="Times New Roman" w:hAnsi="Times New Roman" w:cs="Times New Roman"/>
          <w:sz w:val="24"/>
          <w:szCs w:val="24"/>
        </w:rPr>
        <w:t xml:space="preserve"> between bureau</w:t>
      </w:r>
      <w:r w:rsidR="00CA3E53">
        <w:rPr>
          <w:rFonts w:ascii="Times New Roman" w:hAnsi="Times New Roman" w:cs="Times New Roman"/>
          <w:sz w:val="24"/>
          <w:szCs w:val="24"/>
        </w:rPr>
        <w:t xml:space="preserve"> and office</w:t>
      </w:r>
      <w:r w:rsidR="00C063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staff </w:t>
      </w:r>
      <w:r w:rsidR="00C063AA">
        <w:rPr>
          <w:rFonts w:ascii="Times New Roman" w:hAnsi="Times New Roman" w:cs="Times New Roman"/>
          <w:sz w:val="24"/>
          <w:szCs w:val="24"/>
        </w:rPr>
        <w:t>engaged in financial or related</w:t>
      </w:r>
      <w:r>
        <w:rPr>
          <w:rFonts w:ascii="Times New Roman" w:hAnsi="Times New Roman" w:cs="Times New Roman"/>
          <w:sz w:val="24"/>
          <w:szCs w:val="24"/>
        </w:rPr>
        <w:t xml:space="preserve"> functions administered by the office, and participates in interagency activities related to these initiatives. </w:t>
      </w:r>
    </w:p>
    <w:p w:rsidR="000411CC" w:rsidRDefault="000411CC" w:rsidP="005005F5">
      <w:pPr>
        <w:widowControl/>
        <w:tabs>
          <w:tab w:val="left" w:pos="540"/>
          <w:tab w:val="left" w:pos="1080"/>
          <w:tab w:val="left" w:pos="1620"/>
          <w:tab w:val="left" w:pos="21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0411CC" w:rsidRDefault="000411CC" w:rsidP="005005F5">
      <w:pPr>
        <w:widowControl/>
        <w:tabs>
          <w:tab w:val="left" w:pos="540"/>
          <w:tab w:val="left" w:pos="1080"/>
          <w:tab w:val="left" w:pos="1620"/>
          <w:tab w:val="left" w:pos="21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K.</w:t>
      </w:r>
      <w:r>
        <w:rPr>
          <w:rFonts w:ascii="Times New Roman" w:hAnsi="Times New Roman" w:cs="Times New Roman"/>
          <w:sz w:val="24"/>
          <w:szCs w:val="24"/>
        </w:rPr>
        <w:tab/>
        <w:t xml:space="preserve">Prepares the </w:t>
      </w:r>
      <w:r w:rsidR="00C948E1">
        <w:rPr>
          <w:rFonts w:ascii="Times New Roman" w:hAnsi="Times New Roman" w:cs="Times New Roman"/>
          <w:sz w:val="24"/>
          <w:szCs w:val="24"/>
        </w:rPr>
        <w:t xml:space="preserve">Agency Financial </w:t>
      </w:r>
      <w:r>
        <w:rPr>
          <w:rFonts w:ascii="Times New Roman" w:hAnsi="Times New Roman" w:cs="Times New Roman"/>
          <w:sz w:val="24"/>
          <w:szCs w:val="24"/>
        </w:rPr>
        <w:t xml:space="preserve">Report </w:t>
      </w:r>
      <w:r w:rsidR="00605348">
        <w:rPr>
          <w:rFonts w:ascii="Times New Roman" w:hAnsi="Times New Roman" w:cs="Times New Roman"/>
          <w:sz w:val="24"/>
          <w:szCs w:val="24"/>
        </w:rPr>
        <w:t xml:space="preserve">(AFR) </w:t>
      </w:r>
      <w:r>
        <w:rPr>
          <w:rFonts w:ascii="Times New Roman" w:hAnsi="Times New Roman" w:cs="Times New Roman"/>
          <w:sz w:val="24"/>
          <w:szCs w:val="24"/>
        </w:rPr>
        <w:t>for the Department</w:t>
      </w:r>
      <w:r w:rsidR="00C948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including the consolidated audited financial statements.</w:t>
      </w:r>
    </w:p>
    <w:p w:rsidR="000411CC" w:rsidRDefault="000411CC" w:rsidP="005005F5">
      <w:pPr>
        <w:widowControl/>
        <w:tabs>
          <w:tab w:val="left" w:pos="540"/>
          <w:tab w:val="left" w:pos="1080"/>
          <w:tab w:val="left" w:pos="1620"/>
          <w:tab w:val="left" w:pos="21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0411CC" w:rsidRPr="00322E20" w:rsidRDefault="000411CC" w:rsidP="005005F5">
      <w:pPr>
        <w:widowControl/>
        <w:tabs>
          <w:tab w:val="left" w:pos="540"/>
          <w:tab w:val="left" w:pos="1080"/>
          <w:tab w:val="left" w:pos="1620"/>
          <w:tab w:val="left" w:pos="21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22E20">
        <w:rPr>
          <w:rFonts w:ascii="Times New Roman" w:hAnsi="Times New Roman" w:cs="Times New Roman"/>
          <w:sz w:val="24"/>
          <w:szCs w:val="24"/>
        </w:rPr>
        <w:tab/>
        <w:t>L.</w:t>
      </w:r>
      <w:r w:rsidRPr="00322E20">
        <w:rPr>
          <w:rFonts w:ascii="Times New Roman" w:hAnsi="Times New Roman" w:cs="Times New Roman"/>
          <w:sz w:val="24"/>
          <w:szCs w:val="24"/>
        </w:rPr>
        <w:tab/>
        <w:t xml:space="preserve">Develops policy and procedures to implement the </w:t>
      </w:r>
      <w:r w:rsidR="00E5578C">
        <w:rPr>
          <w:rFonts w:ascii="Times New Roman" w:hAnsi="Times New Roman" w:cs="Times New Roman"/>
          <w:sz w:val="24"/>
          <w:szCs w:val="24"/>
        </w:rPr>
        <w:t>risk-based internal c</w:t>
      </w:r>
      <w:r w:rsidRPr="00322E20">
        <w:rPr>
          <w:rFonts w:ascii="Times New Roman" w:hAnsi="Times New Roman" w:cs="Times New Roman"/>
          <w:sz w:val="24"/>
          <w:szCs w:val="24"/>
        </w:rPr>
        <w:t xml:space="preserve">ontrol </w:t>
      </w:r>
      <w:r w:rsidR="00E5578C">
        <w:rPr>
          <w:rFonts w:ascii="Times New Roman" w:hAnsi="Times New Roman" w:cs="Times New Roman"/>
          <w:sz w:val="24"/>
          <w:szCs w:val="24"/>
        </w:rPr>
        <w:t>p</w:t>
      </w:r>
      <w:r w:rsidRPr="00322E20">
        <w:rPr>
          <w:rFonts w:ascii="Times New Roman" w:hAnsi="Times New Roman" w:cs="Times New Roman"/>
          <w:sz w:val="24"/>
          <w:szCs w:val="24"/>
        </w:rPr>
        <w:t>rogram for the Department and coordinates Department</w:t>
      </w:r>
      <w:r w:rsidR="00322E20">
        <w:rPr>
          <w:rFonts w:ascii="Times New Roman" w:hAnsi="Times New Roman" w:cs="Times New Roman"/>
          <w:sz w:val="24"/>
          <w:szCs w:val="24"/>
        </w:rPr>
        <w:t>-</w:t>
      </w:r>
      <w:r w:rsidRPr="00322E20">
        <w:rPr>
          <w:rFonts w:ascii="Times New Roman" w:hAnsi="Times New Roman" w:cs="Times New Roman"/>
          <w:sz w:val="24"/>
          <w:szCs w:val="24"/>
        </w:rPr>
        <w:t>wide compliance with the Federal Managers Financial Integrity Act (FMFIA).</w:t>
      </w:r>
    </w:p>
    <w:p w:rsidR="000411CC" w:rsidRPr="00322E20" w:rsidRDefault="000411CC" w:rsidP="005005F5">
      <w:pPr>
        <w:widowControl/>
        <w:tabs>
          <w:tab w:val="left" w:pos="540"/>
          <w:tab w:val="left" w:pos="1080"/>
          <w:tab w:val="left" w:pos="1620"/>
          <w:tab w:val="left" w:pos="21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0411CC" w:rsidRDefault="000411CC" w:rsidP="005005F5">
      <w:pPr>
        <w:widowControl/>
        <w:tabs>
          <w:tab w:val="left" w:pos="540"/>
          <w:tab w:val="left" w:pos="1080"/>
          <w:tab w:val="left" w:pos="1620"/>
          <w:tab w:val="left" w:pos="21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22E20">
        <w:rPr>
          <w:rFonts w:ascii="Times New Roman" w:hAnsi="Times New Roman" w:cs="Times New Roman"/>
          <w:sz w:val="24"/>
          <w:szCs w:val="24"/>
        </w:rPr>
        <w:tab/>
        <w:t>M.</w:t>
      </w:r>
      <w:r w:rsidRPr="00322E20">
        <w:rPr>
          <w:rFonts w:ascii="Times New Roman" w:hAnsi="Times New Roman" w:cs="Times New Roman"/>
          <w:sz w:val="24"/>
          <w:szCs w:val="24"/>
        </w:rPr>
        <w:tab/>
        <w:t>Coordinates audit tracking and audit follow</w:t>
      </w:r>
      <w:r w:rsidR="00322E20">
        <w:rPr>
          <w:rFonts w:ascii="Times New Roman" w:hAnsi="Times New Roman" w:cs="Times New Roman"/>
          <w:sz w:val="24"/>
          <w:szCs w:val="24"/>
        </w:rPr>
        <w:t>-</w:t>
      </w:r>
      <w:r w:rsidRPr="00322E20">
        <w:rPr>
          <w:rFonts w:ascii="Times New Roman" w:hAnsi="Times New Roman" w:cs="Times New Roman"/>
          <w:sz w:val="24"/>
          <w:szCs w:val="24"/>
        </w:rPr>
        <w:t xml:space="preserve">up for all </w:t>
      </w:r>
      <w:r w:rsidR="00605348">
        <w:rPr>
          <w:rFonts w:ascii="Times New Roman" w:hAnsi="Times New Roman" w:cs="Times New Roman"/>
          <w:sz w:val="24"/>
          <w:szCs w:val="24"/>
        </w:rPr>
        <w:t xml:space="preserve">internal audits, </w:t>
      </w:r>
      <w:r w:rsidRPr="00322E20">
        <w:rPr>
          <w:rFonts w:ascii="Times New Roman" w:hAnsi="Times New Roman" w:cs="Times New Roman"/>
          <w:sz w:val="24"/>
          <w:szCs w:val="24"/>
        </w:rPr>
        <w:t xml:space="preserve">Office of Inspector General </w:t>
      </w:r>
      <w:r w:rsidR="00E97553">
        <w:rPr>
          <w:rFonts w:ascii="Times New Roman" w:hAnsi="Times New Roman" w:cs="Times New Roman"/>
          <w:sz w:val="24"/>
          <w:szCs w:val="24"/>
        </w:rPr>
        <w:t xml:space="preserve">(OIG) </w:t>
      </w:r>
      <w:r w:rsidRPr="00322E20">
        <w:rPr>
          <w:rFonts w:ascii="Times New Roman" w:hAnsi="Times New Roman" w:cs="Times New Roman"/>
          <w:sz w:val="24"/>
          <w:szCs w:val="24"/>
        </w:rPr>
        <w:t xml:space="preserve">and </w:t>
      </w:r>
      <w:r w:rsidR="00E97553">
        <w:rPr>
          <w:rFonts w:ascii="Times New Roman" w:hAnsi="Times New Roman" w:cs="Times New Roman"/>
          <w:sz w:val="24"/>
          <w:szCs w:val="24"/>
        </w:rPr>
        <w:t>GAO a</w:t>
      </w:r>
      <w:r w:rsidRPr="00322E20">
        <w:rPr>
          <w:rFonts w:ascii="Times New Roman" w:hAnsi="Times New Roman" w:cs="Times New Roman"/>
          <w:sz w:val="24"/>
          <w:szCs w:val="24"/>
        </w:rPr>
        <w:t>udit activity</w:t>
      </w:r>
      <w:r w:rsidR="00C063AA">
        <w:rPr>
          <w:rFonts w:ascii="Times New Roman" w:hAnsi="Times New Roman" w:cs="Times New Roman"/>
          <w:sz w:val="24"/>
          <w:szCs w:val="24"/>
        </w:rPr>
        <w:t>,</w:t>
      </w:r>
      <w:r w:rsidR="00605348">
        <w:rPr>
          <w:rFonts w:ascii="Times New Roman" w:hAnsi="Times New Roman" w:cs="Times New Roman"/>
          <w:sz w:val="24"/>
          <w:szCs w:val="24"/>
        </w:rPr>
        <w:t xml:space="preserve"> and single audits through oversight of bureau and office actions to implement </w:t>
      </w:r>
      <w:r w:rsidR="00E5578C">
        <w:rPr>
          <w:rFonts w:ascii="Times New Roman" w:hAnsi="Times New Roman" w:cs="Times New Roman"/>
          <w:sz w:val="24"/>
          <w:szCs w:val="24"/>
        </w:rPr>
        <w:t xml:space="preserve">referred </w:t>
      </w:r>
      <w:r w:rsidR="00605348">
        <w:rPr>
          <w:rFonts w:ascii="Times New Roman" w:hAnsi="Times New Roman" w:cs="Times New Roman"/>
          <w:sz w:val="24"/>
          <w:szCs w:val="24"/>
        </w:rPr>
        <w:t>audit recommendations</w:t>
      </w:r>
      <w:r w:rsidRPr="00322E2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36DB3" w:rsidRDefault="00A36DB3" w:rsidP="005005F5">
      <w:pPr>
        <w:widowControl/>
        <w:tabs>
          <w:tab w:val="left" w:pos="540"/>
          <w:tab w:val="left" w:pos="1080"/>
          <w:tab w:val="left" w:pos="1620"/>
          <w:tab w:val="left" w:pos="21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A36DB3" w:rsidRDefault="00A36DB3" w:rsidP="005005F5">
      <w:pPr>
        <w:widowControl/>
        <w:tabs>
          <w:tab w:val="left" w:pos="540"/>
          <w:tab w:val="left" w:pos="1080"/>
          <w:tab w:val="left" w:pos="1620"/>
          <w:tab w:val="left" w:pos="21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N.</w:t>
      </w:r>
      <w:r>
        <w:rPr>
          <w:rFonts w:ascii="Times New Roman" w:hAnsi="Times New Roman" w:cs="Times New Roman"/>
          <w:sz w:val="24"/>
          <w:szCs w:val="24"/>
        </w:rPr>
        <w:tab/>
        <w:t xml:space="preserve">Promotes new initiatives that will streamline travel and related processes, provides leadership on </w:t>
      </w:r>
      <w:r w:rsidR="008732EB">
        <w:rPr>
          <w:rFonts w:ascii="Times New Roman" w:hAnsi="Times New Roman" w:cs="Times New Roman"/>
          <w:sz w:val="24"/>
          <w:szCs w:val="24"/>
        </w:rPr>
        <w:t xml:space="preserve">the Department’s </w:t>
      </w:r>
      <w:r w:rsidR="00E75EE9">
        <w:rPr>
          <w:rFonts w:ascii="Times New Roman" w:hAnsi="Times New Roman" w:cs="Times New Roman"/>
          <w:sz w:val="24"/>
          <w:szCs w:val="24"/>
        </w:rPr>
        <w:t>G</w:t>
      </w:r>
      <w:r w:rsidR="008732EB">
        <w:rPr>
          <w:rFonts w:ascii="Times New Roman" w:hAnsi="Times New Roman" w:cs="Times New Roman"/>
          <w:sz w:val="24"/>
          <w:szCs w:val="24"/>
        </w:rPr>
        <w:t>overnment-</w:t>
      </w:r>
      <w:r>
        <w:rPr>
          <w:rFonts w:ascii="Times New Roman" w:hAnsi="Times New Roman" w:cs="Times New Roman"/>
          <w:sz w:val="24"/>
          <w:szCs w:val="24"/>
        </w:rPr>
        <w:t>wide e-Travel initiatives, and provides relocation services information to employees.</w:t>
      </w:r>
    </w:p>
    <w:p w:rsidR="00F0738C" w:rsidRDefault="00F0738C" w:rsidP="005005F5">
      <w:pPr>
        <w:widowControl/>
        <w:tabs>
          <w:tab w:val="left" w:pos="540"/>
          <w:tab w:val="left" w:pos="1080"/>
          <w:tab w:val="left" w:pos="1620"/>
          <w:tab w:val="left" w:pos="21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F60617" w:rsidRDefault="00F0738C" w:rsidP="00F60617">
      <w:pPr>
        <w:widowControl/>
        <w:tabs>
          <w:tab w:val="left" w:pos="540"/>
          <w:tab w:val="left" w:pos="1080"/>
          <w:tab w:val="left" w:pos="1620"/>
          <w:tab w:val="left" w:pos="21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O.</w:t>
      </w:r>
      <w:r>
        <w:rPr>
          <w:rFonts w:ascii="Times New Roman" w:hAnsi="Times New Roman" w:cs="Times New Roman"/>
          <w:sz w:val="24"/>
          <w:szCs w:val="24"/>
        </w:rPr>
        <w:tab/>
        <w:t xml:space="preserve">Provides advisory support to </w:t>
      </w:r>
      <w:r w:rsidR="0020553A">
        <w:rPr>
          <w:rFonts w:ascii="Times New Roman" w:hAnsi="Times New Roman" w:cs="Times New Roman"/>
          <w:sz w:val="24"/>
          <w:szCs w:val="24"/>
        </w:rPr>
        <w:t xml:space="preserve">bureaus and </w:t>
      </w:r>
      <w:r w:rsidR="008732E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ffices on financial policies and implementing initiatives related to the Integrated Charge Card Program, including exercising responsibilities relative to the corporate charge card and three primar</w:t>
      </w:r>
      <w:r w:rsidR="007606C5">
        <w:rPr>
          <w:rFonts w:ascii="Times New Roman" w:hAnsi="Times New Roman" w:cs="Times New Roman"/>
          <w:sz w:val="24"/>
          <w:szCs w:val="24"/>
        </w:rPr>
        <w:t xml:space="preserve">y business lines of the program:  </w:t>
      </w:r>
      <w:r w:rsidR="00EA2275">
        <w:rPr>
          <w:rFonts w:ascii="Times New Roman" w:hAnsi="Times New Roman" w:cs="Times New Roman"/>
          <w:sz w:val="24"/>
          <w:szCs w:val="24"/>
        </w:rPr>
        <w:t>travel</w:t>
      </w:r>
      <w:r>
        <w:rPr>
          <w:rFonts w:ascii="Times New Roman" w:hAnsi="Times New Roman" w:cs="Times New Roman"/>
          <w:sz w:val="24"/>
          <w:szCs w:val="24"/>
        </w:rPr>
        <w:t>, purchase</w:t>
      </w:r>
      <w:r w:rsidR="002055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fleet.</w:t>
      </w:r>
    </w:p>
    <w:p w:rsidR="00F60617" w:rsidRDefault="00F60617" w:rsidP="00F60617">
      <w:pPr>
        <w:widowControl/>
        <w:tabs>
          <w:tab w:val="left" w:pos="540"/>
          <w:tab w:val="left" w:pos="1080"/>
          <w:tab w:val="left" w:pos="1620"/>
          <w:tab w:val="left" w:pos="21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5E4063" w:rsidRPr="00322E20" w:rsidRDefault="00F60617" w:rsidP="00F60617">
      <w:pPr>
        <w:widowControl/>
        <w:tabs>
          <w:tab w:val="left" w:pos="540"/>
          <w:tab w:val="left" w:pos="1080"/>
          <w:tab w:val="left" w:pos="1620"/>
          <w:tab w:val="left" w:pos="21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0730">
        <w:rPr>
          <w:rFonts w:ascii="Times New Roman" w:hAnsi="Times New Roman" w:cs="Times New Roman"/>
          <w:sz w:val="24"/>
          <w:szCs w:val="24"/>
        </w:rPr>
        <w:t>P</w:t>
      </w:r>
      <w:r w:rsidR="00DA70D0">
        <w:rPr>
          <w:rFonts w:ascii="Times New Roman" w:hAnsi="Times New Roman" w:cs="Times New Roman"/>
          <w:sz w:val="24"/>
          <w:szCs w:val="24"/>
        </w:rPr>
        <w:t>.</w:t>
      </w:r>
      <w:r w:rsidR="00F10730">
        <w:rPr>
          <w:rFonts w:ascii="Times New Roman" w:hAnsi="Times New Roman" w:cs="Times New Roman"/>
          <w:sz w:val="24"/>
          <w:szCs w:val="24"/>
        </w:rPr>
        <w:t xml:space="preserve">       </w:t>
      </w:r>
      <w:r w:rsidR="00B53583">
        <w:rPr>
          <w:rFonts w:ascii="Times New Roman" w:hAnsi="Times New Roman" w:cs="Times New Roman"/>
          <w:sz w:val="24"/>
          <w:szCs w:val="24"/>
        </w:rPr>
        <w:t>P</w:t>
      </w:r>
      <w:r w:rsidR="005E4063">
        <w:rPr>
          <w:rFonts w:ascii="Times New Roman" w:hAnsi="Times New Roman" w:cs="Times New Roman"/>
          <w:sz w:val="24"/>
          <w:szCs w:val="24"/>
        </w:rPr>
        <w:t>rovides guidance and oversight to the Office of N</w:t>
      </w:r>
      <w:r>
        <w:rPr>
          <w:rFonts w:ascii="Times New Roman" w:hAnsi="Times New Roman" w:cs="Times New Roman"/>
          <w:sz w:val="24"/>
          <w:szCs w:val="24"/>
        </w:rPr>
        <w:t>atural Resources Revenue (ONRR)</w:t>
      </w:r>
      <w:r w:rsidR="005E4063">
        <w:rPr>
          <w:rFonts w:ascii="Times New Roman" w:hAnsi="Times New Roman" w:cs="Times New Roman"/>
          <w:sz w:val="24"/>
          <w:szCs w:val="24"/>
        </w:rPr>
        <w:t xml:space="preserve"> on royalty and financial statement reporting.</w:t>
      </w:r>
    </w:p>
    <w:p w:rsidR="005E4063" w:rsidRDefault="005E4063" w:rsidP="005005F5">
      <w:pPr>
        <w:widowControl/>
        <w:tabs>
          <w:tab w:val="left" w:pos="540"/>
          <w:tab w:val="left" w:pos="1080"/>
          <w:tab w:val="left" w:pos="1620"/>
          <w:tab w:val="left" w:pos="21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0411CC" w:rsidRPr="00322E20" w:rsidRDefault="000411CC" w:rsidP="005005F5">
      <w:pPr>
        <w:widowControl/>
        <w:tabs>
          <w:tab w:val="left" w:pos="540"/>
          <w:tab w:val="left" w:pos="1080"/>
          <w:tab w:val="left" w:pos="1620"/>
          <w:tab w:val="left" w:pos="21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22E20">
        <w:rPr>
          <w:rFonts w:ascii="Times New Roman" w:hAnsi="Times New Roman" w:cs="Times New Roman"/>
          <w:sz w:val="24"/>
          <w:szCs w:val="24"/>
        </w:rPr>
        <w:t>8.3</w:t>
      </w:r>
      <w:r w:rsidRPr="00322E20">
        <w:rPr>
          <w:rFonts w:ascii="Times New Roman" w:hAnsi="Times New Roman" w:cs="Times New Roman"/>
          <w:b/>
          <w:bCs/>
          <w:sz w:val="24"/>
          <w:szCs w:val="24"/>
        </w:rPr>
        <w:tab/>
        <w:t>Organization</w:t>
      </w:r>
      <w:r w:rsidRPr="00322E20">
        <w:rPr>
          <w:rFonts w:ascii="Times New Roman" w:hAnsi="Times New Roman" w:cs="Times New Roman"/>
          <w:sz w:val="24"/>
          <w:szCs w:val="24"/>
        </w:rPr>
        <w:t>.  The Director, Office of Financial Management</w:t>
      </w:r>
      <w:r w:rsidR="00937112">
        <w:rPr>
          <w:rFonts w:ascii="Times New Roman" w:hAnsi="Times New Roman" w:cs="Times New Roman"/>
          <w:sz w:val="24"/>
          <w:szCs w:val="24"/>
        </w:rPr>
        <w:t>,</w:t>
      </w:r>
      <w:r w:rsidRPr="00322E20">
        <w:rPr>
          <w:rFonts w:ascii="Times New Roman" w:hAnsi="Times New Roman" w:cs="Times New Roman"/>
          <w:sz w:val="24"/>
          <w:szCs w:val="24"/>
        </w:rPr>
        <w:t xml:space="preserve"> </w:t>
      </w:r>
      <w:r w:rsidR="00C063AA">
        <w:rPr>
          <w:rFonts w:ascii="Times New Roman" w:hAnsi="Times New Roman" w:cs="Times New Roman"/>
          <w:sz w:val="24"/>
          <w:szCs w:val="24"/>
        </w:rPr>
        <w:t>provid</w:t>
      </w:r>
      <w:r w:rsidR="0020553A">
        <w:rPr>
          <w:rFonts w:ascii="Times New Roman" w:hAnsi="Times New Roman" w:cs="Times New Roman"/>
          <w:sz w:val="24"/>
          <w:szCs w:val="24"/>
        </w:rPr>
        <w:t>es</w:t>
      </w:r>
      <w:r w:rsidR="00F0738C">
        <w:rPr>
          <w:rFonts w:ascii="Times New Roman" w:hAnsi="Times New Roman" w:cs="Times New Roman"/>
          <w:sz w:val="24"/>
          <w:szCs w:val="24"/>
        </w:rPr>
        <w:t xml:space="preserve"> leadership and </w:t>
      </w:r>
      <w:r w:rsidR="0020553A">
        <w:rPr>
          <w:rFonts w:ascii="Times New Roman" w:hAnsi="Times New Roman" w:cs="Times New Roman"/>
          <w:sz w:val="24"/>
          <w:szCs w:val="24"/>
        </w:rPr>
        <w:t>o</w:t>
      </w:r>
      <w:r w:rsidR="00F0738C">
        <w:rPr>
          <w:rFonts w:ascii="Times New Roman" w:hAnsi="Times New Roman" w:cs="Times New Roman"/>
          <w:sz w:val="24"/>
          <w:szCs w:val="24"/>
        </w:rPr>
        <w:t xml:space="preserve">versight </w:t>
      </w:r>
      <w:r w:rsidR="00C063AA">
        <w:rPr>
          <w:rFonts w:ascii="Times New Roman" w:hAnsi="Times New Roman" w:cs="Times New Roman"/>
          <w:sz w:val="24"/>
          <w:szCs w:val="24"/>
        </w:rPr>
        <w:t>for</w:t>
      </w:r>
      <w:r w:rsidR="00F0738C">
        <w:rPr>
          <w:rFonts w:ascii="Times New Roman" w:hAnsi="Times New Roman" w:cs="Times New Roman"/>
          <w:sz w:val="24"/>
          <w:szCs w:val="24"/>
        </w:rPr>
        <w:t xml:space="preserve"> </w:t>
      </w:r>
      <w:r w:rsidRPr="00322E20">
        <w:rPr>
          <w:rFonts w:ascii="Times New Roman" w:hAnsi="Times New Roman" w:cs="Times New Roman"/>
          <w:sz w:val="24"/>
          <w:szCs w:val="24"/>
        </w:rPr>
        <w:t xml:space="preserve">the Office of Financial Management and serves as the Department's Deputy </w:t>
      </w:r>
      <w:r w:rsidR="00524710">
        <w:rPr>
          <w:rFonts w:ascii="Times New Roman" w:hAnsi="Times New Roman" w:cs="Times New Roman"/>
          <w:sz w:val="24"/>
          <w:szCs w:val="24"/>
        </w:rPr>
        <w:t>CFO</w:t>
      </w:r>
      <w:r w:rsidRPr="00322E20">
        <w:rPr>
          <w:rFonts w:ascii="Times New Roman" w:hAnsi="Times New Roman" w:cs="Times New Roman"/>
          <w:sz w:val="24"/>
          <w:szCs w:val="24"/>
        </w:rPr>
        <w:t>.  The authority of the Director is set forth in</w:t>
      </w:r>
      <w:r w:rsidR="008C2040">
        <w:rPr>
          <w:rFonts w:ascii="Times New Roman" w:hAnsi="Times New Roman" w:cs="Times New Roman"/>
          <w:sz w:val="24"/>
          <w:szCs w:val="24"/>
        </w:rPr>
        <w:t xml:space="preserve"> </w:t>
      </w:r>
      <w:r w:rsidRPr="00322E20">
        <w:rPr>
          <w:rFonts w:ascii="Times New Roman" w:hAnsi="Times New Roman" w:cs="Times New Roman"/>
          <w:sz w:val="24"/>
          <w:szCs w:val="24"/>
        </w:rPr>
        <w:t xml:space="preserve">212 DM 1.  </w:t>
      </w:r>
      <w:r w:rsidR="00322E20">
        <w:rPr>
          <w:rFonts w:ascii="Times New Roman" w:hAnsi="Times New Roman" w:cs="Times New Roman"/>
          <w:sz w:val="24"/>
          <w:szCs w:val="24"/>
        </w:rPr>
        <w:t xml:space="preserve">The Director is </w:t>
      </w:r>
      <w:r w:rsidR="00FE3BD4">
        <w:rPr>
          <w:rFonts w:ascii="Times New Roman" w:hAnsi="Times New Roman" w:cs="Times New Roman"/>
          <w:sz w:val="24"/>
          <w:szCs w:val="24"/>
        </w:rPr>
        <w:t xml:space="preserve">a co-owner of </w:t>
      </w:r>
      <w:r w:rsidR="00322E20">
        <w:rPr>
          <w:rFonts w:ascii="Times New Roman" w:hAnsi="Times New Roman" w:cs="Times New Roman"/>
          <w:sz w:val="24"/>
          <w:szCs w:val="24"/>
        </w:rPr>
        <w:t xml:space="preserve">the Financial and Business Management System (FBMS) project.  </w:t>
      </w:r>
      <w:r w:rsidRPr="00322E20">
        <w:rPr>
          <w:rFonts w:ascii="Times New Roman" w:hAnsi="Times New Roman" w:cs="Times New Roman"/>
          <w:sz w:val="24"/>
          <w:szCs w:val="24"/>
        </w:rPr>
        <w:t xml:space="preserve">The Director is assisted by </w:t>
      </w:r>
      <w:r w:rsidR="0026703C">
        <w:rPr>
          <w:rFonts w:ascii="Times New Roman" w:hAnsi="Times New Roman" w:cs="Times New Roman"/>
          <w:sz w:val="24"/>
          <w:szCs w:val="24"/>
        </w:rPr>
        <w:t xml:space="preserve">a </w:t>
      </w:r>
      <w:r w:rsidRPr="00322E20">
        <w:rPr>
          <w:rFonts w:ascii="Times New Roman" w:hAnsi="Times New Roman" w:cs="Times New Roman"/>
          <w:sz w:val="24"/>
          <w:szCs w:val="24"/>
        </w:rPr>
        <w:t>Deputy Director</w:t>
      </w:r>
      <w:r w:rsidR="0098074B">
        <w:rPr>
          <w:rFonts w:ascii="Times New Roman" w:hAnsi="Times New Roman" w:cs="Times New Roman"/>
          <w:sz w:val="24"/>
          <w:szCs w:val="24"/>
        </w:rPr>
        <w:t xml:space="preserve">, a senior advisor, a chief of staff who oversees the administrative support staff, and a staff of accountants and financial </w:t>
      </w:r>
      <w:r w:rsidR="00740271">
        <w:rPr>
          <w:rFonts w:ascii="Times New Roman" w:hAnsi="Times New Roman" w:cs="Times New Roman"/>
          <w:sz w:val="24"/>
          <w:szCs w:val="24"/>
        </w:rPr>
        <w:t>specialist</w:t>
      </w:r>
      <w:r w:rsidR="0098074B">
        <w:rPr>
          <w:rFonts w:ascii="Times New Roman" w:hAnsi="Times New Roman" w:cs="Times New Roman"/>
          <w:sz w:val="24"/>
          <w:szCs w:val="24"/>
        </w:rPr>
        <w:t xml:space="preserve">s.  The </w:t>
      </w:r>
      <w:r w:rsidR="0026703C">
        <w:rPr>
          <w:rFonts w:ascii="Times New Roman" w:hAnsi="Times New Roman" w:cs="Times New Roman"/>
          <w:sz w:val="24"/>
          <w:szCs w:val="24"/>
        </w:rPr>
        <w:t xml:space="preserve">Deputy </w:t>
      </w:r>
      <w:r w:rsidR="0098074B">
        <w:rPr>
          <w:rFonts w:ascii="Times New Roman" w:hAnsi="Times New Roman" w:cs="Times New Roman"/>
          <w:sz w:val="24"/>
          <w:szCs w:val="24"/>
        </w:rPr>
        <w:t xml:space="preserve">Director </w:t>
      </w:r>
      <w:r w:rsidR="00FE3BD4">
        <w:rPr>
          <w:rFonts w:ascii="Times New Roman" w:hAnsi="Times New Roman" w:cs="Times New Roman"/>
          <w:sz w:val="24"/>
          <w:szCs w:val="24"/>
        </w:rPr>
        <w:t xml:space="preserve">provides daily </w:t>
      </w:r>
      <w:r w:rsidR="00FE3BD4">
        <w:rPr>
          <w:rFonts w:ascii="Times New Roman" w:hAnsi="Times New Roman" w:cs="Times New Roman"/>
          <w:sz w:val="24"/>
          <w:szCs w:val="24"/>
        </w:rPr>
        <w:lastRenderedPageBreak/>
        <w:t xml:space="preserve">oversight of </w:t>
      </w:r>
      <w:r w:rsidR="0098074B">
        <w:rPr>
          <w:rFonts w:ascii="Times New Roman" w:hAnsi="Times New Roman" w:cs="Times New Roman"/>
          <w:sz w:val="24"/>
          <w:szCs w:val="24"/>
        </w:rPr>
        <w:t xml:space="preserve">the </w:t>
      </w:r>
      <w:r w:rsidRPr="00322E20">
        <w:rPr>
          <w:rFonts w:ascii="Times New Roman" w:hAnsi="Times New Roman" w:cs="Times New Roman"/>
          <w:sz w:val="24"/>
          <w:szCs w:val="24"/>
        </w:rPr>
        <w:t xml:space="preserve">staff of accountants and financial </w:t>
      </w:r>
      <w:r w:rsidR="00740271">
        <w:rPr>
          <w:rFonts w:ascii="Times New Roman" w:hAnsi="Times New Roman" w:cs="Times New Roman"/>
          <w:sz w:val="24"/>
          <w:szCs w:val="24"/>
        </w:rPr>
        <w:t>specialist</w:t>
      </w:r>
      <w:r w:rsidRPr="00322E20">
        <w:rPr>
          <w:rFonts w:ascii="Times New Roman" w:hAnsi="Times New Roman" w:cs="Times New Roman"/>
          <w:sz w:val="24"/>
          <w:szCs w:val="24"/>
        </w:rPr>
        <w:t xml:space="preserve">s </w:t>
      </w:r>
      <w:r w:rsidR="0098074B">
        <w:rPr>
          <w:rFonts w:ascii="Times New Roman" w:hAnsi="Times New Roman" w:cs="Times New Roman"/>
          <w:sz w:val="24"/>
          <w:szCs w:val="24"/>
        </w:rPr>
        <w:t xml:space="preserve">who are </w:t>
      </w:r>
      <w:r w:rsidRPr="00322E20">
        <w:rPr>
          <w:rFonts w:ascii="Times New Roman" w:hAnsi="Times New Roman" w:cs="Times New Roman"/>
          <w:sz w:val="24"/>
          <w:szCs w:val="24"/>
        </w:rPr>
        <w:t xml:space="preserve">organized </w:t>
      </w:r>
      <w:r w:rsidR="00E56738">
        <w:rPr>
          <w:rFonts w:ascii="Times New Roman" w:hAnsi="Times New Roman" w:cs="Times New Roman"/>
          <w:sz w:val="24"/>
          <w:szCs w:val="24"/>
        </w:rPr>
        <w:t xml:space="preserve">as follows </w:t>
      </w:r>
      <w:r w:rsidR="00C063AA">
        <w:rPr>
          <w:rFonts w:ascii="Times New Roman" w:hAnsi="Times New Roman" w:cs="Times New Roman"/>
          <w:sz w:val="24"/>
          <w:szCs w:val="24"/>
        </w:rPr>
        <w:t>(</w:t>
      </w:r>
      <w:r w:rsidRPr="00322E20">
        <w:rPr>
          <w:rFonts w:ascii="Times New Roman" w:hAnsi="Times New Roman" w:cs="Times New Roman"/>
          <w:sz w:val="24"/>
          <w:szCs w:val="24"/>
        </w:rPr>
        <w:t>see attached organization chart):</w:t>
      </w:r>
    </w:p>
    <w:p w:rsidR="000411CC" w:rsidRPr="00322E20" w:rsidRDefault="000411CC" w:rsidP="005005F5">
      <w:pPr>
        <w:widowControl/>
        <w:tabs>
          <w:tab w:val="left" w:pos="540"/>
          <w:tab w:val="left" w:pos="1080"/>
          <w:tab w:val="left" w:pos="1620"/>
          <w:tab w:val="left" w:pos="21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0411CC" w:rsidRPr="00322E20" w:rsidRDefault="000411CC" w:rsidP="005005F5">
      <w:pPr>
        <w:widowControl/>
        <w:tabs>
          <w:tab w:val="left" w:pos="540"/>
          <w:tab w:val="left" w:pos="1080"/>
          <w:tab w:val="left" w:pos="1620"/>
          <w:tab w:val="left" w:pos="21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22E20">
        <w:rPr>
          <w:rFonts w:ascii="Times New Roman" w:hAnsi="Times New Roman" w:cs="Times New Roman"/>
          <w:sz w:val="24"/>
          <w:szCs w:val="24"/>
        </w:rPr>
        <w:tab/>
      </w:r>
      <w:r w:rsidR="00E566FD">
        <w:rPr>
          <w:rFonts w:ascii="Times New Roman" w:hAnsi="Times New Roman" w:cs="Times New Roman"/>
          <w:sz w:val="24"/>
          <w:szCs w:val="24"/>
        </w:rPr>
        <w:t>A.</w:t>
      </w:r>
      <w:r w:rsidRPr="00322E20">
        <w:rPr>
          <w:rFonts w:ascii="Times New Roman" w:hAnsi="Times New Roman" w:cs="Times New Roman"/>
          <w:sz w:val="24"/>
          <w:szCs w:val="24"/>
        </w:rPr>
        <w:tab/>
      </w:r>
      <w:r w:rsidRPr="00381D78">
        <w:rPr>
          <w:rFonts w:ascii="Times New Roman" w:hAnsi="Times New Roman" w:cs="Times New Roman"/>
          <w:sz w:val="24"/>
          <w:szCs w:val="24"/>
          <w:u w:val="single"/>
        </w:rPr>
        <w:t>Financial Reporting</w:t>
      </w:r>
      <w:r w:rsidR="00E566FD" w:rsidRPr="00381D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56738">
        <w:rPr>
          <w:rFonts w:ascii="Times New Roman" w:hAnsi="Times New Roman" w:cs="Times New Roman"/>
          <w:sz w:val="24"/>
          <w:szCs w:val="24"/>
          <w:u w:val="single"/>
        </w:rPr>
        <w:t>Division (FRD</w:t>
      </w:r>
      <w:r w:rsidR="00E566FD" w:rsidRPr="00381D78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E56738">
        <w:rPr>
          <w:rFonts w:ascii="Times New Roman" w:hAnsi="Times New Roman" w:cs="Times New Roman"/>
          <w:sz w:val="24"/>
          <w:szCs w:val="24"/>
        </w:rPr>
        <w:t>.</w:t>
      </w:r>
      <w:r w:rsidRPr="00322E20">
        <w:rPr>
          <w:rFonts w:ascii="Times New Roman" w:hAnsi="Times New Roman" w:cs="Times New Roman"/>
          <w:sz w:val="24"/>
          <w:szCs w:val="24"/>
        </w:rPr>
        <w:t xml:space="preserve"> </w:t>
      </w:r>
      <w:r w:rsidR="00937112">
        <w:rPr>
          <w:rFonts w:ascii="Times New Roman" w:hAnsi="Times New Roman" w:cs="Times New Roman"/>
          <w:sz w:val="24"/>
          <w:szCs w:val="24"/>
        </w:rPr>
        <w:t xml:space="preserve"> </w:t>
      </w:r>
      <w:r w:rsidR="00E566FD">
        <w:rPr>
          <w:rFonts w:ascii="Times New Roman" w:hAnsi="Times New Roman" w:cs="Times New Roman"/>
          <w:sz w:val="24"/>
          <w:szCs w:val="24"/>
        </w:rPr>
        <w:t xml:space="preserve">The </w:t>
      </w:r>
      <w:r w:rsidR="003531A4">
        <w:rPr>
          <w:rFonts w:ascii="Times New Roman" w:hAnsi="Times New Roman" w:cs="Times New Roman"/>
          <w:sz w:val="24"/>
          <w:szCs w:val="24"/>
        </w:rPr>
        <w:t>D</w:t>
      </w:r>
      <w:r w:rsidR="00E56738">
        <w:rPr>
          <w:rFonts w:ascii="Times New Roman" w:hAnsi="Times New Roman" w:cs="Times New Roman"/>
          <w:sz w:val="24"/>
          <w:szCs w:val="24"/>
        </w:rPr>
        <w:t>ivision</w:t>
      </w:r>
      <w:r w:rsidR="00E566FD">
        <w:rPr>
          <w:rFonts w:ascii="Times New Roman" w:hAnsi="Times New Roman" w:cs="Times New Roman"/>
          <w:sz w:val="24"/>
          <w:szCs w:val="24"/>
        </w:rPr>
        <w:t xml:space="preserve"> </w:t>
      </w:r>
      <w:r w:rsidRPr="00322E20">
        <w:rPr>
          <w:rFonts w:ascii="Times New Roman" w:hAnsi="Times New Roman" w:cs="Times New Roman"/>
          <w:sz w:val="24"/>
          <w:szCs w:val="24"/>
        </w:rPr>
        <w:t>is responsible for</w:t>
      </w:r>
      <w:r w:rsidR="00F26848">
        <w:rPr>
          <w:rFonts w:ascii="Times New Roman" w:hAnsi="Times New Roman" w:cs="Times New Roman"/>
          <w:sz w:val="24"/>
          <w:szCs w:val="24"/>
        </w:rPr>
        <w:t xml:space="preserve"> preparing the </w:t>
      </w:r>
      <w:r w:rsidR="00C948E1">
        <w:rPr>
          <w:rFonts w:ascii="Times New Roman" w:hAnsi="Times New Roman" w:cs="Times New Roman"/>
          <w:sz w:val="24"/>
          <w:szCs w:val="24"/>
        </w:rPr>
        <w:t>Department’s AFR</w:t>
      </w:r>
      <w:r w:rsidR="00FE3BD4">
        <w:rPr>
          <w:rFonts w:ascii="Times New Roman" w:hAnsi="Times New Roman" w:cs="Times New Roman"/>
          <w:sz w:val="24"/>
          <w:szCs w:val="24"/>
        </w:rPr>
        <w:t>,</w:t>
      </w:r>
      <w:r w:rsidR="00C948E1">
        <w:rPr>
          <w:rFonts w:ascii="Times New Roman" w:hAnsi="Times New Roman" w:cs="Times New Roman"/>
          <w:sz w:val="24"/>
          <w:szCs w:val="24"/>
        </w:rPr>
        <w:t xml:space="preserve"> quarterly financial statements</w:t>
      </w:r>
      <w:r w:rsidR="00FE3BD4">
        <w:rPr>
          <w:rFonts w:ascii="Times New Roman" w:hAnsi="Times New Roman" w:cs="Times New Roman"/>
          <w:sz w:val="24"/>
          <w:szCs w:val="24"/>
        </w:rPr>
        <w:t>,</w:t>
      </w:r>
      <w:r w:rsidR="00C948E1">
        <w:rPr>
          <w:rFonts w:ascii="Times New Roman" w:hAnsi="Times New Roman" w:cs="Times New Roman"/>
          <w:sz w:val="24"/>
          <w:szCs w:val="24"/>
        </w:rPr>
        <w:t xml:space="preserve"> </w:t>
      </w:r>
      <w:r w:rsidR="00FE3BD4">
        <w:rPr>
          <w:rFonts w:ascii="Times New Roman" w:hAnsi="Times New Roman" w:cs="Times New Roman"/>
          <w:sz w:val="24"/>
          <w:szCs w:val="24"/>
        </w:rPr>
        <w:t xml:space="preserve">and </w:t>
      </w:r>
      <w:r w:rsidR="00C948E1">
        <w:rPr>
          <w:rFonts w:ascii="Times New Roman" w:hAnsi="Times New Roman" w:cs="Times New Roman"/>
          <w:sz w:val="24"/>
          <w:szCs w:val="24"/>
        </w:rPr>
        <w:t>annual financial statement closing package</w:t>
      </w:r>
      <w:r w:rsidR="00D879FA">
        <w:rPr>
          <w:rFonts w:ascii="Times New Roman" w:hAnsi="Times New Roman" w:cs="Times New Roman"/>
          <w:sz w:val="24"/>
          <w:szCs w:val="24"/>
        </w:rPr>
        <w:t>;</w:t>
      </w:r>
      <w:r w:rsidR="006049E3">
        <w:rPr>
          <w:rFonts w:ascii="Times New Roman" w:hAnsi="Times New Roman" w:cs="Times New Roman"/>
          <w:sz w:val="24"/>
          <w:szCs w:val="24"/>
        </w:rPr>
        <w:t xml:space="preserve"> and participating</w:t>
      </w:r>
      <w:r w:rsidR="00C948E1">
        <w:rPr>
          <w:rFonts w:ascii="Times New Roman" w:hAnsi="Times New Roman" w:cs="Times New Roman"/>
          <w:sz w:val="24"/>
          <w:szCs w:val="24"/>
        </w:rPr>
        <w:t xml:space="preserve"> </w:t>
      </w:r>
      <w:r w:rsidR="00017103">
        <w:rPr>
          <w:rFonts w:ascii="Times New Roman" w:hAnsi="Times New Roman" w:cs="Times New Roman"/>
          <w:sz w:val="24"/>
          <w:szCs w:val="24"/>
        </w:rPr>
        <w:t>on</w:t>
      </w:r>
      <w:r w:rsidR="00C948E1">
        <w:rPr>
          <w:rFonts w:ascii="Times New Roman" w:hAnsi="Times New Roman" w:cs="Times New Roman"/>
          <w:sz w:val="24"/>
          <w:szCs w:val="24"/>
        </w:rPr>
        <w:t xml:space="preserve"> Treasury’s Government-wide financial management committees to ensure that Interior’s interests are considered and that innovative solutions are explored</w:t>
      </w:r>
      <w:r w:rsidR="00586E9C">
        <w:rPr>
          <w:rFonts w:ascii="Times New Roman" w:hAnsi="Times New Roman" w:cs="Times New Roman"/>
          <w:sz w:val="24"/>
          <w:szCs w:val="24"/>
        </w:rPr>
        <w:t xml:space="preserve">.  </w:t>
      </w:r>
      <w:r w:rsidR="006049E3">
        <w:rPr>
          <w:rFonts w:ascii="Times New Roman" w:hAnsi="Times New Roman" w:cs="Times New Roman"/>
          <w:sz w:val="24"/>
          <w:szCs w:val="24"/>
        </w:rPr>
        <w:t xml:space="preserve">The </w:t>
      </w:r>
      <w:r w:rsidR="00586E9C">
        <w:rPr>
          <w:rFonts w:ascii="Times New Roman" w:hAnsi="Times New Roman" w:cs="Times New Roman"/>
          <w:sz w:val="24"/>
          <w:szCs w:val="24"/>
        </w:rPr>
        <w:t>FRD</w:t>
      </w:r>
      <w:r w:rsidR="00FE3BD4">
        <w:rPr>
          <w:rFonts w:ascii="Times New Roman" w:hAnsi="Times New Roman" w:cs="Times New Roman"/>
          <w:sz w:val="24"/>
          <w:szCs w:val="24"/>
        </w:rPr>
        <w:t xml:space="preserve"> is also responsible for </w:t>
      </w:r>
      <w:r w:rsidR="00C948E1">
        <w:rPr>
          <w:rFonts w:ascii="Times New Roman" w:hAnsi="Times New Roman" w:cs="Times New Roman"/>
          <w:sz w:val="24"/>
          <w:szCs w:val="24"/>
        </w:rPr>
        <w:t xml:space="preserve">providing guidance, direction and feedback </w:t>
      </w:r>
      <w:r w:rsidR="00E75EE9">
        <w:rPr>
          <w:rFonts w:ascii="Times New Roman" w:hAnsi="Times New Roman" w:cs="Times New Roman"/>
          <w:sz w:val="24"/>
          <w:szCs w:val="24"/>
        </w:rPr>
        <w:t xml:space="preserve">on </w:t>
      </w:r>
      <w:r w:rsidR="00C948E1">
        <w:rPr>
          <w:rFonts w:ascii="Times New Roman" w:hAnsi="Times New Roman" w:cs="Times New Roman"/>
          <w:sz w:val="24"/>
          <w:szCs w:val="24"/>
        </w:rPr>
        <w:t>the preparation of clear, timely, a</w:t>
      </w:r>
      <w:r w:rsidR="006049E3">
        <w:rPr>
          <w:rFonts w:ascii="Times New Roman" w:hAnsi="Times New Roman" w:cs="Times New Roman"/>
          <w:sz w:val="24"/>
          <w:szCs w:val="24"/>
        </w:rPr>
        <w:t>nd meaningful financial reports</w:t>
      </w:r>
      <w:r w:rsidRPr="00322E20">
        <w:rPr>
          <w:rFonts w:ascii="Times New Roman" w:hAnsi="Times New Roman" w:cs="Times New Roman"/>
          <w:sz w:val="24"/>
          <w:szCs w:val="24"/>
        </w:rPr>
        <w:t>.</w:t>
      </w:r>
      <w:r w:rsidR="008732EB">
        <w:rPr>
          <w:rFonts w:ascii="Times New Roman" w:hAnsi="Times New Roman" w:cs="Times New Roman"/>
          <w:sz w:val="24"/>
          <w:szCs w:val="24"/>
        </w:rPr>
        <w:t xml:space="preserve">  The division also provides Department-wide guidance and coordination to ensure implementation of new accounting</w:t>
      </w:r>
      <w:r w:rsidR="00A66A86">
        <w:rPr>
          <w:rFonts w:ascii="Times New Roman" w:hAnsi="Times New Roman" w:cs="Times New Roman"/>
          <w:sz w:val="24"/>
          <w:szCs w:val="24"/>
        </w:rPr>
        <w:t xml:space="preserve"> standards related to the U.S. Standard General Ledger (</w:t>
      </w:r>
      <w:r w:rsidR="008732EB">
        <w:rPr>
          <w:rFonts w:ascii="Times New Roman" w:hAnsi="Times New Roman" w:cs="Times New Roman"/>
          <w:sz w:val="24"/>
          <w:szCs w:val="24"/>
        </w:rPr>
        <w:t>for example, accounting for asbestos liabilities</w:t>
      </w:r>
      <w:r w:rsidR="00A66A86">
        <w:rPr>
          <w:rFonts w:ascii="Times New Roman" w:hAnsi="Times New Roman" w:cs="Times New Roman"/>
          <w:sz w:val="24"/>
          <w:szCs w:val="24"/>
        </w:rPr>
        <w:t>)</w:t>
      </w:r>
      <w:r w:rsidR="008732EB">
        <w:rPr>
          <w:rFonts w:ascii="Times New Roman" w:hAnsi="Times New Roman" w:cs="Times New Roman"/>
          <w:sz w:val="24"/>
          <w:szCs w:val="24"/>
        </w:rPr>
        <w:t>.</w:t>
      </w:r>
    </w:p>
    <w:p w:rsidR="000411CC" w:rsidRPr="00322E20" w:rsidRDefault="000411CC" w:rsidP="005005F5">
      <w:pPr>
        <w:widowControl/>
        <w:tabs>
          <w:tab w:val="left" w:pos="540"/>
          <w:tab w:val="left" w:pos="1080"/>
          <w:tab w:val="left" w:pos="1620"/>
          <w:tab w:val="left" w:pos="21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225DB0" w:rsidRDefault="000411CC" w:rsidP="00225DB0">
      <w:pPr>
        <w:widowControl/>
        <w:tabs>
          <w:tab w:val="left" w:pos="540"/>
          <w:tab w:val="left" w:pos="1080"/>
          <w:tab w:val="left" w:pos="1620"/>
          <w:tab w:val="left" w:pos="21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322E20">
        <w:rPr>
          <w:rFonts w:ascii="Times New Roman" w:hAnsi="Times New Roman" w:cs="Times New Roman"/>
          <w:sz w:val="24"/>
          <w:szCs w:val="24"/>
        </w:rPr>
        <w:tab/>
      </w:r>
      <w:r w:rsidR="00381D78">
        <w:rPr>
          <w:rFonts w:ascii="Times New Roman" w:hAnsi="Times New Roman" w:cs="Times New Roman"/>
          <w:sz w:val="24"/>
          <w:szCs w:val="24"/>
        </w:rPr>
        <w:t>B.</w:t>
      </w:r>
      <w:r w:rsidR="00381D78">
        <w:rPr>
          <w:rFonts w:ascii="Times New Roman" w:hAnsi="Times New Roman" w:cs="Times New Roman"/>
          <w:sz w:val="24"/>
          <w:szCs w:val="24"/>
        </w:rPr>
        <w:tab/>
      </w:r>
      <w:r w:rsidR="00381D78">
        <w:rPr>
          <w:rFonts w:ascii="Times New Roman" w:hAnsi="Times New Roman" w:cs="Times New Roman"/>
          <w:sz w:val="24"/>
          <w:szCs w:val="24"/>
          <w:u w:val="single"/>
        </w:rPr>
        <w:t>Internal Co</w:t>
      </w:r>
      <w:r w:rsidR="00586E9C">
        <w:rPr>
          <w:rFonts w:ascii="Times New Roman" w:hAnsi="Times New Roman" w:cs="Times New Roman"/>
          <w:sz w:val="24"/>
          <w:szCs w:val="24"/>
          <w:u w:val="single"/>
        </w:rPr>
        <w:t>ntrol and Audit Follow-Up Division</w:t>
      </w:r>
      <w:r w:rsidR="00586E9C">
        <w:rPr>
          <w:rFonts w:ascii="Times New Roman" w:hAnsi="Times New Roman" w:cs="Times New Roman"/>
          <w:sz w:val="24"/>
          <w:szCs w:val="24"/>
        </w:rPr>
        <w:t>.</w:t>
      </w:r>
      <w:r w:rsidR="00381D78">
        <w:rPr>
          <w:rFonts w:ascii="Times New Roman" w:hAnsi="Times New Roman" w:cs="Times New Roman"/>
          <w:sz w:val="24"/>
          <w:szCs w:val="24"/>
        </w:rPr>
        <w:t xml:space="preserve">  </w:t>
      </w:r>
      <w:r w:rsidR="00586E9C">
        <w:rPr>
          <w:rFonts w:ascii="Times New Roman" w:hAnsi="Times New Roman" w:cs="Times New Roman"/>
          <w:sz w:val="24"/>
          <w:szCs w:val="24"/>
        </w:rPr>
        <w:t xml:space="preserve">The </w:t>
      </w:r>
      <w:r w:rsidR="003531A4">
        <w:rPr>
          <w:rFonts w:ascii="Times New Roman" w:hAnsi="Times New Roman" w:cs="Times New Roman"/>
          <w:sz w:val="24"/>
          <w:szCs w:val="24"/>
        </w:rPr>
        <w:t>D</w:t>
      </w:r>
      <w:r w:rsidR="00586E9C">
        <w:rPr>
          <w:rFonts w:ascii="Times New Roman" w:hAnsi="Times New Roman" w:cs="Times New Roman"/>
          <w:sz w:val="24"/>
          <w:szCs w:val="24"/>
        </w:rPr>
        <w:t>ivision</w:t>
      </w:r>
      <w:r w:rsidR="00381D78">
        <w:rPr>
          <w:rFonts w:ascii="Times New Roman" w:hAnsi="Times New Roman" w:cs="Times New Roman"/>
          <w:sz w:val="24"/>
          <w:szCs w:val="24"/>
        </w:rPr>
        <w:t xml:space="preserve"> is responsible for ensuring compliance with the full scope of the FMFIA and OMB Circular</w:t>
      </w:r>
      <w:r w:rsidR="00017103">
        <w:rPr>
          <w:rFonts w:ascii="Times New Roman" w:hAnsi="Times New Roman" w:cs="Times New Roman"/>
          <w:sz w:val="24"/>
          <w:szCs w:val="24"/>
        </w:rPr>
        <w:t>s</w:t>
      </w:r>
      <w:r w:rsidR="00AD394D">
        <w:rPr>
          <w:rFonts w:ascii="Times New Roman" w:hAnsi="Times New Roman" w:cs="Times New Roman"/>
          <w:sz w:val="24"/>
          <w:szCs w:val="24"/>
        </w:rPr>
        <w:t xml:space="preserve"> A-50,</w:t>
      </w:r>
      <w:r w:rsidR="00381D78">
        <w:rPr>
          <w:rFonts w:ascii="Times New Roman" w:hAnsi="Times New Roman" w:cs="Times New Roman"/>
          <w:sz w:val="24"/>
          <w:szCs w:val="24"/>
        </w:rPr>
        <w:t xml:space="preserve"> A-123</w:t>
      </w:r>
      <w:r w:rsidR="00AD394D">
        <w:rPr>
          <w:rFonts w:ascii="Times New Roman" w:hAnsi="Times New Roman" w:cs="Times New Roman"/>
          <w:sz w:val="24"/>
          <w:szCs w:val="24"/>
        </w:rPr>
        <w:t>, A-133</w:t>
      </w:r>
      <w:r w:rsidR="00A66A86">
        <w:rPr>
          <w:rFonts w:ascii="Times New Roman" w:hAnsi="Times New Roman" w:cs="Times New Roman"/>
          <w:sz w:val="24"/>
          <w:szCs w:val="24"/>
        </w:rPr>
        <w:t>,</w:t>
      </w:r>
      <w:r w:rsidR="00381D78">
        <w:rPr>
          <w:rFonts w:ascii="Times New Roman" w:hAnsi="Times New Roman" w:cs="Times New Roman"/>
          <w:sz w:val="24"/>
          <w:szCs w:val="24"/>
        </w:rPr>
        <w:t xml:space="preserve"> and </w:t>
      </w:r>
      <w:r w:rsidR="00AD394D">
        <w:rPr>
          <w:rFonts w:ascii="Times New Roman" w:hAnsi="Times New Roman" w:cs="Times New Roman"/>
          <w:sz w:val="24"/>
          <w:szCs w:val="24"/>
        </w:rPr>
        <w:t xml:space="preserve">Appendix A regarding Internal Control over Financial Reporting </w:t>
      </w:r>
      <w:r w:rsidR="00381D78">
        <w:rPr>
          <w:rFonts w:ascii="Times New Roman" w:hAnsi="Times New Roman" w:cs="Times New Roman"/>
          <w:sz w:val="24"/>
          <w:szCs w:val="24"/>
        </w:rPr>
        <w:t>to include performance</w:t>
      </w:r>
      <w:r w:rsidR="00AD394D">
        <w:rPr>
          <w:rFonts w:ascii="Times New Roman" w:hAnsi="Times New Roman" w:cs="Times New Roman"/>
          <w:sz w:val="24"/>
          <w:szCs w:val="24"/>
        </w:rPr>
        <w:t>, coordination</w:t>
      </w:r>
      <w:r w:rsidR="006049E3">
        <w:rPr>
          <w:rFonts w:ascii="Times New Roman" w:hAnsi="Times New Roman" w:cs="Times New Roman"/>
          <w:sz w:val="24"/>
          <w:szCs w:val="24"/>
        </w:rPr>
        <w:t>,</w:t>
      </w:r>
      <w:r w:rsidR="00381D78">
        <w:rPr>
          <w:rFonts w:ascii="Times New Roman" w:hAnsi="Times New Roman" w:cs="Times New Roman"/>
          <w:sz w:val="24"/>
          <w:szCs w:val="24"/>
        </w:rPr>
        <w:t xml:space="preserve"> and oversight of compliance testing.  Ongoing expansion of the A-123 requirements has significantly increased participation and involvement of staff members in various bureau internal control </w:t>
      </w:r>
      <w:r w:rsidR="00FE3BD4">
        <w:rPr>
          <w:rFonts w:ascii="Times New Roman" w:hAnsi="Times New Roman" w:cs="Times New Roman"/>
          <w:sz w:val="24"/>
          <w:szCs w:val="24"/>
        </w:rPr>
        <w:t xml:space="preserve">assessments </w:t>
      </w:r>
      <w:r w:rsidR="00381D78">
        <w:rPr>
          <w:rFonts w:ascii="Times New Roman" w:hAnsi="Times New Roman" w:cs="Times New Roman"/>
          <w:sz w:val="24"/>
          <w:szCs w:val="24"/>
        </w:rPr>
        <w:t xml:space="preserve">to ensure that programs have developed a comprehensive, integrated risk-based system of review.  </w:t>
      </w:r>
      <w:r w:rsidR="00FE3BD4">
        <w:rPr>
          <w:rFonts w:ascii="Times New Roman" w:hAnsi="Times New Roman" w:cs="Times New Roman"/>
          <w:sz w:val="24"/>
          <w:szCs w:val="24"/>
        </w:rPr>
        <w:t>T</w:t>
      </w:r>
      <w:r w:rsidR="003531A4">
        <w:rPr>
          <w:rFonts w:ascii="Times New Roman" w:hAnsi="Times New Roman" w:cs="Times New Roman"/>
          <w:sz w:val="24"/>
          <w:szCs w:val="24"/>
        </w:rPr>
        <w:t>he D</w:t>
      </w:r>
      <w:r w:rsidR="00586E9C">
        <w:rPr>
          <w:rFonts w:ascii="Times New Roman" w:hAnsi="Times New Roman" w:cs="Times New Roman"/>
          <w:sz w:val="24"/>
          <w:szCs w:val="24"/>
        </w:rPr>
        <w:t xml:space="preserve">ivision is also responsible for </w:t>
      </w:r>
      <w:r w:rsidR="00C02A4F">
        <w:rPr>
          <w:rFonts w:ascii="Times New Roman" w:hAnsi="Times New Roman" w:cs="Times New Roman"/>
          <w:sz w:val="24"/>
          <w:szCs w:val="24"/>
        </w:rPr>
        <w:t xml:space="preserve">making determinations regarding </w:t>
      </w:r>
      <w:r w:rsidR="00586E9C">
        <w:rPr>
          <w:rFonts w:ascii="Times New Roman" w:hAnsi="Times New Roman" w:cs="Times New Roman"/>
          <w:sz w:val="24"/>
          <w:szCs w:val="24"/>
        </w:rPr>
        <w:t>closing audit recommendations,</w:t>
      </w:r>
      <w:r w:rsidR="00381D78">
        <w:rPr>
          <w:rFonts w:ascii="Times New Roman" w:hAnsi="Times New Roman" w:cs="Times New Roman"/>
          <w:sz w:val="24"/>
          <w:szCs w:val="24"/>
        </w:rPr>
        <w:t xml:space="preserve"> monitoring the Department’s audit follow</w:t>
      </w:r>
      <w:r w:rsidR="00586E9C">
        <w:rPr>
          <w:rFonts w:ascii="Times New Roman" w:hAnsi="Times New Roman" w:cs="Times New Roman"/>
          <w:sz w:val="24"/>
          <w:szCs w:val="24"/>
        </w:rPr>
        <w:t>-</w:t>
      </w:r>
      <w:r w:rsidR="00381D78">
        <w:rPr>
          <w:rFonts w:ascii="Times New Roman" w:hAnsi="Times New Roman" w:cs="Times New Roman"/>
          <w:sz w:val="24"/>
          <w:szCs w:val="24"/>
        </w:rPr>
        <w:t>up</w:t>
      </w:r>
      <w:r w:rsidR="00586E9C">
        <w:rPr>
          <w:rFonts w:ascii="Times New Roman" w:hAnsi="Times New Roman" w:cs="Times New Roman"/>
          <w:sz w:val="24"/>
          <w:szCs w:val="24"/>
        </w:rPr>
        <w:t>, and</w:t>
      </w:r>
      <w:r w:rsidR="00A36DB3">
        <w:rPr>
          <w:rFonts w:ascii="Times New Roman" w:hAnsi="Times New Roman" w:cs="Times New Roman"/>
          <w:sz w:val="24"/>
          <w:szCs w:val="24"/>
        </w:rPr>
        <w:t xml:space="preserve"> resolving disputed audit findings and recommendations </w:t>
      </w:r>
      <w:r w:rsidR="00586E9C">
        <w:rPr>
          <w:rFonts w:ascii="Times New Roman" w:hAnsi="Times New Roman" w:cs="Times New Roman"/>
          <w:sz w:val="24"/>
          <w:szCs w:val="24"/>
        </w:rPr>
        <w:t>among</w:t>
      </w:r>
      <w:r w:rsidR="00E97553">
        <w:rPr>
          <w:rFonts w:ascii="Times New Roman" w:hAnsi="Times New Roman" w:cs="Times New Roman"/>
          <w:sz w:val="24"/>
          <w:szCs w:val="24"/>
        </w:rPr>
        <w:t xml:space="preserve"> bureaus, </w:t>
      </w:r>
      <w:r w:rsidR="002555E9">
        <w:rPr>
          <w:rFonts w:ascii="Times New Roman" w:hAnsi="Times New Roman" w:cs="Times New Roman"/>
          <w:sz w:val="24"/>
          <w:szCs w:val="24"/>
        </w:rPr>
        <w:t xml:space="preserve">the </w:t>
      </w:r>
      <w:r w:rsidR="00A66A86">
        <w:rPr>
          <w:rFonts w:ascii="Times New Roman" w:hAnsi="Times New Roman" w:cs="Times New Roman"/>
          <w:sz w:val="24"/>
          <w:szCs w:val="24"/>
        </w:rPr>
        <w:t>Office of the Secretary (O/S)</w:t>
      </w:r>
      <w:r w:rsidR="00E97553">
        <w:rPr>
          <w:rFonts w:ascii="Times New Roman" w:hAnsi="Times New Roman" w:cs="Times New Roman"/>
          <w:sz w:val="24"/>
          <w:szCs w:val="24"/>
        </w:rPr>
        <w:t>, and the OIG.</w:t>
      </w:r>
    </w:p>
    <w:p w:rsidR="00225DB0" w:rsidRDefault="00225DB0" w:rsidP="00225DB0">
      <w:pPr>
        <w:widowControl/>
        <w:tabs>
          <w:tab w:val="left" w:pos="540"/>
          <w:tab w:val="left" w:pos="1080"/>
          <w:tab w:val="left" w:pos="1620"/>
          <w:tab w:val="left" w:pos="21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225DB0" w:rsidRDefault="00225DB0" w:rsidP="00225DB0">
      <w:pPr>
        <w:widowControl/>
        <w:tabs>
          <w:tab w:val="left" w:pos="540"/>
          <w:tab w:val="left" w:pos="1080"/>
          <w:tab w:val="left" w:pos="1620"/>
          <w:tab w:val="left" w:pos="21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225DB0">
        <w:rPr>
          <w:rFonts w:ascii="Times New Roman" w:hAnsi="Times New Roman" w:cs="Times New Roman"/>
          <w:sz w:val="24"/>
          <w:szCs w:val="24"/>
        </w:rPr>
        <w:tab/>
      </w:r>
      <w:r w:rsidR="003710DB" w:rsidRPr="00225DB0">
        <w:rPr>
          <w:rFonts w:ascii="Times New Roman" w:hAnsi="Times New Roman" w:cs="Times New Roman"/>
          <w:sz w:val="24"/>
          <w:szCs w:val="24"/>
        </w:rPr>
        <w:t>C.</w:t>
      </w:r>
      <w:r w:rsidR="003710DB" w:rsidRPr="00225DB0">
        <w:rPr>
          <w:rFonts w:ascii="Times New Roman" w:hAnsi="Times New Roman" w:cs="Times New Roman"/>
          <w:sz w:val="24"/>
          <w:szCs w:val="24"/>
        </w:rPr>
        <w:tab/>
      </w:r>
      <w:r w:rsidR="00E97553" w:rsidRPr="00225DB0">
        <w:rPr>
          <w:rFonts w:ascii="Times New Roman" w:hAnsi="Times New Roman" w:cs="Times New Roman"/>
          <w:sz w:val="24"/>
          <w:szCs w:val="24"/>
          <w:u w:val="single"/>
        </w:rPr>
        <w:t>De</w:t>
      </w:r>
      <w:r w:rsidR="00FE3BD4" w:rsidRPr="00225DB0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586E9C" w:rsidRPr="00225DB0">
        <w:rPr>
          <w:rFonts w:ascii="Times New Roman" w:hAnsi="Times New Roman" w:cs="Times New Roman"/>
          <w:sz w:val="24"/>
          <w:szCs w:val="24"/>
          <w:u w:val="single"/>
        </w:rPr>
        <w:t>artmental Offices Finance Division</w:t>
      </w:r>
      <w:r w:rsidR="003531A4" w:rsidRPr="00225DB0">
        <w:rPr>
          <w:rFonts w:ascii="Times New Roman" w:hAnsi="Times New Roman" w:cs="Times New Roman"/>
          <w:sz w:val="24"/>
          <w:szCs w:val="24"/>
        </w:rPr>
        <w:t>.</w:t>
      </w:r>
      <w:r w:rsidR="003531A4">
        <w:rPr>
          <w:rFonts w:ascii="Times New Roman" w:hAnsi="Times New Roman" w:cs="Times New Roman"/>
          <w:sz w:val="24"/>
          <w:szCs w:val="24"/>
        </w:rPr>
        <w:t xml:space="preserve">  The D</w:t>
      </w:r>
      <w:r w:rsidR="00586E9C">
        <w:rPr>
          <w:rFonts w:ascii="Times New Roman" w:hAnsi="Times New Roman" w:cs="Times New Roman"/>
          <w:sz w:val="24"/>
          <w:szCs w:val="24"/>
        </w:rPr>
        <w:t>ivision</w:t>
      </w:r>
      <w:r w:rsidR="003710DB">
        <w:rPr>
          <w:rFonts w:ascii="Times New Roman" w:hAnsi="Times New Roman" w:cs="Times New Roman"/>
          <w:sz w:val="24"/>
          <w:szCs w:val="24"/>
        </w:rPr>
        <w:t xml:space="preserve"> is responsible for </w:t>
      </w:r>
      <w:r w:rsidR="00586E9C"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A66A86">
        <w:rPr>
          <w:rFonts w:ascii="Times New Roman" w:hAnsi="Times New Roman" w:cs="Times New Roman"/>
          <w:sz w:val="24"/>
          <w:szCs w:val="24"/>
        </w:rPr>
        <w:t xml:space="preserve">O/S </w:t>
      </w:r>
      <w:r w:rsidR="00E75EE9">
        <w:rPr>
          <w:rFonts w:ascii="Times New Roman" w:hAnsi="Times New Roman" w:cs="Times New Roman"/>
          <w:sz w:val="24"/>
          <w:szCs w:val="24"/>
        </w:rPr>
        <w:t>functions</w:t>
      </w:r>
      <w:r w:rsidR="00586E9C">
        <w:rPr>
          <w:rFonts w:ascii="Times New Roman" w:hAnsi="Times New Roman" w:cs="Times New Roman"/>
          <w:sz w:val="24"/>
          <w:szCs w:val="24"/>
        </w:rPr>
        <w:t>:  financial reporting;</w:t>
      </w:r>
      <w:r w:rsidR="003710DB">
        <w:rPr>
          <w:rFonts w:ascii="Times New Roman" w:hAnsi="Times New Roman" w:cs="Times New Roman"/>
          <w:sz w:val="24"/>
          <w:szCs w:val="24"/>
        </w:rPr>
        <w:t xml:space="preserve"> developing and implementing corrective action plans resulting from Interior’s</w:t>
      </w:r>
      <w:r w:rsidR="00E97553">
        <w:rPr>
          <w:rFonts w:ascii="Times New Roman" w:hAnsi="Times New Roman" w:cs="Times New Roman"/>
          <w:sz w:val="24"/>
          <w:szCs w:val="24"/>
        </w:rPr>
        <w:t xml:space="preserve"> </w:t>
      </w:r>
      <w:r w:rsidR="007B5A05">
        <w:rPr>
          <w:rFonts w:ascii="Times New Roman" w:hAnsi="Times New Roman" w:cs="Times New Roman"/>
          <w:sz w:val="24"/>
          <w:szCs w:val="24"/>
        </w:rPr>
        <w:t>consolidated financial statement audit</w:t>
      </w:r>
      <w:r w:rsidR="00586E9C">
        <w:rPr>
          <w:rFonts w:ascii="Times New Roman" w:hAnsi="Times New Roman" w:cs="Times New Roman"/>
          <w:sz w:val="24"/>
          <w:szCs w:val="24"/>
        </w:rPr>
        <w:t>;</w:t>
      </w:r>
      <w:r w:rsidR="007B5A05">
        <w:rPr>
          <w:rFonts w:ascii="Times New Roman" w:hAnsi="Times New Roman" w:cs="Times New Roman"/>
          <w:sz w:val="24"/>
          <w:szCs w:val="24"/>
        </w:rPr>
        <w:t xml:space="preserve"> providing guidance and oversight on accounting and financial management matters</w:t>
      </w:r>
      <w:r w:rsidR="00586E9C">
        <w:rPr>
          <w:rFonts w:ascii="Times New Roman" w:hAnsi="Times New Roman" w:cs="Times New Roman"/>
          <w:sz w:val="24"/>
          <w:szCs w:val="24"/>
        </w:rPr>
        <w:t>;</w:t>
      </w:r>
      <w:r w:rsidR="007B5A05">
        <w:rPr>
          <w:rFonts w:ascii="Times New Roman" w:hAnsi="Times New Roman" w:cs="Times New Roman"/>
          <w:sz w:val="24"/>
          <w:szCs w:val="24"/>
        </w:rPr>
        <w:t xml:space="preserve"> </w:t>
      </w:r>
      <w:r w:rsidR="002F7FDC">
        <w:rPr>
          <w:rFonts w:ascii="Times New Roman" w:hAnsi="Times New Roman" w:cs="Times New Roman"/>
          <w:sz w:val="24"/>
          <w:szCs w:val="24"/>
        </w:rPr>
        <w:t xml:space="preserve">and </w:t>
      </w:r>
      <w:r w:rsidR="007B5A05">
        <w:rPr>
          <w:rFonts w:ascii="Times New Roman" w:hAnsi="Times New Roman" w:cs="Times New Roman"/>
          <w:sz w:val="24"/>
          <w:szCs w:val="24"/>
        </w:rPr>
        <w:t>developing accounting and financial management policies</w:t>
      </w:r>
      <w:r w:rsidR="00586E9C">
        <w:rPr>
          <w:rFonts w:ascii="Times New Roman" w:hAnsi="Times New Roman" w:cs="Times New Roman"/>
          <w:sz w:val="24"/>
          <w:szCs w:val="24"/>
        </w:rPr>
        <w:t>.</w:t>
      </w:r>
      <w:r w:rsidR="005F7B90">
        <w:rPr>
          <w:rFonts w:ascii="Times New Roman" w:hAnsi="Times New Roman" w:cs="Times New Roman"/>
          <w:sz w:val="24"/>
          <w:szCs w:val="24"/>
        </w:rPr>
        <w:t xml:space="preserve">  The Division also oversees the Integrated Charge Card </w:t>
      </w:r>
      <w:r w:rsidR="00017103">
        <w:rPr>
          <w:rFonts w:ascii="Times New Roman" w:hAnsi="Times New Roman" w:cs="Times New Roman"/>
          <w:sz w:val="24"/>
          <w:szCs w:val="24"/>
        </w:rPr>
        <w:t>P</w:t>
      </w:r>
      <w:r w:rsidR="005F7B90">
        <w:rPr>
          <w:rFonts w:ascii="Times New Roman" w:hAnsi="Times New Roman" w:cs="Times New Roman"/>
          <w:sz w:val="24"/>
          <w:szCs w:val="24"/>
        </w:rPr>
        <w:t xml:space="preserve">rogram for </w:t>
      </w:r>
      <w:r w:rsidR="00A66A86">
        <w:rPr>
          <w:rFonts w:ascii="Times New Roman" w:hAnsi="Times New Roman" w:cs="Times New Roman"/>
          <w:sz w:val="24"/>
          <w:szCs w:val="24"/>
        </w:rPr>
        <w:t xml:space="preserve">the O/S. </w:t>
      </w:r>
    </w:p>
    <w:p w:rsidR="00225DB0" w:rsidRDefault="00225DB0" w:rsidP="00225DB0">
      <w:pPr>
        <w:widowControl/>
        <w:tabs>
          <w:tab w:val="left" w:pos="540"/>
          <w:tab w:val="left" w:pos="1080"/>
          <w:tab w:val="left" w:pos="1620"/>
          <w:tab w:val="left" w:pos="21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7B5A05" w:rsidRPr="00225DB0" w:rsidRDefault="00225DB0" w:rsidP="00225DB0">
      <w:pPr>
        <w:widowControl/>
        <w:tabs>
          <w:tab w:val="left" w:pos="540"/>
          <w:tab w:val="left" w:pos="1080"/>
          <w:tab w:val="left" w:pos="1620"/>
          <w:tab w:val="left" w:pos="21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225DB0">
        <w:rPr>
          <w:rFonts w:ascii="Times New Roman" w:hAnsi="Times New Roman" w:cs="Times New Roman"/>
          <w:sz w:val="24"/>
          <w:szCs w:val="24"/>
        </w:rPr>
        <w:tab/>
      </w:r>
      <w:r w:rsidR="007B5A05">
        <w:rPr>
          <w:rFonts w:ascii="Times New Roman" w:hAnsi="Times New Roman" w:cs="Times New Roman"/>
          <w:sz w:val="24"/>
          <w:szCs w:val="24"/>
        </w:rPr>
        <w:t>D.</w:t>
      </w:r>
      <w:r w:rsidR="007B5A05">
        <w:rPr>
          <w:rFonts w:ascii="Times New Roman" w:hAnsi="Times New Roman" w:cs="Times New Roman"/>
          <w:sz w:val="24"/>
          <w:szCs w:val="24"/>
        </w:rPr>
        <w:tab/>
      </w:r>
      <w:r w:rsidR="007B5A05" w:rsidRPr="00225DB0">
        <w:rPr>
          <w:rFonts w:ascii="Times New Roman" w:hAnsi="Times New Roman" w:cs="Times New Roman"/>
          <w:sz w:val="24"/>
          <w:szCs w:val="24"/>
          <w:u w:val="single"/>
        </w:rPr>
        <w:t>Policy Collaboration and Operation</w:t>
      </w:r>
      <w:r w:rsidR="00863087" w:rsidRPr="00225DB0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586E9C" w:rsidRPr="00225DB0">
        <w:rPr>
          <w:rFonts w:ascii="Times New Roman" w:hAnsi="Times New Roman" w:cs="Times New Roman"/>
          <w:sz w:val="24"/>
          <w:szCs w:val="24"/>
          <w:u w:val="single"/>
        </w:rPr>
        <w:t xml:space="preserve"> Division</w:t>
      </w:r>
      <w:r w:rsidR="00586E9C">
        <w:rPr>
          <w:rFonts w:ascii="Times New Roman" w:hAnsi="Times New Roman" w:cs="Times New Roman"/>
          <w:sz w:val="24"/>
          <w:szCs w:val="24"/>
        </w:rPr>
        <w:t>.</w:t>
      </w:r>
      <w:r w:rsidR="007B5A05">
        <w:rPr>
          <w:rFonts w:ascii="Times New Roman" w:hAnsi="Times New Roman" w:cs="Times New Roman"/>
          <w:sz w:val="24"/>
          <w:szCs w:val="24"/>
        </w:rPr>
        <w:t xml:space="preserve">  </w:t>
      </w:r>
      <w:r w:rsidR="00586E9C">
        <w:rPr>
          <w:rFonts w:ascii="Times New Roman" w:hAnsi="Times New Roman" w:cs="Times New Roman"/>
          <w:sz w:val="24"/>
          <w:szCs w:val="24"/>
        </w:rPr>
        <w:t xml:space="preserve">The </w:t>
      </w:r>
      <w:r w:rsidR="003531A4">
        <w:rPr>
          <w:rFonts w:ascii="Times New Roman" w:hAnsi="Times New Roman" w:cs="Times New Roman"/>
          <w:sz w:val="24"/>
          <w:szCs w:val="24"/>
        </w:rPr>
        <w:t>D</w:t>
      </w:r>
      <w:r w:rsidR="00586E9C">
        <w:rPr>
          <w:rFonts w:ascii="Times New Roman" w:hAnsi="Times New Roman" w:cs="Times New Roman"/>
          <w:sz w:val="24"/>
          <w:szCs w:val="24"/>
        </w:rPr>
        <w:t xml:space="preserve">ivision is responsible for </w:t>
      </w:r>
      <w:r w:rsidR="007B5A05">
        <w:rPr>
          <w:rFonts w:ascii="Times New Roman" w:hAnsi="Times New Roman" w:cs="Times New Roman"/>
          <w:sz w:val="24"/>
          <w:szCs w:val="24"/>
        </w:rPr>
        <w:t xml:space="preserve">coordinating </w:t>
      </w:r>
      <w:r w:rsidR="00C25E85">
        <w:rPr>
          <w:rFonts w:ascii="Times New Roman" w:hAnsi="Times New Roman" w:cs="Times New Roman"/>
          <w:sz w:val="24"/>
          <w:szCs w:val="24"/>
        </w:rPr>
        <w:t xml:space="preserve">and maintaining </w:t>
      </w:r>
      <w:r w:rsidR="00EC4312">
        <w:rPr>
          <w:rFonts w:ascii="Times New Roman" w:hAnsi="Times New Roman" w:cs="Times New Roman"/>
          <w:sz w:val="24"/>
          <w:szCs w:val="24"/>
        </w:rPr>
        <w:t xml:space="preserve">a master set of </w:t>
      </w:r>
      <w:r w:rsidR="007B5A05">
        <w:rPr>
          <w:rFonts w:ascii="Times New Roman" w:hAnsi="Times New Roman" w:cs="Times New Roman"/>
          <w:sz w:val="24"/>
          <w:szCs w:val="24"/>
        </w:rPr>
        <w:t xml:space="preserve">critical definitions </w:t>
      </w:r>
      <w:r w:rsidR="002F7FDC">
        <w:rPr>
          <w:rFonts w:ascii="Times New Roman" w:hAnsi="Times New Roman" w:cs="Times New Roman"/>
          <w:sz w:val="24"/>
          <w:szCs w:val="24"/>
        </w:rPr>
        <w:t>of</w:t>
      </w:r>
      <w:r w:rsidR="007B5A05">
        <w:rPr>
          <w:rFonts w:ascii="Times New Roman" w:hAnsi="Times New Roman" w:cs="Times New Roman"/>
          <w:sz w:val="24"/>
          <w:szCs w:val="24"/>
        </w:rPr>
        <w:t xml:space="preserve"> financial data </w:t>
      </w:r>
      <w:r w:rsidR="00C25E85">
        <w:rPr>
          <w:rFonts w:ascii="Times New Roman" w:hAnsi="Times New Roman" w:cs="Times New Roman"/>
          <w:sz w:val="24"/>
          <w:szCs w:val="24"/>
        </w:rPr>
        <w:t xml:space="preserve">and related codes </w:t>
      </w:r>
      <w:r w:rsidR="007B5A05">
        <w:rPr>
          <w:rFonts w:ascii="Times New Roman" w:hAnsi="Times New Roman" w:cs="Times New Roman"/>
          <w:sz w:val="24"/>
          <w:szCs w:val="24"/>
        </w:rPr>
        <w:t>necessary for reporting to OMB</w:t>
      </w:r>
      <w:r w:rsidR="002555E9">
        <w:rPr>
          <w:rFonts w:ascii="Times New Roman" w:hAnsi="Times New Roman" w:cs="Times New Roman"/>
          <w:sz w:val="24"/>
          <w:szCs w:val="24"/>
        </w:rPr>
        <w:t xml:space="preserve"> and Treasury</w:t>
      </w:r>
      <w:r w:rsidR="007B5A05">
        <w:rPr>
          <w:rFonts w:ascii="Times New Roman" w:hAnsi="Times New Roman" w:cs="Times New Roman"/>
          <w:sz w:val="24"/>
          <w:szCs w:val="24"/>
        </w:rPr>
        <w:t xml:space="preserve"> and for </w:t>
      </w:r>
      <w:r w:rsidR="007F443C">
        <w:rPr>
          <w:rFonts w:ascii="Times New Roman" w:hAnsi="Times New Roman" w:cs="Times New Roman"/>
          <w:sz w:val="24"/>
          <w:szCs w:val="24"/>
        </w:rPr>
        <w:t xml:space="preserve">use in </w:t>
      </w:r>
      <w:r w:rsidR="007B5A05">
        <w:rPr>
          <w:rFonts w:ascii="Times New Roman" w:hAnsi="Times New Roman" w:cs="Times New Roman"/>
          <w:sz w:val="24"/>
          <w:szCs w:val="24"/>
        </w:rPr>
        <w:t xml:space="preserve">Department-wide </w:t>
      </w:r>
      <w:r w:rsidR="001639F7">
        <w:rPr>
          <w:rFonts w:ascii="Times New Roman" w:hAnsi="Times New Roman" w:cs="Times New Roman"/>
          <w:sz w:val="24"/>
          <w:szCs w:val="24"/>
        </w:rPr>
        <w:t xml:space="preserve">decision-making and management; </w:t>
      </w:r>
      <w:r w:rsidR="008732EB">
        <w:rPr>
          <w:rFonts w:ascii="Times New Roman" w:hAnsi="Times New Roman" w:cs="Times New Roman"/>
          <w:sz w:val="24"/>
          <w:szCs w:val="24"/>
        </w:rPr>
        <w:t>providing Department-wide guidance and coordination to ensure</w:t>
      </w:r>
      <w:r w:rsidR="007F443C">
        <w:rPr>
          <w:rFonts w:ascii="Times New Roman" w:hAnsi="Times New Roman" w:cs="Times New Roman"/>
          <w:sz w:val="24"/>
          <w:szCs w:val="24"/>
        </w:rPr>
        <w:t xml:space="preserve"> </w:t>
      </w:r>
      <w:r w:rsidR="008732EB">
        <w:rPr>
          <w:rFonts w:ascii="Times New Roman" w:hAnsi="Times New Roman" w:cs="Times New Roman"/>
          <w:sz w:val="24"/>
          <w:szCs w:val="24"/>
        </w:rPr>
        <w:t>implementation of new accounting standards related to matters beyond the U.S. Standard General Ledger (for example, the treatment of deferred maintenance)</w:t>
      </w:r>
      <w:r w:rsidR="00120CCB">
        <w:rPr>
          <w:rFonts w:ascii="Times New Roman" w:hAnsi="Times New Roman" w:cs="Times New Roman"/>
          <w:sz w:val="24"/>
          <w:szCs w:val="24"/>
        </w:rPr>
        <w:t>;</w:t>
      </w:r>
      <w:r w:rsidR="008732EB">
        <w:rPr>
          <w:rFonts w:ascii="Times New Roman" w:hAnsi="Times New Roman" w:cs="Times New Roman"/>
          <w:sz w:val="24"/>
          <w:szCs w:val="24"/>
        </w:rPr>
        <w:t xml:space="preserve"> </w:t>
      </w:r>
      <w:r w:rsidR="002F7FDC">
        <w:rPr>
          <w:rFonts w:ascii="Times New Roman" w:hAnsi="Times New Roman" w:cs="Times New Roman"/>
          <w:sz w:val="24"/>
          <w:szCs w:val="24"/>
        </w:rPr>
        <w:t xml:space="preserve">and </w:t>
      </w:r>
      <w:r w:rsidR="001639F7">
        <w:rPr>
          <w:rFonts w:ascii="Times New Roman" w:hAnsi="Times New Roman" w:cs="Times New Roman"/>
          <w:sz w:val="24"/>
          <w:szCs w:val="24"/>
        </w:rPr>
        <w:t xml:space="preserve">participating in various workgroups to ensure </w:t>
      </w:r>
      <w:r w:rsidR="000C5A71">
        <w:rPr>
          <w:rFonts w:ascii="Times New Roman" w:hAnsi="Times New Roman" w:cs="Times New Roman"/>
          <w:sz w:val="24"/>
          <w:szCs w:val="24"/>
        </w:rPr>
        <w:t xml:space="preserve">that </w:t>
      </w:r>
      <w:r w:rsidR="001639F7">
        <w:rPr>
          <w:rFonts w:ascii="Times New Roman" w:hAnsi="Times New Roman" w:cs="Times New Roman"/>
          <w:sz w:val="24"/>
          <w:szCs w:val="24"/>
        </w:rPr>
        <w:t xml:space="preserve">the interests of </w:t>
      </w:r>
      <w:r>
        <w:rPr>
          <w:rFonts w:ascii="Times New Roman" w:hAnsi="Times New Roman" w:cs="Times New Roman"/>
          <w:sz w:val="24"/>
          <w:szCs w:val="24"/>
        </w:rPr>
        <w:t xml:space="preserve">the Department </w:t>
      </w:r>
      <w:r w:rsidR="001639F7">
        <w:rPr>
          <w:rFonts w:ascii="Times New Roman" w:hAnsi="Times New Roman" w:cs="Times New Roman"/>
          <w:sz w:val="24"/>
          <w:szCs w:val="24"/>
        </w:rPr>
        <w:t xml:space="preserve">are addressed.  </w:t>
      </w:r>
      <w:r w:rsidR="00B80D79">
        <w:rPr>
          <w:rFonts w:ascii="Times New Roman" w:hAnsi="Times New Roman" w:cs="Times New Roman"/>
          <w:sz w:val="24"/>
          <w:szCs w:val="24"/>
        </w:rPr>
        <w:t>T</w:t>
      </w:r>
      <w:r w:rsidR="00586E9C">
        <w:rPr>
          <w:rFonts w:ascii="Times New Roman" w:hAnsi="Times New Roman" w:cs="Times New Roman"/>
          <w:sz w:val="24"/>
          <w:szCs w:val="24"/>
        </w:rPr>
        <w:t xml:space="preserve">he </w:t>
      </w:r>
      <w:r w:rsidR="003531A4">
        <w:rPr>
          <w:rFonts w:ascii="Times New Roman" w:hAnsi="Times New Roman" w:cs="Times New Roman"/>
          <w:sz w:val="24"/>
          <w:szCs w:val="24"/>
        </w:rPr>
        <w:t>D</w:t>
      </w:r>
      <w:r w:rsidR="00586E9C">
        <w:rPr>
          <w:rFonts w:ascii="Times New Roman" w:hAnsi="Times New Roman" w:cs="Times New Roman"/>
          <w:sz w:val="24"/>
          <w:szCs w:val="24"/>
        </w:rPr>
        <w:t xml:space="preserve">ivision </w:t>
      </w:r>
      <w:r w:rsidR="001639F7">
        <w:rPr>
          <w:rFonts w:ascii="Times New Roman" w:hAnsi="Times New Roman" w:cs="Times New Roman"/>
          <w:sz w:val="24"/>
          <w:szCs w:val="24"/>
        </w:rPr>
        <w:t xml:space="preserve">is </w:t>
      </w:r>
      <w:r w:rsidR="00B80D79">
        <w:rPr>
          <w:rFonts w:ascii="Times New Roman" w:hAnsi="Times New Roman" w:cs="Times New Roman"/>
          <w:sz w:val="24"/>
          <w:szCs w:val="24"/>
        </w:rPr>
        <w:t xml:space="preserve">also </w:t>
      </w:r>
      <w:r w:rsidR="001639F7">
        <w:rPr>
          <w:rFonts w:ascii="Times New Roman" w:hAnsi="Times New Roman" w:cs="Times New Roman"/>
          <w:sz w:val="24"/>
          <w:szCs w:val="24"/>
        </w:rPr>
        <w:t>responsible for asset and debt management functions; maximizing the use of electronic media for communicating policies, proces</w:t>
      </w:r>
      <w:r w:rsidR="00586E9C">
        <w:rPr>
          <w:rFonts w:ascii="Times New Roman" w:hAnsi="Times New Roman" w:cs="Times New Roman"/>
          <w:sz w:val="24"/>
          <w:szCs w:val="24"/>
        </w:rPr>
        <w:t>sing receipts and disbursements;</w:t>
      </w:r>
      <w:r w:rsidR="001639F7">
        <w:rPr>
          <w:rFonts w:ascii="Times New Roman" w:hAnsi="Times New Roman" w:cs="Times New Roman"/>
          <w:sz w:val="24"/>
          <w:szCs w:val="24"/>
        </w:rPr>
        <w:t xml:space="preserve"> collecting financial performance data; developing, and prescribing financial policies and procedures related to cash management and accountability, pay administration, </w:t>
      </w:r>
      <w:r w:rsidR="0030184F">
        <w:rPr>
          <w:rFonts w:ascii="Times New Roman" w:hAnsi="Times New Roman" w:cs="Times New Roman"/>
          <w:sz w:val="24"/>
          <w:szCs w:val="24"/>
        </w:rPr>
        <w:t xml:space="preserve">and </w:t>
      </w:r>
      <w:r w:rsidR="001639F7">
        <w:rPr>
          <w:rFonts w:ascii="Times New Roman" w:hAnsi="Times New Roman" w:cs="Times New Roman"/>
          <w:sz w:val="24"/>
          <w:szCs w:val="24"/>
        </w:rPr>
        <w:t xml:space="preserve">Treasury collections; and developing cost accounting structures to support program performance </w:t>
      </w:r>
      <w:r w:rsidR="0030184F">
        <w:rPr>
          <w:rFonts w:ascii="Times New Roman" w:hAnsi="Times New Roman" w:cs="Times New Roman"/>
          <w:sz w:val="24"/>
          <w:szCs w:val="24"/>
        </w:rPr>
        <w:t xml:space="preserve">and </w:t>
      </w:r>
      <w:r w:rsidR="001639F7">
        <w:rPr>
          <w:rFonts w:ascii="Times New Roman" w:hAnsi="Times New Roman" w:cs="Times New Roman"/>
          <w:sz w:val="24"/>
          <w:szCs w:val="24"/>
        </w:rPr>
        <w:t>cost recovery goals</w:t>
      </w:r>
      <w:r w:rsidR="00B4042C">
        <w:rPr>
          <w:rFonts w:ascii="Times New Roman" w:hAnsi="Times New Roman" w:cs="Times New Roman"/>
          <w:sz w:val="24"/>
          <w:szCs w:val="24"/>
        </w:rPr>
        <w:t xml:space="preserve"> of Activity Based Costing</w:t>
      </w:r>
      <w:r w:rsidR="001639F7">
        <w:rPr>
          <w:rFonts w:ascii="Times New Roman" w:hAnsi="Times New Roman" w:cs="Times New Roman"/>
          <w:sz w:val="24"/>
          <w:szCs w:val="24"/>
        </w:rPr>
        <w:t xml:space="preserve">.  </w:t>
      </w:r>
      <w:r w:rsidR="00277BBE">
        <w:rPr>
          <w:rFonts w:ascii="Times New Roman" w:hAnsi="Times New Roman" w:cs="Times New Roman"/>
          <w:sz w:val="24"/>
          <w:szCs w:val="24"/>
        </w:rPr>
        <w:t xml:space="preserve">The </w:t>
      </w:r>
      <w:r w:rsidR="003531A4">
        <w:rPr>
          <w:rFonts w:ascii="Times New Roman" w:hAnsi="Times New Roman" w:cs="Times New Roman"/>
          <w:sz w:val="24"/>
          <w:szCs w:val="24"/>
        </w:rPr>
        <w:t>D</w:t>
      </w:r>
      <w:r w:rsidR="00277BBE">
        <w:rPr>
          <w:rFonts w:ascii="Times New Roman" w:hAnsi="Times New Roman" w:cs="Times New Roman"/>
          <w:sz w:val="24"/>
          <w:szCs w:val="24"/>
        </w:rPr>
        <w:t>ivision also manages and coordinates</w:t>
      </w:r>
      <w:r w:rsidR="001639F7">
        <w:rPr>
          <w:rFonts w:ascii="Times New Roman" w:hAnsi="Times New Roman" w:cs="Times New Roman"/>
          <w:sz w:val="24"/>
          <w:szCs w:val="24"/>
        </w:rPr>
        <w:t xml:space="preserve"> </w:t>
      </w:r>
      <w:r w:rsidR="0030184F">
        <w:rPr>
          <w:rFonts w:ascii="Times New Roman" w:hAnsi="Times New Roman" w:cs="Times New Roman"/>
          <w:sz w:val="24"/>
          <w:szCs w:val="24"/>
        </w:rPr>
        <w:t>the Travel</w:t>
      </w:r>
      <w:r w:rsidR="004E34AF">
        <w:rPr>
          <w:rFonts w:ascii="Times New Roman" w:hAnsi="Times New Roman" w:cs="Times New Roman"/>
          <w:sz w:val="24"/>
          <w:szCs w:val="24"/>
        </w:rPr>
        <w:t xml:space="preserve"> and</w:t>
      </w:r>
      <w:r w:rsidR="0030184F">
        <w:rPr>
          <w:rFonts w:ascii="Times New Roman" w:hAnsi="Times New Roman" w:cs="Times New Roman"/>
          <w:sz w:val="24"/>
          <w:szCs w:val="24"/>
        </w:rPr>
        <w:t xml:space="preserve"> Relocation</w:t>
      </w:r>
      <w:r w:rsidR="00017103">
        <w:rPr>
          <w:rFonts w:ascii="Times New Roman" w:hAnsi="Times New Roman" w:cs="Times New Roman"/>
          <w:sz w:val="24"/>
          <w:szCs w:val="24"/>
        </w:rPr>
        <w:t xml:space="preserve"> P</w:t>
      </w:r>
      <w:r w:rsidR="001639F7">
        <w:rPr>
          <w:rFonts w:ascii="Times New Roman" w:hAnsi="Times New Roman" w:cs="Times New Roman"/>
          <w:sz w:val="24"/>
          <w:szCs w:val="24"/>
        </w:rPr>
        <w:t>rogram</w:t>
      </w:r>
      <w:r w:rsidR="00277BBE">
        <w:rPr>
          <w:rFonts w:ascii="Times New Roman" w:hAnsi="Times New Roman" w:cs="Times New Roman"/>
          <w:sz w:val="24"/>
          <w:szCs w:val="24"/>
        </w:rPr>
        <w:t xml:space="preserve"> for </w:t>
      </w:r>
      <w:r w:rsidR="00C15C21">
        <w:rPr>
          <w:rFonts w:ascii="Times New Roman" w:hAnsi="Times New Roman" w:cs="Times New Roman"/>
          <w:sz w:val="24"/>
          <w:szCs w:val="24"/>
        </w:rPr>
        <w:t>O/S</w:t>
      </w:r>
      <w:r w:rsidR="00277BBE">
        <w:rPr>
          <w:rFonts w:ascii="Times New Roman" w:hAnsi="Times New Roman" w:cs="Times New Roman"/>
          <w:sz w:val="24"/>
          <w:szCs w:val="24"/>
        </w:rPr>
        <w:t>.</w:t>
      </w:r>
    </w:p>
    <w:p w:rsidR="006E5142" w:rsidRPr="00802C89" w:rsidRDefault="006E5142" w:rsidP="005005F5">
      <w:pPr>
        <w:widowControl/>
        <w:tabs>
          <w:tab w:val="left" w:pos="540"/>
          <w:tab w:val="left" w:pos="1080"/>
          <w:tab w:val="left" w:pos="1620"/>
          <w:tab w:val="left" w:pos="21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7F443C" w:rsidRDefault="007B5A05" w:rsidP="00225DB0">
      <w:pPr>
        <w:tabs>
          <w:tab w:val="left" w:pos="540"/>
          <w:tab w:val="left" w:pos="1080"/>
          <w:tab w:val="left" w:pos="162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15C21" w:rsidRDefault="00C15C21" w:rsidP="00225DB0">
      <w:pPr>
        <w:tabs>
          <w:tab w:val="left" w:pos="540"/>
          <w:tab w:val="left" w:pos="1080"/>
          <w:tab w:val="left" w:pos="162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C15C21" w:rsidRDefault="00C15C21" w:rsidP="00225DB0">
      <w:pPr>
        <w:tabs>
          <w:tab w:val="left" w:pos="540"/>
          <w:tab w:val="left" w:pos="1080"/>
          <w:tab w:val="left" w:pos="1620"/>
          <w:tab w:val="left" w:pos="216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55E9E">
        <w:rPr>
          <w:rFonts w:ascii="Times New Roman" w:hAnsi="Times New Roman" w:cs="Times New Roman"/>
          <w:sz w:val="24"/>
          <w:szCs w:val="24"/>
        </w:rPr>
        <w:t>E.</w:t>
      </w:r>
      <w:r w:rsidR="007B5A05">
        <w:rPr>
          <w:rFonts w:ascii="Times New Roman" w:hAnsi="Times New Roman" w:cs="Times New Roman"/>
          <w:sz w:val="24"/>
          <w:szCs w:val="24"/>
        </w:rPr>
        <w:t xml:space="preserve"> </w:t>
      </w:r>
      <w:r w:rsidR="007B5A05">
        <w:rPr>
          <w:rFonts w:ascii="Times New Roman" w:hAnsi="Times New Roman" w:cs="Times New Roman"/>
          <w:sz w:val="24"/>
          <w:szCs w:val="24"/>
        </w:rPr>
        <w:tab/>
      </w:r>
      <w:r w:rsidR="007B5A05" w:rsidRPr="007B5A05">
        <w:rPr>
          <w:rFonts w:ascii="Times New Roman" w:hAnsi="Times New Roman" w:cs="Times New Roman"/>
          <w:sz w:val="24"/>
          <w:szCs w:val="24"/>
          <w:u w:val="single"/>
        </w:rPr>
        <w:t>Financial System</w:t>
      </w:r>
      <w:r w:rsidR="002679FE">
        <w:rPr>
          <w:rFonts w:ascii="Times New Roman" w:hAnsi="Times New Roman" w:cs="Times New Roman"/>
          <w:sz w:val="24"/>
          <w:szCs w:val="24"/>
          <w:u w:val="single"/>
        </w:rPr>
        <w:t xml:space="preserve">s </w:t>
      </w:r>
      <w:r w:rsidR="00277BBE">
        <w:rPr>
          <w:rFonts w:ascii="Times New Roman" w:hAnsi="Times New Roman" w:cs="Times New Roman"/>
          <w:sz w:val="24"/>
          <w:szCs w:val="24"/>
          <w:u w:val="single"/>
        </w:rPr>
        <w:t>Division (FSD</w:t>
      </w:r>
      <w:r w:rsidR="007B5A05" w:rsidRPr="007B5A05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277BBE">
        <w:rPr>
          <w:rFonts w:ascii="Times New Roman" w:hAnsi="Times New Roman" w:cs="Times New Roman"/>
          <w:sz w:val="24"/>
          <w:szCs w:val="24"/>
        </w:rPr>
        <w:t>.</w:t>
      </w:r>
      <w:r w:rsidR="007B5A05">
        <w:rPr>
          <w:rFonts w:ascii="Times New Roman" w:hAnsi="Times New Roman" w:cs="Times New Roman"/>
          <w:sz w:val="24"/>
          <w:szCs w:val="24"/>
        </w:rPr>
        <w:t xml:space="preserve">  </w:t>
      </w:r>
      <w:r w:rsidR="007B5A05" w:rsidRPr="00514E45">
        <w:rPr>
          <w:rFonts w:ascii="Times New Roman" w:hAnsi="Times New Roman" w:cs="Times New Roman"/>
          <w:color w:val="000000"/>
          <w:sz w:val="24"/>
          <w:szCs w:val="24"/>
        </w:rPr>
        <w:t xml:space="preserve">The Office of Financial Management is </w:t>
      </w:r>
      <w:r w:rsidR="00B4042C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</w:p>
    <w:p w:rsidR="00225DB0" w:rsidRDefault="007B5A05" w:rsidP="00225DB0">
      <w:pPr>
        <w:tabs>
          <w:tab w:val="left" w:pos="540"/>
          <w:tab w:val="left" w:pos="1080"/>
          <w:tab w:val="left" w:pos="162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 w:rsidRPr="00514E45">
        <w:rPr>
          <w:rFonts w:ascii="Times New Roman" w:hAnsi="Times New Roman" w:cs="Times New Roman"/>
          <w:color w:val="000000"/>
          <w:sz w:val="24"/>
          <w:szCs w:val="24"/>
        </w:rPr>
        <w:t>co-owner of the FBMS project and manage</w:t>
      </w:r>
      <w:r w:rsidR="002679F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514E45">
        <w:rPr>
          <w:rFonts w:ascii="Times New Roman" w:hAnsi="Times New Roman" w:cs="Times New Roman"/>
          <w:color w:val="000000"/>
          <w:sz w:val="24"/>
          <w:szCs w:val="24"/>
        </w:rPr>
        <w:t xml:space="preserve"> the existing 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ederal </w:t>
      </w:r>
      <w:r w:rsidRPr="00514E45"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inancial </w:t>
      </w:r>
      <w:r w:rsidRPr="00514E45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ystem</w:t>
      </w:r>
      <w:r w:rsidRPr="00514E4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04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7BBE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3531A4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277BBE">
        <w:rPr>
          <w:rFonts w:ascii="Times New Roman" w:hAnsi="Times New Roman" w:cs="Times New Roman"/>
          <w:color w:val="000000"/>
          <w:sz w:val="24"/>
          <w:szCs w:val="24"/>
        </w:rPr>
        <w:t>ivision</w:t>
      </w:r>
      <w:r w:rsidRPr="007926E5">
        <w:rPr>
          <w:rFonts w:ascii="Times New Roman" w:hAnsi="Times New Roman" w:cs="Times New Roman"/>
          <w:sz w:val="24"/>
          <w:szCs w:val="24"/>
        </w:rPr>
        <w:t xml:space="preserve"> engage</w:t>
      </w:r>
      <w:r w:rsidR="002679FE">
        <w:rPr>
          <w:rFonts w:ascii="Times New Roman" w:hAnsi="Times New Roman" w:cs="Times New Roman"/>
          <w:sz w:val="24"/>
          <w:szCs w:val="24"/>
        </w:rPr>
        <w:t>s</w:t>
      </w:r>
      <w:r w:rsidR="00277BBE">
        <w:rPr>
          <w:rFonts w:ascii="Times New Roman" w:hAnsi="Times New Roman" w:cs="Times New Roman"/>
          <w:sz w:val="24"/>
          <w:szCs w:val="24"/>
        </w:rPr>
        <w:t xml:space="preserve"> each bureau in </w:t>
      </w:r>
      <w:r w:rsidR="00A102B4">
        <w:rPr>
          <w:rFonts w:ascii="Times New Roman" w:hAnsi="Times New Roman" w:cs="Times New Roman"/>
          <w:sz w:val="24"/>
          <w:szCs w:val="24"/>
        </w:rPr>
        <w:t>effectively utilizing financial information systems and leveraging financial information for management decision making</w:t>
      </w:r>
      <w:r w:rsidR="00277BBE">
        <w:rPr>
          <w:rFonts w:ascii="Times New Roman" w:hAnsi="Times New Roman" w:cs="Times New Roman"/>
          <w:sz w:val="24"/>
          <w:szCs w:val="24"/>
        </w:rPr>
        <w:t xml:space="preserve">. </w:t>
      </w:r>
      <w:r w:rsidR="00C15C21">
        <w:rPr>
          <w:rFonts w:ascii="Times New Roman" w:hAnsi="Times New Roman" w:cs="Times New Roman"/>
          <w:sz w:val="24"/>
          <w:szCs w:val="24"/>
        </w:rPr>
        <w:t xml:space="preserve">The </w:t>
      </w:r>
      <w:r w:rsidR="002916E9" w:rsidRPr="00FE042E">
        <w:rPr>
          <w:rFonts w:ascii="Times New Roman" w:hAnsi="Times New Roman"/>
          <w:sz w:val="24"/>
          <w:szCs w:val="24"/>
        </w:rPr>
        <w:t xml:space="preserve">FSD provides </w:t>
      </w:r>
      <w:r w:rsidR="00040E43" w:rsidRPr="00FE042E">
        <w:rPr>
          <w:rFonts w:ascii="Times New Roman" w:hAnsi="Times New Roman"/>
          <w:sz w:val="24"/>
          <w:szCs w:val="24"/>
        </w:rPr>
        <w:t xml:space="preserve">in-depth </w:t>
      </w:r>
      <w:r w:rsidR="002916E9" w:rsidRPr="00FE042E">
        <w:rPr>
          <w:rFonts w:ascii="Times New Roman" w:hAnsi="Times New Roman"/>
          <w:sz w:val="24"/>
          <w:szCs w:val="24"/>
        </w:rPr>
        <w:t xml:space="preserve">data analysis and </w:t>
      </w:r>
      <w:r w:rsidR="00040E43" w:rsidRPr="00FE042E">
        <w:rPr>
          <w:rFonts w:ascii="Times New Roman" w:hAnsi="Times New Roman"/>
          <w:sz w:val="24"/>
          <w:szCs w:val="24"/>
        </w:rPr>
        <w:t xml:space="preserve">comprehensive </w:t>
      </w:r>
      <w:r w:rsidR="002916E9" w:rsidRPr="00FE042E">
        <w:rPr>
          <w:rFonts w:ascii="Times New Roman" w:hAnsi="Times New Roman"/>
          <w:sz w:val="24"/>
          <w:szCs w:val="24"/>
        </w:rPr>
        <w:t xml:space="preserve">reports through scorecards and special request reporting. </w:t>
      </w:r>
      <w:r w:rsidR="00040E43" w:rsidRPr="00FE042E">
        <w:rPr>
          <w:rFonts w:ascii="Times New Roman" w:hAnsi="Times New Roman"/>
          <w:sz w:val="24"/>
          <w:szCs w:val="24"/>
        </w:rPr>
        <w:t xml:space="preserve"> </w:t>
      </w:r>
      <w:r w:rsidR="002916E9" w:rsidRPr="00FE042E">
        <w:rPr>
          <w:rFonts w:ascii="Times New Roman" w:hAnsi="Times New Roman"/>
          <w:sz w:val="24"/>
          <w:szCs w:val="24"/>
        </w:rPr>
        <w:t xml:space="preserve">The Division identifies and deploys initiatives to realize value from FBMS and leads in the development of the financial management roadmap. </w:t>
      </w:r>
      <w:r w:rsidR="00040E43" w:rsidRPr="00FE042E">
        <w:rPr>
          <w:rFonts w:ascii="Times New Roman" w:hAnsi="Times New Roman"/>
          <w:sz w:val="24"/>
          <w:szCs w:val="24"/>
        </w:rPr>
        <w:t xml:space="preserve"> </w:t>
      </w:r>
      <w:r w:rsidR="005A34C5">
        <w:rPr>
          <w:rFonts w:ascii="Times New Roman" w:hAnsi="Times New Roman"/>
          <w:sz w:val="24"/>
          <w:szCs w:val="24"/>
        </w:rPr>
        <w:t xml:space="preserve">The </w:t>
      </w:r>
      <w:r w:rsidR="002916E9" w:rsidRPr="00FE042E">
        <w:rPr>
          <w:rFonts w:ascii="Times New Roman" w:hAnsi="Times New Roman"/>
          <w:sz w:val="24"/>
          <w:szCs w:val="24"/>
        </w:rPr>
        <w:t xml:space="preserve">FSD represents DOI </w:t>
      </w:r>
      <w:r w:rsidR="004C1C40">
        <w:rPr>
          <w:rFonts w:ascii="Times New Roman" w:hAnsi="Times New Roman"/>
          <w:sz w:val="24"/>
          <w:szCs w:val="24"/>
        </w:rPr>
        <w:t xml:space="preserve">for </w:t>
      </w:r>
      <w:r w:rsidR="002916E9" w:rsidRPr="00FE042E">
        <w:rPr>
          <w:rFonts w:ascii="Times New Roman" w:hAnsi="Times New Roman"/>
          <w:sz w:val="24"/>
          <w:szCs w:val="24"/>
        </w:rPr>
        <w:t xml:space="preserve">OMB </w:t>
      </w:r>
      <w:r w:rsidR="004C1C40">
        <w:rPr>
          <w:rFonts w:ascii="Times New Roman" w:hAnsi="Times New Roman"/>
          <w:sz w:val="24"/>
          <w:szCs w:val="24"/>
        </w:rPr>
        <w:t>review</w:t>
      </w:r>
      <w:r w:rsidR="007F443C">
        <w:rPr>
          <w:rFonts w:ascii="Times New Roman" w:hAnsi="Times New Roman"/>
          <w:sz w:val="24"/>
          <w:szCs w:val="24"/>
        </w:rPr>
        <w:t>s</w:t>
      </w:r>
      <w:r w:rsidR="004C1C40">
        <w:rPr>
          <w:rFonts w:ascii="Times New Roman" w:hAnsi="Times New Roman"/>
          <w:sz w:val="24"/>
          <w:szCs w:val="24"/>
        </w:rPr>
        <w:t xml:space="preserve"> of financial systems </w:t>
      </w:r>
      <w:r w:rsidR="002916E9" w:rsidRPr="00FE042E">
        <w:rPr>
          <w:rFonts w:ascii="Times New Roman" w:hAnsi="Times New Roman"/>
          <w:sz w:val="24"/>
          <w:szCs w:val="24"/>
        </w:rPr>
        <w:t>and other external financial systems issues.</w:t>
      </w:r>
      <w:r w:rsidR="002916E9">
        <w:rPr>
          <w:rFonts w:ascii="Times New Roman" w:hAnsi="Times New Roman"/>
          <w:color w:val="0000FF"/>
          <w:sz w:val="24"/>
          <w:szCs w:val="24"/>
        </w:rPr>
        <w:t xml:space="preserve">  </w:t>
      </w:r>
    </w:p>
    <w:p w:rsidR="00225DB0" w:rsidRDefault="00225DB0" w:rsidP="00225DB0">
      <w:pPr>
        <w:tabs>
          <w:tab w:val="left" w:pos="540"/>
          <w:tab w:val="left" w:pos="1080"/>
          <w:tab w:val="left" w:pos="1620"/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D80711" w:rsidRPr="00D80711" w:rsidRDefault="00225DB0" w:rsidP="00225DB0">
      <w:pPr>
        <w:tabs>
          <w:tab w:val="left" w:pos="540"/>
          <w:tab w:val="left" w:pos="1080"/>
          <w:tab w:val="left" w:pos="162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4BFF" w:rsidRPr="00D80711">
        <w:rPr>
          <w:rFonts w:ascii="Times New Roman" w:hAnsi="Times New Roman" w:cs="Times New Roman"/>
          <w:sz w:val="24"/>
          <w:szCs w:val="24"/>
        </w:rPr>
        <w:t xml:space="preserve">F. </w:t>
      </w:r>
      <w:r w:rsidR="00DB4BFF" w:rsidRPr="00D80711">
        <w:rPr>
          <w:rFonts w:ascii="Times New Roman" w:hAnsi="Times New Roman" w:cs="Times New Roman"/>
          <w:sz w:val="24"/>
          <w:szCs w:val="24"/>
        </w:rPr>
        <w:tab/>
      </w:r>
      <w:r w:rsidR="00D80711" w:rsidRPr="00717FBB">
        <w:rPr>
          <w:rFonts w:ascii="Times New Roman" w:hAnsi="Times New Roman" w:cs="Times New Roman"/>
          <w:bCs/>
          <w:sz w:val="24"/>
          <w:szCs w:val="24"/>
          <w:u w:val="single"/>
        </w:rPr>
        <w:t xml:space="preserve">Custodial Reporting Division </w:t>
      </w:r>
      <w:r w:rsidR="00BC7135" w:rsidRPr="00717FBB">
        <w:rPr>
          <w:rFonts w:ascii="Times New Roman" w:hAnsi="Times New Roman" w:cs="Times New Roman"/>
          <w:bCs/>
          <w:sz w:val="24"/>
          <w:szCs w:val="24"/>
          <w:u w:val="single"/>
        </w:rPr>
        <w:t>(CRD)</w:t>
      </w:r>
      <w:r w:rsidR="005C5E65">
        <w:rPr>
          <w:rFonts w:ascii="Times New Roman" w:hAnsi="Times New Roman" w:cs="Times New Roman"/>
          <w:bCs/>
          <w:sz w:val="24"/>
          <w:szCs w:val="24"/>
        </w:rPr>
        <w:t>.</w:t>
      </w:r>
      <w:r w:rsidR="00BC71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0711" w:rsidRPr="00D807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0711" w:rsidRPr="00D80711">
        <w:rPr>
          <w:rFonts w:ascii="Times New Roman" w:hAnsi="Times New Roman" w:cs="Times New Roman"/>
          <w:sz w:val="24"/>
          <w:szCs w:val="24"/>
        </w:rPr>
        <w:t>Th</w:t>
      </w:r>
      <w:r w:rsidR="005C5E65">
        <w:rPr>
          <w:rFonts w:ascii="Times New Roman" w:hAnsi="Times New Roman" w:cs="Times New Roman"/>
          <w:sz w:val="24"/>
          <w:szCs w:val="24"/>
        </w:rPr>
        <w:t>e</w:t>
      </w:r>
      <w:r w:rsidR="00D80711" w:rsidRPr="00D80711">
        <w:rPr>
          <w:rFonts w:ascii="Times New Roman" w:hAnsi="Times New Roman" w:cs="Times New Roman"/>
          <w:sz w:val="24"/>
          <w:szCs w:val="24"/>
        </w:rPr>
        <w:t xml:space="preserve"> Division is responsible for providing subject matter expertise, oversight</w:t>
      </w:r>
      <w:r w:rsidR="00717FBB">
        <w:rPr>
          <w:rFonts w:ascii="Times New Roman" w:hAnsi="Times New Roman" w:cs="Times New Roman"/>
          <w:sz w:val="24"/>
          <w:szCs w:val="24"/>
        </w:rPr>
        <w:t>,</w:t>
      </w:r>
      <w:r w:rsidR="00D80711" w:rsidRPr="00D80711">
        <w:rPr>
          <w:rFonts w:ascii="Times New Roman" w:hAnsi="Times New Roman" w:cs="Times New Roman"/>
          <w:sz w:val="24"/>
          <w:szCs w:val="24"/>
        </w:rPr>
        <w:t xml:space="preserve"> and quality control to </w:t>
      </w:r>
      <w:r w:rsidR="003429EF">
        <w:rPr>
          <w:rFonts w:ascii="Times New Roman" w:hAnsi="Times New Roman" w:cs="Times New Roman"/>
          <w:sz w:val="24"/>
          <w:szCs w:val="24"/>
        </w:rPr>
        <w:t>ONRR</w:t>
      </w:r>
      <w:r w:rsidR="00D80711" w:rsidRPr="00D80711">
        <w:rPr>
          <w:rFonts w:ascii="Times New Roman" w:hAnsi="Times New Roman" w:cs="Times New Roman"/>
          <w:sz w:val="24"/>
          <w:szCs w:val="24"/>
        </w:rPr>
        <w:t xml:space="preserve"> </w:t>
      </w:r>
      <w:r w:rsidR="00F60617">
        <w:rPr>
          <w:rFonts w:ascii="Times New Roman" w:hAnsi="Times New Roman" w:cs="Times New Roman"/>
          <w:sz w:val="24"/>
          <w:szCs w:val="24"/>
        </w:rPr>
        <w:t>t</w:t>
      </w:r>
      <w:r w:rsidR="00D80711" w:rsidRPr="00D80711">
        <w:rPr>
          <w:rFonts w:ascii="Times New Roman" w:hAnsi="Times New Roman" w:cs="Times New Roman"/>
          <w:sz w:val="24"/>
          <w:szCs w:val="24"/>
        </w:rPr>
        <w:t>o help insure that ONRR royalty and related financial data and subsequent f</w:t>
      </w:r>
      <w:r w:rsidR="00E56FFF">
        <w:rPr>
          <w:rFonts w:ascii="Times New Roman" w:hAnsi="Times New Roman" w:cs="Times New Roman"/>
          <w:sz w:val="24"/>
          <w:szCs w:val="24"/>
        </w:rPr>
        <w:t>inancial statement reporting are</w:t>
      </w:r>
      <w:r w:rsidR="00D80711" w:rsidRPr="00D80711">
        <w:rPr>
          <w:rFonts w:ascii="Times New Roman" w:hAnsi="Times New Roman" w:cs="Times New Roman"/>
          <w:sz w:val="24"/>
          <w:szCs w:val="24"/>
        </w:rPr>
        <w:t xml:space="preserve"> accurate, timely</w:t>
      </w:r>
      <w:r w:rsidR="00717FBB">
        <w:rPr>
          <w:rFonts w:ascii="Times New Roman" w:hAnsi="Times New Roman" w:cs="Times New Roman"/>
          <w:sz w:val="24"/>
          <w:szCs w:val="24"/>
        </w:rPr>
        <w:t>,</w:t>
      </w:r>
      <w:r w:rsidR="00D80711" w:rsidRPr="00D80711">
        <w:rPr>
          <w:rFonts w:ascii="Times New Roman" w:hAnsi="Times New Roman" w:cs="Times New Roman"/>
          <w:sz w:val="24"/>
          <w:szCs w:val="24"/>
        </w:rPr>
        <w:t xml:space="preserve"> and in compliance with applicable FAS</w:t>
      </w:r>
      <w:r w:rsidR="00717FBB">
        <w:rPr>
          <w:rFonts w:ascii="Times New Roman" w:hAnsi="Times New Roman" w:cs="Times New Roman"/>
          <w:sz w:val="24"/>
          <w:szCs w:val="24"/>
        </w:rPr>
        <w:t xml:space="preserve">AB, </w:t>
      </w:r>
      <w:r w:rsidR="00D80711" w:rsidRPr="00D80711">
        <w:rPr>
          <w:rFonts w:ascii="Times New Roman" w:hAnsi="Times New Roman" w:cs="Times New Roman"/>
          <w:sz w:val="24"/>
          <w:szCs w:val="24"/>
        </w:rPr>
        <w:t>OMB, Treasury</w:t>
      </w:r>
      <w:r>
        <w:rPr>
          <w:rFonts w:ascii="Times New Roman" w:hAnsi="Times New Roman" w:cs="Times New Roman"/>
          <w:sz w:val="24"/>
          <w:szCs w:val="24"/>
        </w:rPr>
        <w:t>,</w:t>
      </w:r>
      <w:r w:rsidR="00D80711" w:rsidRPr="00D80711">
        <w:rPr>
          <w:rFonts w:ascii="Times New Roman" w:hAnsi="Times New Roman" w:cs="Times New Roman"/>
          <w:sz w:val="24"/>
          <w:szCs w:val="24"/>
        </w:rPr>
        <w:t xml:space="preserve"> and GAO standards.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711" w:rsidRPr="00D80711">
        <w:rPr>
          <w:rFonts w:ascii="Times New Roman" w:hAnsi="Times New Roman" w:cs="Times New Roman"/>
          <w:sz w:val="24"/>
          <w:szCs w:val="24"/>
        </w:rPr>
        <w:t xml:space="preserve">The Division performs financial statement reporting functions </w:t>
      </w:r>
      <w:r>
        <w:rPr>
          <w:rFonts w:ascii="Times New Roman" w:hAnsi="Times New Roman" w:cs="Times New Roman"/>
          <w:sz w:val="24"/>
          <w:szCs w:val="24"/>
        </w:rPr>
        <w:t>for royalty and related activities</w:t>
      </w:r>
      <w:r w:rsidR="00717FBB">
        <w:rPr>
          <w:rFonts w:ascii="Times New Roman" w:hAnsi="Times New Roman" w:cs="Times New Roman"/>
          <w:sz w:val="24"/>
          <w:szCs w:val="24"/>
        </w:rPr>
        <w:t>;</w:t>
      </w:r>
      <w:r w:rsidR="00D80711" w:rsidRPr="00D80711">
        <w:rPr>
          <w:rFonts w:ascii="Times New Roman" w:hAnsi="Times New Roman" w:cs="Times New Roman"/>
          <w:sz w:val="24"/>
          <w:szCs w:val="24"/>
        </w:rPr>
        <w:t xml:space="preserve"> oversees imp</w:t>
      </w:r>
      <w:r w:rsidR="00717FBB">
        <w:rPr>
          <w:rFonts w:ascii="Times New Roman" w:hAnsi="Times New Roman" w:cs="Times New Roman"/>
          <w:sz w:val="24"/>
          <w:szCs w:val="24"/>
        </w:rPr>
        <w:t xml:space="preserve">lementation of FASAB Standards; </w:t>
      </w:r>
      <w:r w:rsidR="00D80711" w:rsidRPr="00D80711">
        <w:rPr>
          <w:rFonts w:ascii="Times New Roman" w:hAnsi="Times New Roman" w:cs="Times New Roman"/>
          <w:sz w:val="24"/>
          <w:szCs w:val="24"/>
        </w:rPr>
        <w:t>performs data va</w:t>
      </w:r>
      <w:r w:rsidR="00717FBB">
        <w:rPr>
          <w:rFonts w:ascii="Times New Roman" w:hAnsi="Times New Roman" w:cs="Times New Roman"/>
          <w:sz w:val="24"/>
          <w:szCs w:val="24"/>
        </w:rPr>
        <w:t>lidations, reviews and analysis;</w:t>
      </w:r>
      <w:r w:rsidR="00D80711" w:rsidRPr="00D80711">
        <w:rPr>
          <w:rFonts w:ascii="Times New Roman" w:hAnsi="Times New Roman" w:cs="Times New Roman"/>
          <w:sz w:val="24"/>
          <w:szCs w:val="24"/>
        </w:rPr>
        <w:t xml:space="preserve"> provides CFO audit support</w:t>
      </w:r>
      <w:r w:rsidR="00717FBB">
        <w:rPr>
          <w:rFonts w:ascii="Times New Roman" w:hAnsi="Times New Roman" w:cs="Times New Roman"/>
          <w:sz w:val="24"/>
          <w:szCs w:val="24"/>
        </w:rPr>
        <w:t>;</w:t>
      </w:r>
      <w:r w:rsidR="00D80711" w:rsidRPr="00D80711">
        <w:rPr>
          <w:rFonts w:ascii="Times New Roman" w:hAnsi="Times New Roman" w:cs="Times New Roman"/>
          <w:sz w:val="24"/>
          <w:szCs w:val="24"/>
        </w:rPr>
        <w:t xml:space="preserve"> and participates in support of the Department’s consolidated internal control and financial reporting processes.</w:t>
      </w:r>
    </w:p>
    <w:p w:rsidR="00DB4BFF" w:rsidRPr="00D80711" w:rsidRDefault="00DB4BFF" w:rsidP="005005F5">
      <w:pPr>
        <w:widowControl/>
        <w:tabs>
          <w:tab w:val="left" w:pos="540"/>
          <w:tab w:val="left" w:pos="1080"/>
          <w:tab w:val="left" w:pos="1620"/>
          <w:tab w:val="left" w:pos="2160"/>
        </w:tabs>
        <w:suppressAutoHyphens/>
        <w:rPr>
          <w:rFonts w:ascii="Times New Roman" w:hAnsi="Times New Roman" w:cs="Times New Roman"/>
          <w:sz w:val="24"/>
          <w:szCs w:val="24"/>
        </w:rPr>
      </w:pPr>
    </w:p>
    <w:sectPr w:rsidR="00DB4BFF" w:rsidRPr="00D80711" w:rsidSect="006A1C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7B1" w:rsidRDefault="00E227B1">
      <w:pPr>
        <w:spacing w:line="20" w:lineRule="exact"/>
        <w:rPr>
          <w:sz w:val="24"/>
          <w:szCs w:val="24"/>
        </w:rPr>
      </w:pPr>
    </w:p>
  </w:endnote>
  <w:endnote w:type="continuationSeparator" w:id="0">
    <w:p w:rsidR="00E227B1" w:rsidRDefault="00E227B1" w:rsidP="000411CC">
      <w:r>
        <w:rPr>
          <w:sz w:val="24"/>
          <w:szCs w:val="24"/>
        </w:rPr>
        <w:t xml:space="preserve"> </w:t>
      </w:r>
    </w:p>
  </w:endnote>
  <w:endnote w:type="continuationNotice" w:id="1">
    <w:p w:rsidR="00E227B1" w:rsidRDefault="00E227B1" w:rsidP="000411CC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75A" w:rsidRDefault="002777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7B1" w:rsidRDefault="0027775A">
    <w:pPr>
      <w:pStyle w:val="Foo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09/</w:t>
    </w:r>
    <w:r w:rsidR="00272828">
      <w:rPr>
        <w:rFonts w:ascii="Times New Roman" w:hAnsi="Times New Roman"/>
        <w:sz w:val="24"/>
        <w:szCs w:val="24"/>
      </w:rPr>
      <w:t>20</w:t>
    </w:r>
    <w:r>
      <w:rPr>
        <w:rFonts w:ascii="Times New Roman" w:hAnsi="Times New Roman"/>
        <w:sz w:val="24"/>
        <w:szCs w:val="24"/>
      </w:rPr>
      <w:t>/2013 #3982</w:t>
    </w:r>
  </w:p>
  <w:p w:rsidR="0027775A" w:rsidRPr="0027775A" w:rsidRDefault="0027775A">
    <w:pPr>
      <w:pStyle w:val="Foo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Replaces 11/30/2010 #3882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75A" w:rsidRDefault="002777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7B1" w:rsidRDefault="00E227B1" w:rsidP="000411CC">
      <w:r>
        <w:rPr>
          <w:sz w:val="24"/>
          <w:szCs w:val="24"/>
        </w:rPr>
        <w:separator/>
      </w:r>
    </w:p>
  </w:footnote>
  <w:footnote w:type="continuationSeparator" w:id="0">
    <w:p w:rsidR="00E227B1" w:rsidRDefault="00E227B1" w:rsidP="00041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75A" w:rsidRDefault="00056F8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858485" o:spid="_x0000_s2050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#5a5a5a [2109]" stroked="f">
          <v:fill opacity=".5"/>
          <v:textpath style="font-family:&quot;Times New Roman&quot;;font-size:1pt" string="Archiv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7B1" w:rsidRPr="007C1B6C" w:rsidRDefault="00056F8A" w:rsidP="007C1B6C">
    <w:pPr>
      <w:pStyle w:val="Header"/>
      <w:jc w:val="right"/>
      <w:rPr>
        <w:rFonts w:ascii="Times New Roman" w:hAnsi="Times New Roman"/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858486" o:spid="_x0000_s2051" type="#_x0000_t136" style="position:absolute;left:0;text-align:left;margin-left:0;margin-top:0;width:527.85pt;height:131.95pt;rotation:315;z-index:-251653120;mso-position-horizontal:center;mso-position-horizontal-relative:margin;mso-position-vertical:center;mso-position-vertical-relative:margin" o:allowincell="f" fillcolor="#5a5a5a [2109]" stroked="f">
          <v:fill opacity=".5"/>
          <v:textpath style="font-family:&quot;Times New Roman&quot;;font-size:1pt" string="Archived"/>
        </v:shape>
      </w:pict>
    </w:r>
    <w:r w:rsidR="00E227B1" w:rsidRPr="007C1B6C">
      <w:rPr>
        <w:rFonts w:ascii="Times New Roman" w:hAnsi="Times New Roman"/>
        <w:sz w:val="24"/>
        <w:szCs w:val="24"/>
      </w:rPr>
      <w:t xml:space="preserve">112 DM </w:t>
    </w:r>
    <w:r w:rsidR="00E227B1">
      <w:rPr>
        <w:rFonts w:ascii="Times New Roman" w:hAnsi="Times New Roman"/>
        <w:sz w:val="24"/>
        <w:szCs w:val="24"/>
      </w:rPr>
      <w:t>8</w:t>
    </w:r>
  </w:p>
  <w:p w:rsidR="00E227B1" w:rsidRPr="00A04ECB" w:rsidRDefault="00E227B1" w:rsidP="00A04ECB">
    <w:pPr>
      <w:pStyle w:val="Header"/>
      <w:jc w:val="right"/>
      <w:rPr>
        <w:rFonts w:ascii="Times New Roman" w:hAnsi="Times New Roman"/>
        <w:sz w:val="24"/>
        <w:szCs w:val="24"/>
      </w:rPr>
    </w:pPr>
    <w:r w:rsidRPr="00A04ECB">
      <w:rPr>
        <w:rFonts w:ascii="Times New Roman" w:hAnsi="Times New Roman"/>
        <w:sz w:val="24"/>
        <w:szCs w:val="24"/>
      </w:rPr>
      <w:t xml:space="preserve">Page </w:t>
    </w:r>
    <w:r w:rsidRPr="00A04ECB">
      <w:rPr>
        <w:rFonts w:ascii="Times New Roman" w:hAnsi="Times New Roman"/>
        <w:sz w:val="24"/>
        <w:szCs w:val="24"/>
      </w:rPr>
      <w:fldChar w:fldCharType="begin"/>
    </w:r>
    <w:r w:rsidRPr="00A04ECB">
      <w:rPr>
        <w:rFonts w:ascii="Times New Roman" w:hAnsi="Times New Roman"/>
        <w:sz w:val="24"/>
        <w:szCs w:val="24"/>
      </w:rPr>
      <w:instrText xml:space="preserve"> PAGE </w:instrText>
    </w:r>
    <w:r w:rsidRPr="00A04ECB">
      <w:rPr>
        <w:rFonts w:ascii="Times New Roman" w:hAnsi="Times New Roman"/>
        <w:sz w:val="24"/>
        <w:szCs w:val="24"/>
      </w:rPr>
      <w:fldChar w:fldCharType="separate"/>
    </w:r>
    <w:r w:rsidR="00056F8A">
      <w:rPr>
        <w:rFonts w:ascii="Times New Roman" w:hAnsi="Times New Roman"/>
        <w:noProof/>
        <w:sz w:val="24"/>
        <w:szCs w:val="24"/>
      </w:rPr>
      <w:t>4</w:t>
    </w:r>
    <w:r w:rsidRPr="00A04ECB">
      <w:rPr>
        <w:rFonts w:ascii="Times New Roman" w:hAnsi="Times New Roman"/>
        <w:sz w:val="24"/>
        <w:szCs w:val="24"/>
      </w:rPr>
      <w:fldChar w:fldCharType="end"/>
    </w:r>
    <w:r w:rsidRPr="00A04ECB">
      <w:rPr>
        <w:rFonts w:ascii="Times New Roman" w:hAnsi="Times New Roman"/>
        <w:sz w:val="24"/>
        <w:szCs w:val="24"/>
      </w:rPr>
      <w:t xml:space="preserve"> of </w:t>
    </w:r>
    <w:r w:rsidRPr="00A04ECB">
      <w:rPr>
        <w:rFonts w:ascii="Times New Roman" w:hAnsi="Times New Roman"/>
        <w:sz w:val="24"/>
        <w:szCs w:val="24"/>
      </w:rPr>
      <w:fldChar w:fldCharType="begin"/>
    </w:r>
    <w:r w:rsidRPr="00A04ECB">
      <w:rPr>
        <w:rFonts w:ascii="Times New Roman" w:hAnsi="Times New Roman"/>
        <w:sz w:val="24"/>
        <w:szCs w:val="24"/>
      </w:rPr>
      <w:instrText xml:space="preserve"> NUMPAGES </w:instrText>
    </w:r>
    <w:r w:rsidRPr="00A04ECB">
      <w:rPr>
        <w:rFonts w:ascii="Times New Roman" w:hAnsi="Times New Roman"/>
        <w:sz w:val="24"/>
        <w:szCs w:val="24"/>
      </w:rPr>
      <w:fldChar w:fldCharType="separate"/>
    </w:r>
    <w:r w:rsidR="00056F8A">
      <w:rPr>
        <w:rFonts w:ascii="Times New Roman" w:hAnsi="Times New Roman"/>
        <w:noProof/>
        <w:sz w:val="24"/>
        <w:szCs w:val="24"/>
      </w:rPr>
      <w:t>4</w:t>
    </w:r>
    <w:r w:rsidRPr="00A04ECB">
      <w:rPr>
        <w:rFonts w:ascii="Times New Roman" w:hAnsi="Times New Roman"/>
        <w:sz w:val="24"/>
        <w:szCs w:val="24"/>
      </w:rPr>
      <w:fldChar w:fldCharType="end"/>
    </w:r>
  </w:p>
  <w:p w:rsidR="00E227B1" w:rsidRDefault="00E227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75A" w:rsidRDefault="00056F8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858484" o:spid="_x0000_s2049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#5a5a5a [2109]" stroked="f">
          <v:fill opacity=".5"/>
          <v:textpath style="font-family:&quot;Times New Roman&quot;;font-size:1pt" string="Archiv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95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1CC"/>
    <w:rsid w:val="00017103"/>
    <w:rsid w:val="00037D2B"/>
    <w:rsid w:val="00040E43"/>
    <w:rsid w:val="000411CC"/>
    <w:rsid w:val="00054D36"/>
    <w:rsid w:val="00056F8A"/>
    <w:rsid w:val="0006562E"/>
    <w:rsid w:val="00087D32"/>
    <w:rsid w:val="000B5834"/>
    <w:rsid w:val="000C5A71"/>
    <w:rsid w:val="000D3851"/>
    <w:rsid w:val="0010097D"/>
    <w:rsid w:val="0012000E"/>
    <w:rsid w:val="00120CCB"/>
    <w:rsid w:val="00146241"/>
    <w:rsid w:val="001639F7"/>
    <w:rsid w:val="00172399"/>
    <w:rsid w:val="00182D93"/>
    <w:rsid w:val="00186F6E"/>
    <w:rsid w:val="0019725C"/>
    <w:rsid w:val="001F3F30"/>
    <w:rsid w:val="0020553A"/>
    <w:rsid w:val="00213BAD"/>
    <w:rsid w:val="00225DB0"/>
    <w:rsid w:val="00254539"/>
    <w:rsid w:val="002555E9"/>
    <w:rsid w:val="00255E9E"/>
    <w:rsid w:val="0026703C"/>
    <w:rsid w:val="002679FE"/>
    <w:rsid w:val="00272828"/>
    <w:rsid w:val="0027775A"/>
    <w:rsid w:val="00277BBE"/>
    <w:rsid w:val="002916E9"/>
    <w:rsid w:val="002C036B"/>
    <w:rsid w:val="002F6F2B"/>
    <w:rsid w:val="002F7439"/>
    <w:rsid w:val="002F7FDC"/>
    <w:rsid w:val="0030184F"/>
    <w:rsid w:val="003154CD"/>
    <w:rsid w:val="00322E20"/>
    <w:rsid w:val="003429EF"/>
    <w:rsid w:val="003531A4"/>
    <w:rsid w:val="003710DB"/>
    <w:rsid w:val="00374B90"/>
    <w:rsid w:val="00381D78"/>
    <w:rsid w:val="003E6897"/>
    <w:rsid w:val="00437858"/>
    <w:rsid w:val="00450DDA"/>
    <w:rsid w:val="00455AD1"/>
    <w:rsid w:val="0046407A"/>
    <w:rsid w:val="004B078D"/>
    <w:rsid w:val="004B1019"/>
    <w:rsid w:val="004B4549"/>
    <w:rsid w:val="004C1C40"/>
    <w:rsid w:val="004C4C9D"/>
    <w:rsid w:val="004E34AF"/>
    <w:rsid w:val="005005F5"/>
    <w:rsid w:val="00524710"/>
    <w:rsid w:val="00524DA5"/>
    <w:rsid w:val="00527603"/>
    <w:rsid w:val="0055099D"/>
    <w:rsid w:val="00586E9C"/>
    <w:rsid w:val="005A34C5"/>
    <w:rsid w:val="005A7A36"/>
    <w:rsid w:val="005C5331"/>
    <w:rsid w:val="005C5E65"/>
    <w:rsid w:val="005E3797"/>
    <w:rsid w:val="005E4063"/>
    <w:rsid w:val="005F7B90"/>
    <w:rsid w:val="006049E3"/>
    <w:rsid w:val="00605348"/>
    <w:rsid w:val="00606185"/>
    <w:rsid w:val="006515ED"/>
    <w:rsid w:val="00670735"/>
    <w:rsid w:val="00697B60"/>
    <w:rsid w:val="006A1C6D"/>
    <w:rsid w:val="006C02B2"/>
    <w:rsid w:val="006D4079"/>
    <w:rsid w:val="006D64E4"/>
    <w:rsid w:val="006E5142"/>
    <w:rsid w:val="00717FBB"/>
    <w:rsid w:val="0073034A"/>
    <w:rsid w:val="0073541C"/>
    <w:rsid w:val="00740271"/>
    <w:rsid w:val="00745ACB"/>
    <w:rsid w:val="007606C5"/>
    <w:rsid w:val="007B5A05"/>
    <w:rsid w:val="007C1B6C"/>
    <w:rsid w:val="007F229D"/>
    <w:rsid w:val="007F443C"/>
    <w:rsid w:val="00807D56"/>
    <w:rsid w:val="00822E11"/>
    <w:rsid w:val="008476CF"/>
    <w:rsid w:val="00863087"/>
    <w:rsid w:val="008732EB"/>
    <w:rsid w:val="008B05CE"/>
    <w:rsid w:val="008C2040"/>
    <w:rsid w:val="00906C12"/>
    <w:rsid w:val="00922496"/>
    <w:rsid w:val="00937112"/>
    <w:rsid w:val="00946B07"/>
    <w:rsid w:val="00946CC0"/>
    <w:rsid w:val="0098074B"/>
    <w:rsid w:val="009A1EFC"/>
    <w:rsid w:val="009B74E3"/>
    <w:rsid w:val="009E7272"/>
    <w:rsid w:val="009F0C78"/>
    <w:rsid w:val="009F404B"/>
    <w:rsid w:val="00A04ECB"/>
    <w:rsid w:val="00A102B4"/>
    <w:rsid w:val="00A36DB3"/>
    <w:rsid w:val="00A61F33"/>
    <w:rsid w:val="00A66A86"/>
    <w:rsid w:val="00A9708C"/>
    <w:rsid w:val="00AC3DC5"/>
    <w:rsid w:val="00AD394D"/>
    <w:rsid w:val="00B37B4B"/>
    <w:rsid w:val="00B4042C"/>
    <w:rsid w:val="00B50BCA"/>
    <w:rsid w:val="00B52E32"/>
    <w:rsid w:val="00B53583"/>
    <w:rsid w:val="00B80D79"/>
    <w:rsid w:val="00B82C59"/>
    <w:rsid w:val="00B82DFE"/>
    <w:rsid w:val="00B855EB"/>
    <w:rsid w:val="00BA3AB2"/>
    <w:rsid w:val="00BB68F4"/>
    <w:rsid w:val="00BC7135"/>
    <w:rsid w:val="00BC7314"/>
    <w:rsid w:val="00BF3BA0"/>
    <w:rsid w:val="00C02A4F"/>
    <w:rsid w:val="00C0311D"/>
    <w:rsid w:val="00C063AA"/>
    <w:rsid w:val="00C15C21"/>
    <w:rsid w:val="00C25E85"/>
    <w:rsid w:val="00C36B2F"/>
    <w:rsid w:val="00C3739B"/>
    <w:rsid w:val="00C53959"/>
    <w:rsid w:val="00C57F58"/>
    <w:rsid w:val="00C66E1F"/>
    <w:rsid w:val="00C76D6F"/>
    <w:rsid w:val="00C86737"/>
    <w:rsid w:val="00C948E1"/>
    <w:rsid w:val="00CA3E53"/>
    <w:rsid w:val="00CB4436"/>
    <w:rsid w:val="00CD0B14"/>
    <w:rsid w:val="00D167E2"/>
    <w:rsid w:val="00D25CA7"/>
    <w:rsid w:val="00D32D1B"/>
    <w:rsid w:val="00D47A33"/>
    <w:rsid w:val="00D62550"/>
    <w:rsid w:val="00D80711"/>
    <w:rsid w:val="00D879FA"/>
    <w:rsid w:val="00DA70D0"/>
    <w:rsid w:val="00DB4BFF"/>
    <w:rsid w:val="00DC14DE"/>
    <w:rsid w:val="00DC5DFB"/>
    <w:rsid w:val="00DC775C"/>
    <w:rsid w:val="00DE1F1B"/>
    <w:rsid w:val="00E15E36"/>
    <w:rsid w:val="00E16788"/>
    <w:rsid w:val="00E227B1"/>
    <w:rsid w:val="00E5578C"/>
    <w:rsid w:val="00E566FD"/>
    <w:rsid w:val="00E56738"/>
    <w:rsid w:val="00E56FFF"/>
    <w:rsid w:val="00E75EE9"/>
    <w:rsid w:val="00E87D9A"/>
    <w:rsid w:val="00E94C1C"/>
    <w:rsid w:val="00E97553"/>
    <w:rsid w:val="00EA2275"/>
    <w:rsid w:val="00EB3505"/>
    <w:rsid w:val="00EC4312"/>
    <w:rsid w:val="00F0738C"/>
    <w:rsid w:val="00F10730"/>
    <w:rsid w:val="00F15F1F"/>
    <w:rsid w:val="00F26848"/>
    <w:rsid w:val="00F60617"/>
    <w:rsid w:val="00F93C77"/>
    <w:rsid w:val="00FB29D3"/>
    <w:rsid w:val="00FC0A67"/>
    <w:rsid w:val="00FE042E"/>
    <w:rsid w:val="00FE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0E0728B0-5841-49CD-9EC7-480F3C62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sid w:val="00B52E32"/>
    <w:rPr>
      <w:rFonts w:cs="Times New Roman"/>
    </w:rPr>
  </w:style>
  <w:style w:type="character" w:customStyle="1" w:styleId="EndnoteTextChar">
    <w:name w:val="Endnote Text Char"/>
    <w:link w:val="EndnoteText"/>
    <w:uiPriority w:val="99"/>
    <w:rsid w:val="000411CC"/>
    <w:rPr>
      <w:rFonts w:ascii="Courier New" w:hAnsi="Courier New"/>
    </w:rPr>
  </w:style>
  <w:style w:type="character" w:styleId="EndnoteReference">
    <w:name w:val="endnote reference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B52E32"/>
    <w:rPr>
      <w:rFonts w:cs="Times New Roman"/>
    </w:rPr>
  </w:style>
  <w:style w:type="character" w:customStyle="1" w:styleId="FootnoteTextChar">
    <w:name w:val="Footnote Text Char"/>
    <w:link w:val="FootnoteText"/>
    <w:uiPriority w:val="99"/>
    <w:rsid w:val="000411CC"/>
    <w:rPr>
      <w:rFonts w:ascii="Courier New" w:hAnsi="Courier New"/>
    </w:rPr>
  </w:style>
  <w:style w:type="character" w:styleId="FootnoteReference">
    <w:name w:val="footnote reference"/>
    <w:uiPriority w:val="99"/>
    <w:rPr>
      <w:vertAlign w:val="superscript"/>
    </w:rPr>
  </w:style>
  <w:style w:type="paragraph" w:styleId="TOC1">
    <w:name w:val="toc 1"/>
    <w:basedOn w:val="Normal"/>
    <w:next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Pr>
      <w:sz w:val="24"/>
      <w:szCs w:val="24"/>
    </w:rPr>
  </w:style>
  <w:style w:type="character" w:customStyle="1" w:styleId="EquationCaption">
    <w:name w:val="_Equation Caption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CB4436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44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26848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F26848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26848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F2684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7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E55B3-EA1E-4444-9BA9-E0F7359A99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5B9B9A-7E2E-4053-9368-991663C51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1286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J. H. Wheeler</dc:creator>
  <cp:lastModifiedBy>Wilson, Hazel A</cp:lastModifiedBy>
  <cp:revision>2</cp:revision>
  <cp:lastPrinted>2013-09-24T13:29:00Z</cp:lastPrinted>
  <dcterms:created xsi:type="dcterms:W3CDTF">2019-05-15T19:54:00Z</dcterms:created>
  <dcterms:modified xsi:type="dcterms:W3CDTF">2019-05-15T19:54:00Z</dcterms:modified>
</cp:coreProperties>
</file>